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E1346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KБП40: Производство по обособленным спорам об оспаривании сделок должника – юридического лица</w:t>
      </w:r>
    </w:p>
    <w:p w:rsidR="00000000" w:rsidRDefault="003E134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7138884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713888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713888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713888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</w:t>
            </w:r>
            <w:r>
              <w:rPr>
                <w:rFonts w:eastAsia="Times New Roman"/>
              </w:rPr>
              <w:t>танции"</w:t>
            </w:r>
          </w:p>
        </w:tc>
      </w:tr>
      <w:tr w:rsidR="00000000">
        <w:trPr>
          <w:divId w:val="7138884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3E1346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3E134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</w:t>
      </w:r>
      <w:r>
        <w:rPr>
          <w:rStyle w:val="a3"/>
          <w:rFonts w:eastAsia="Times New Roman"/>
          <w:b/>
          <w:bCs/>
        </w:rPr>
        <w:t xml:space="preserve"> Схема процесса</w:t>
      </w:r>
    </w:p>
    <w:p w:rsidR="00000000" w:rsidRDefault="003E1346">
      <w:pPr>
        <w:pStyle w:val="code-line"/>
      </w:pPr>
      <w:r>
        <w:t>BPMN-файл: "KBP40_OS_osparivanii_sdelok_UL_bpmn_asis .bpmn"</w:t>
      </w:r>
    </w:p>
    <w:p w:rsidR="00000000" w:rsidRDefault="003E1346">
      <w:pPr>
        <w:pStyle w:val="code-line"/>
      </w:pPr>
      <w:r>
        <w:t>Схема отражает полный цикл рассмотрения заявлений об оспаривании сделок юридических лиц в процедурах банкротства, включая: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сделки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3E1346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3E134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58574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</w:t>
            </w:r>
            <w:r>
              <w:rPr>
                <w:rStyle w:val="a3"/>
                <w:rFonts w:eastAsia="Times New Roman"/>
              </w:rPr>
              <w:t>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</w:t>
            </w:r>
            <w:r>
              <w:rPr>
                <w:rFonts w:eastAsia="Times New Roman"/>
              </w:rPr>
              <w:t>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оспаривания сделок должника в соответствии с Федеральным законом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проверяет, в какой процедуре банкротства находится должник для определения возможности оспаривания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через ЕФРСБ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отношении должн</w:t>
            </w:r>
            <w:r>
              <w:rPr>
                <w:rFonts w:eastAsia="Times New Roman"/>
              </w:rPr>
              <w:t>ика введено конкурсное 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введено ли в отношении должника конкурсное производство</w:t>
            </w:r>
            <w:r>
              <w:rPr>
                <w:rFonts w:eastAsia="Times New Roman"/>
              </w:rPr>
              <w:br/>
              <w:t>Да: переход к шагу 3</w:t>
            </w:r>
            <w:r>
              <w:rPr>
                <w:rFonts w:eastAsia="Times New Roman"/>
              </w:rPr>
              <w:br/>
              <w:t>Нет: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заявление об оспаривании сделок должника в соответс</w:t>
            </w:r>
            <w:r>
              <w:t>твии со ст. 61.2 ФЗ "О несостоятельности (банкротстве)"</w:t>
            </w:r>
          </w:p>
          <w:p w:rsidR="00000000" w:rsidRDefault="003E1346">
            <w:pPr>
              <w:pStyle w:val="a4"/>
            </w:pPr>
            <w:r>
              <w:t>Сделка, совершенная должником в течение одного года до принятия заявления о признании банкротом или после принятия указанного заявления, может быть признана арбитражным судом недействительной при нера</w:t>
            </w:r>
            <w:r>
              <w:t xml:space="preserve">вноценном встречном исполнении обязательств другой стороной сделки, в том числе в случае, если цена этой сделки и (или) иные условия существенно в худшую для должника сторону отличаются от цены и (или) иных условий, при которых в сравнимых обстоятельствах </w:t>
            </w:r>
            <w:r>
              <w:t>совершаются аналогичные сделки (подозрительная сделка). Неравноценным встречным исполнением обязательств будет признаваться, в частности, любая передача имущества или иное исполнение обязательств, если рыночная стоимость переданного должником имущества или</w:t>
            </w:r>
            <w:r>
              <w:t xml:space="preserve"> осуществленного им иного исполнения обязательств существенно превышает стоимость полученного встречного исполнения обязательств, определенную с учетом условий и обстоятельств такого встречного исполнения обязательств.</w:t>
            </w:r>
          </w:p>
          <w:p w:rsidR="00000000" w:rsidRDefault="003E1346">
            <w:pPr>
              <w:pStyle w:val="a4"/>
            </w:pPr>
            <w:r>
              <w:t>В случае, если продажа имущества, вып</w:t>
            </w:r>
            <w:r>
              <w:t xml:space="preserve">олнение работы, оказание услуги осуществляются по государственным регулируемым ценам (тарифам), установленным в соответствии с законодательством Российской Федерации, в целях настоящей статьи при определении соответствующей цены применяются указанные цены </w:t>
            </w:r>
            <w:r>
              <w:t>(тарифы).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не позднее трех рабочих дней с даты, когда арбитражному управляющему стало известно о подаче заявления или вынесении судебного акта, </w:t>
            </w:r>
            <w:r>
              <w:rPr>
                <w:rFonts w:eastAsia="Times New Roman"/>
                <w:color w:val="000000"/>
              </w:rPr>
              <w:t>а при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Арбитражный управляющий публикует информацию о подаче заявления в Едином федеральном реестре сведений о банкротстве. Согласно ч.4 ст.61.1 ФЗ от </w:t>
            </w:r>
            <w:r>
              <w:rPr>
                <w:rFonts w:eastAsia="Times New Roman"/>
              </w:rPr>
              <w:t xml:space="preserve">26.10.2002 N 127-ФЗ: </w:t>
            </w:r>
            <w:r>
              <w:rPr>
                <w:rFonts w:eastAsia="Times New Roman"/>
                <w:color w:val="000000"/>
              </w:rPr>
              <w:t>Сведения о подаче в арбитражный суд заявления о признании сделки недействительной по основаниям, указанным в настоящем Федеральном законе, о вынесении судебного акта по результатам рассмотрения заявления и судебных актов о его пересмот</w:t>
            </w:r>
            <w:r>
              <w:rPr>
                <w:rFonts w:eastAsia="Times New Roman"/>
                <w:color w:val="000000"/>
              </w:rPr>
              <w:t>ре подлежат включению арбитражным управляющим в Единый федеральный реестр сведений о банкротстве в порядке, установленном </w:t>
            </w:r>
            <w:r>
              <w:rPr>
                <w:rFonts w:eastAsia="Times New Roman"/>
              </w:rPr>
              <w:t>статьей 28</w:t>
            </w:r>
            <w:r>
              <w:rPr>
                <w:rFonts w:eastAsia="Times New Roman"/>
                <w:color w:val="000000"/>
              </w:rPr>
              <w:t> настоящего Федерального закона, не позднее трех рабочих дней с даты, когда арбитражному управляющему стало известно о подач</w:t>
            </w:r>
            <w:r>
              <w:rPr>
                <w:rFonts w:eastAsia="Times New Roman"/>
                <w:color w:val="000000"/>
              </w:rPr>
              <w:t xml:space="preserve">е заявления или вынесении судебного акта, а при подаче заявления арбитражным управляющим - не позднее следующего рабочего дня после дня подачи заявления. В сообщении, подлежащем включению в Единый федеральный реестр сведений о банкротстве в соответствии с </w:t>
            </w:r>
            <w:r>
              <w:rPr>
                <w:rFonts w:eastAsia="Times New Roman"/>
                <w:color w:val="000000"/>
              </w:rPr>
              <w:t>настоящим пунктом, должны быть указаны наименование должника - юридического лица или фамилия, имя, отчество должника-гражданина, наименование (для юридического лица) или фамилия, имя, отчество (для физического лица) заявителя и лиц, являющихся сторонами ос</w:t>
            </w:r>
            <w:r>
              <w:rPr>
                <w:rFonts w:eastAsia="Times New Roman"/>
                <w:color w:val="000000"/>
              </w:rPr>
              <w:t>париваемой сделки, идентификационный номер налогоплательщика или основной государственный регистрационный номер (при их наличии), основание для оспаривания сделки, на которое ссылается заявитель, реквизиты соответствующего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пу</w:t>
            </w:r>
            <w:r>
              <w:rPr>
                <w:rFonts w:eastAsia="Times New Roman"/>
              </w:rPr>
              <w:t>бликация в ЕФРСБ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оспаривания сделок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право на подачу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 проверяет свое право на подачу заявления об оспаривании сделок в соответствии со ст. 61.2 ФЗ "О несостоятельности (банкротстве)". </w:t>
            </w:r>
            <w:r>
              <w:rPr>
                <w:rFonts w:eastAsia="Times New Roman"/>
                <w:color w:val="000000"/>
              </w:rPr>
              <w:t>Правом на подачу обладает кредитор, чей совокупный размер требований составляет более 10% от общего размера кредиторс</w:t>
            </w:r>
            <w:r>
              <w:rPr>
                <w:rFonts w:eastAsia="Times New Roman"/>
                <w:color w:val="000000"/>
              </w:rPr>
              <w:t>кой задолженности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права через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обладает правом на подачу?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обладает ли он правом на подачу заявления</w:t>
            </w:r>
            <w:r>
              <w:rPr>
                <w:rFonts w:eastAsia="Times New Roman"/>
              </w:rPr>
              <w:br/>
              <w:t>Да: переход к шагу 12</w:t>
            </w:r>
            <w:r>
              <w:rPr>
                <w:rFonts w:eastAsia="Times New Roman"/>
              </w:rPr>
              <w:br/>
              <w:t>Нет: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процедуру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проверяет, в какой процедуре банкротства находится 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через ЕФРСБ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отношении должника введено конкурсное 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введено ли в отношении должника конкурсное производство</w:t>
            </w:r>
            <w:r>
              <w:rPr>
                <w:rFonts w:eastAsia="Times New Roman"/>
              </w:rPr>
              <w:br/>
              <w:t>Да: переход к шагу 17</w:t>
            </w:r>
            <w:r>
              <w:rPr>
                <w:rFonts w:eastAsia="Times New Roman"/>
              </w:rPr>
              <w:br/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внеконкурсное оспаривание?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требуется ли внеконкурсное оспаривание</w:t>
            </w:r>
            <w:r>
              <w:rPr>
                <w:rFonts w:eastAsia="Times New Roman"/>
              </w:rPr>
              <w:br/>
              <w:t>Да: переход к шагу 15</w:t>
            </w:r>
            <w:r>
              <w:rPr>
                <w:rFonts w:eastAsia="Times New Roman"/>
              </w:rPr>
              <w:br/>
              <w:t>Нет: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искового производства для оспаривания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заявление об оспаривании сделок должника. Заявление п</w:t>
            </w:r>
            <w:r>
              <w:rPr>
                <w:rFonts w:eastAsia="Times New Roman"/>
                <w:color w:val="000000"/>
              </w:rPr>
              <w:t>од</w:t>
            </w:r>
            <w:r>
              <w:rPr>
                <w:rFonts w:eastAsia="Times New Roman"/>
                <w:color w:val="000000"/>
              </w:rPr>
              <w:t>ается в суд 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оспаривании сделки должника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заявление об оспаривании сделок от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</w:t>
            </w:r>
            <w:r>
              <w:rPr>
                <w:rFonts w:eastAsia="Times New Roman"/>
              </w:rPr>
              <w:t>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маршрутизации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Определение о принятии к производству</w:t>
            </w:r>
          </w:p>
          <w:p w:rsidR="00000000" w:rsidRDefault="003E1346">
            <w:pPr>
              <w:pStyle w:val="a4"/>
            </w:pPr>
            <w: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вопрос о принятии заявления к производству. Переход к типовому процессу "Рассмотреть вопрос о принятии". По смыслу ст. 127 АПК РФ Арбитражный суд обязан принять к производству исковое заявление, поданное с соблюдением требований, предъя</w:t>
            </w:r>
            <w:r>
              <w:rPr>
                <w:rFonts w:eastAsia="Times New Roman"/>
              </w:rPr>
              <w:t>вляемых к его форме и содержанию. Данный вопрос решается судьей единолично в течение 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</w:t>
            </w:r>
            <w:r>
              <w:rPr>
                <w:rFonts w:eastAsia="Times New Roman"/>
              </w:rPr>
              <w:t>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97</w:t>
            </w:r>
            <w:r>
              <w:rPr>
                <w:rFonts w:eastAsia="Times New Roman"/>
              </w:rPr>
              <w:br/>
              <w:t>Нет: переход к шагу 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</w:t>
            </w:r>
            <w:r>
              <w:rPr>
                <w:rFonts w:eastAsia="Times New Roman"/>
              </w:rPr>
              <w:t>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</w:t>
            </w:r>
            <w:r>
              <w:rPr>
                <w:rFonts w:eastAsia="Times New Roman"/>
              </w:rPr>
              <w:t xml:space="preserve"> в архив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публикует информацию о принятии заявления к производству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публикация в ЕФРСБ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</w:t>
            </w:r>
            <w:r>
              <w:rPr>
                <w:rFonts w:eastAsia="Times New Roman"/>
              </w:rPr>
              <w:t>тражный управляющий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34</w:t>
            </w:r>
            <w:r>
              <w:rPr>
                <w:rFonts w:eastAsia="Times New Roman"/>
              </w:rPr>
              <w:br/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</w:t>
            </w:r>
            <w:r>
              <w:rPr>
                <w:rFonts w:eastAsia="Times New Roman"/>
              </w:rPr>
              <w:t>ормирует и подает отзыв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отзыв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46</w:t>
            </w:r>
            <w:r>
              <w:rPr>
                <w:rFonts w:eastAsia="Times New Roman"/>
              </w:rPr>
              <w:br/>
              <w:t>Нет: переход к шагу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отзыв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оспаривании сделок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</w:t>
            </w:r>
            <w:r>
              <w:rPr>
                <w:rFonts w:eastAsia="Times New Roman"/>
              </w:rPr>
              <w:t>еская регистрация поступления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документов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приема и сканирования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</w:t>
            </w:r>
            <w:r>
              <w:rPr>
                <w:rFonts w:eastAsia="Times New Roman"/>
              </w:rPr>
              <w:t>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ознакомления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</w:t>
            </w:r>
            <w:r>
              <w:rPr>
                <w:rFonts w:eastAsia="Times New Roman"/>
              </w:rPr>
              <w:t>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</w:t>
            </w:r>
            <w:r>
              <w:rPr>
                <w:rFonts w:eastAsia="Times New Roman"/>
              </w:rPr>
              <w:t>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</w:t>
            </w:r>
            <w:r>
              <w:rPr>
                <w:rFonts w:eastAsia="Times New Roman"/>
              </w:rPr>
              <w:t>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делом". В результате этого ТП Судья организует ознаком</w:t>
            </w:r>
            <w:r>
              <w:rPr>
                <w:rFonts w:eastAsia="Times New Roman"/>
              </w:rPr>
              <w:t>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  <w:r>
              <w:rPr>
                <w:rFonts w:eastAsia="Times New Roman"/>
              </w:rPr>
              <w:t xml:space="preserve">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суд", в рамках которого Арбитражный управляющий формирует и </w:t>
            </w:r>
            <w:r>
              <w:rPr>
                <w:rFonts w:eastAsia="Times New Roman"/>
              </w:rPr>
              <w:t>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</w:t>
            </w:r>
            <w:r>
              <w:rPr>
                <w:rFonts w:eastAsia="Times New Roman"/>
              </w:rPr>
              <w:t>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</w:t>
            </w:r>
            <w:r>
              <w:rPr>
                <w:rFonts w:eastAsia="Times New Roman"/>
              </w:rPr>
              <w:t>ессу "Подать документы в суд", в рамках которого Должник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</w:t>
            </w:r>
            <w:r>
              <w:rPr>
                <w:rFonts w:eastAsia="Times New Roman"/>
              </w:rPr>
              <w:t>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</w:t>
            </w:r>
            <w:r>
              <w:rPr>
                <w:rFonts w:eastAsia="Times New Roman"/>
              </w:rPr>
              <w:t xml:space="preserve">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Кредитор формирует и направляет ходатайство о рассм</w:t>
            </w:r>
            <w:r>
              <w:rPr>
                <w:rFonts w:eastAsia="Times New Roman"/>
              </w:rPr>
              <w:t>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</w:rPr>
              <w:t>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</w:t>
            </w:r>
            <w:r>
              <w:rPr>
                <w:rFonts w:eastAsia="Times New Roman"/>
              </w:rPr>
              <w:t>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</w:t>
            </w:r>
            <w:r>
              <w:rPr>
                <w:rFonts w:eastAsia="Times New Roman"/>
              </w:rPr>
              <w:t>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</w:t>
            </w:r>
            <w:r>
              <w:rPr>
                <w:rFonts w:eastAsia="Times New Roman"/>
              </w:rPr>
              <w:t>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принимает решение о необходимости привлечения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 принимает решение о необходимости привлечения третьих лиц </w:t>
            </w:r>
            <w:r>
              <w:rPr>
                <w:rFonts w:eastAsia="Times New Roman"/>
              </w:rPr>
              <w:t>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Кредитор формирует и подает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 участию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привлечения третьих л</w:t>
            </w:r>
            <w:r>
              <w:rPr>
                <w:rFonts w:eastAsia="Times New Roman"/>
              </w:rPr>
              <w:t>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формируют и подают ходатайство о 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 получает ходатайство о </w:t>
            </w:r>
            <w:r>
              <w:rPr>
                <w:rFonts w:eastAsia="Times New Roman"/>
              </w:rPr>
              <w:t>привлечении третьих лиц к участию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привлечении третьих лиц</w:t>
            </w:r>
            <w:r>
              <w:rPr>
                <w:rFonts w:eastAsia="Times New Roman"/>
              </w:rPr>
              <w:br/>
              <w:t>Определение об отказе в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состава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изменении состава ЛУВД". Судья рассматривает ходатайство о привлечении третьих лиц к участию в деле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</w:t>
            </w:r>
            <w:r>
              <w:rPr>
                <w:rFonts w:eastAsia="Times New Roman"/>
              </w:rPr>
              <w:t>а автоматизация подготовки проекта определения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</w:t>
            </w:r>
            <w:r>
              <w:rPr>
                <w:rFonts w:eastAsia="Times New Roman"/>
              </w:rPr>
              <w:t>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В ходе подготовки к СЗ помощник судьи будет проверять: из</w:t>
            </w:r>
            <w:r>
              <w:rPr>
                <w:rFonts w:eastAsia="Times New Roman"/>
              </w:rPr>
              <w:t>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</w:t>
            </w:r>
            <w:r>
              <w:rPr>
                <w:rFonts w:eastAsia="Times New Roman"/>
              </w:rPr>
              <w:t>ению с делом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</w:t>
            </w:r>
            <w:r>
              <w:t>ов арбитражного процесса. Судья в процессе судебного заседания совершает действия, регламентированные ст. 153 АПК РФ.</w:t>
            </w:r>
          </w:p>
          <w:p w:rsidR="00000000" w:rsidRDefault="003E1346">
            <w:pPr>
              <w:pStyle w:val="a4"/>
            </w:pPr>
            <w:r>
              <w:t>Согласно ст. 61.2 Закона о банкротстве: стоимость переданного в результате совершения сделки или нескольких взаимосвязанных сделок имущест</w:t>
            </w:r>
            <w:r>
              <w:t>ва либо принятых обязательства и (или) обязанности составляет двадцать и более процентов балансовой стоимости активов должника, а для кредитной организации - десять и более процентов балансовой стоимости активов должника, определенной по данным бухгалтерск</w:t>
            </w:r>
            <w:r>
              <w:t>ой отчетности должника на последнюю отчетную дату перед совершением указанных сделки или сделок;</w:t>
            </w:r>
          </w:p>
          <w:p w:rsidR="00000000" w:rsidRDefault="003E1346">
            <w:pPr>
              <w:pStyle w:val="a4"/>
            </w:pPr>
            <w:r>
              <w:t>должник изменил свое место жительства или место нахождения без уведомления кредиторов непосредственно перед совершением сделки или после ее совершения, либо ск</w:t>
            </w:r>
            <w:r>
              <w:t>рыл свое имущество, либо уничтожил или исказил правоустанавливающие документы, документы бухгалтерской и (или) иной отчетности или учетные документы, ведение которых предусмотрено законодательством Российской Федерации, либо в результате ненадлежащего испо</w:t>
            </w:r>
            <w:r>
              <w:t xml:space="preserve">лнения должником обязанностей по хранению и ведению бухгалтерской отчетности были уничтожены или искажены указанные документы; после совершения сделки по передаче имущества должник продолжал осуществлять пользование и (или) владение данным имуществом либо </w:t>
            </w:r>
            <w:r>
              <w:t>давать указания его собственнику об определении судьбы данного имущества.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100</w:t>
            </w:r>
            <w:r>
              <w:rPr>
                <w:rFonts w:eastAsia="Times New Roman"/>
              </w:rPr>
              <w:br/>
              <w:t>Нет: п</w:t>
            </w:r>
            <w:r>
              <w:rPr>
                <w:rFonts w:eastAsia="Times New Roman"/>
              </w:rPr>
              <w:t>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 xml:space="preserve">Переход к типовому процессу </w:t>
            </w:r>
            <w:r>
              <w:t>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3E1346">
            <w:pPr>
              <w:pStyle w:val="a4"/>
            </w:pPr>
            <w:r>
              <w:t>Приостановление: АС обязан приостановит</w:t>
            </w:r>
            <w:r>
              <w:t>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приостановить р</w:t>
            </w:r>
            <w:r>
              <w:t>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</w:t>
            </w:r>
            <w:r>
              <w:t>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ОС в одно производство?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объединить заявления в одно производство</w:t>
            </w:r>
            <w:r>
              <w:rPr>
                <w:rFonts w:eastAsia="Times New Roman"/>
              </w:rPr>
              <w:br/>
              <w:t>Да: переход к шагу 103</w:t>
            </w:r>
            <w:r>
              <w:rPr>
                <w:rFonts w:eastAsia="Times New Roman"/>
              </w:rPr>
              <w:br/>
              <w:t>Нет: переход к шагу 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Определение об объединении дел в одно производство</w:t>
            </w:r>
          </w:p>
          <w:p w:rsidR="00000000" w:rsidRDefault="003E1346">
            <w:pPr>
              <w:pStyle w:val="a4"/>
            </w:pPr>
            <w:r>
              <w:t>Определен</w:t>
            </w:r>
            <w:r>
              <w:t>ие об отказе в удовлетворении заявления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</w:t>
            </w:r>
            <w:r>
              <w:rPr>
                <w:rFonts w:eastAsia="Times New Roman"/>
              </w:rPr>
              <w:t>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Данный ОС продолж</w:t>
            </w:r>
            <w:r>
              <w:rPr>
                <w:rFonts w:eastAsia="Times New Roman"/>
              </w:rPr>
              <w:t>ает рассматриваться?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продолжает ли рассматриваться данное заявление</w:t>
            </w:r>
            <w:r>
              <w:rPr>
                <w:rFonts w:eastAsia="Times New Roman"/>
              </w:rPr>
              <w:br/>
              <w:t>Да: переход к шагу 110</w:t>
            </w:r>
            <w:r>
              <w:rPr>
                <w:rFonts w:eastAsia="Times New Roman"/>
              </w:rPr>
              <w:br/>
              <w:t>Нет: переход к шагу 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выделить требования в отдельное производство</w:t>
            </w:r>
            <w:r>
              <w:rPr>
                <w:rFonts w:eastAsia="Times New Roman"/>
              </w:rPr>
              <w:br/>
              <w:t>Да: переход к шагу 107</w:t>
            </w:r>
            <w:r>
              <w:rPr>
                <w:rFonts w:eastAsia="Times New Roman"/>
              </w:rPr>
              <w:br/>
              <w:t>Нет: переход к шагу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</w:t>
            </w:r>
            <w:r>
              <w:rPr>
                <w:rFonts w:eastAsia="Times New Roman"/>
              </w:rPr>
              <w:t>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производство, 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</w:t>
            </w:r>
            <w:r>
              <w:rPr>
                <w:rFonts w:eastAsia="Times New Roman"/>
              </w:rPr>
              <w:t>разность и основание для выделения требования в отдельное производство. Вопрос о разъединении дел проводится согласно ст 130 АПК. После объединения дел в одно производство или выделения требований в отдельное производство рассмотрение дела производится с с</w:t>
            </w:r>
            <w:r>
              <w:rPr>
                <w:rFonts w:eastAsia="Times New Roman"/>
              </w:rPr>
              <w:t>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необходимости замены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замене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115</w:t>
            </w:r>
            <w:r>
              <w:rPr>
                <w:rFonts w:eastAsia="Times New Roman"/>
              </w:rPr>
              <w:br/>
              <w:t>Нет: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</w:t>
            </w:r>
            <w:r>
              <w:rPr>
                <w:rFonts w:eastAsia="Times New Roman"/>
              </w:rPr>
              <w:t>оставлении заявления без 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</w:t>
            </w:r>
            <w:r>
              <w:rPr>
                <w:rFonts w:eastAsia="Times New Roman"/>
              </w:rPr>
              <w:t>тражный суд указывает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</w:t>
            </w:r>
            <w:r>
              <w:rPr>
                <w:rFonts w:eastAsia="Times New Roman"/>
              </w:rPr>
              <w:t>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</w:t>
            </w:r>
            <w:r>
              <w:rPr>
                <w:rFonts w:eastAsia="Times New Roman"/>
              </w:rPr>
              <w:t>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118</w:t>
            </w:r>
            <w:r>
              <w:rPr>
                <w:rFonts w:eastAsia="Times New Roman"/>
              </w:rPr>
              <w:br/>
              <w:t>Нет: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</w:t>
            </w:r>
            <w:r>
              <w:rPr>
                <w:rFonts w:eastAsia="Times New Roman"/>
              </w:rPr>
              <w:t>ении производства.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</w:t>
            </w:r>
            <w:r>
              <w:rPr>
                <w:rFonts w:eastAsia="Times New Roman"/>
              </w:rPr>
              <w:t>опросы о возврате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</w:t>
            </w:r>
            <w:r>
              <w:rPr>
                <w:rFonts w:eastAsia="Times New Roman"/>
              </w:rPr>
              <w:t xml:space="preserve">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</w:t>
            </w:r>
            <w:r>
              <w:rPr>
                <w:rFonts w:eastAsia="Times New Roman"/>
              </w:rPr>
              <w:t>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</w:t>
            </w:r>
            <w:r>
              <w:rPr>
                <w:rFonts w:eastAsia="Times New Roman"/>
              </w:rPr>
              <w:t>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 xml:space="preserve">Определение о признании сделки </w:t>
            </w:r>
            <w:r>
              <w:rPr>
                <w:color w:val="000000"/>
              </w:rPr>
              <w:t>должника недействительной и (или) применении последствий недействительности ничтожной сделки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ТБП98.Рассмотреть вопрос недействительности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недействительности сделки". В результате данного ТП Судья рассматривает заявление об оспаривании сделок должника и принимает решение о признании или отказе в признании сделк</w:t>
            </w:r>
            <w:r>
              <w:rPr>
                <w:rFonts w:eastAsia="Times New Roman"/>
              </w:rPr>
              <w:t xml:space="preserve">и недействительной в соответствии со ст. 61.2 ФЗ "О несостоятельности (банкротстве)". В результате данного ТП судья выносит </w:t>
            </w: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сделки, Определ</w:t>
            </w:r>
            <w:r>
              <w:rPr>
                <w:rFonts w:eastAsia="Times New Roman"/>
                <w:color w:val="000000"/>
              </w:rPr>
              <w:t>ение о признании сделки должника недействительной, 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определения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</w:t>
            </w: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удовлетворено ли заявление</w:t>
            </w:r>
            <w:r>
              <w:rPr>
                <w:rFonts w:eastAsia="Times New Roman"/>
              </w:rPr>
              <w:br/>
              <w:t>Да: переход к шагу 127</w:t>
            </w:r>
            <w:r>
              <w:rPr>
                <w:rFonts w:eastAsia="Times New Roman"/>
              </w:rPr>
              <w:br/>
              <w:t>Нет: переход к шагу 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этого ТП Судья принимает судебный акт </w:t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</w:t>
            </w:r>
            <w:r>
              <w:rPr>
                <w:rFonts w:eastAsia="Times New Roman"/>
              </w:rPr>
              <w:t>ия формирования проекта судебного акта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применить последствия недействительности сделки?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применить последствия недействительности сделки</w:t>
            </w:r>
            <w:r>
              <w:rPr>
                <w:rFonts w:eastAsia="Times New Roman"/>
              </w:rPr>
              <w:br/>
              <w:t>Да: переход к шагу 128</w:t>
            </w:r>
            <w:r>
              <w:rPr>
                <w:rFonts w:eastAsia="Times New Roman"/>
              </w:rPr>
              <w:br/>
              <w:t>Нет: переход к шагу 1</w:t>
            </w: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</w:t>
            </w:r>
            <w:r>
              <w:rPr>
                <w:rFonts w:eastAsia="Times New Roman"/>
              </w:rPr>
              <w:t>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сделки. Последствия признания сделки недействительной регулируется положениями ст. 61.6 Федеральный закон от 26</w:t>
            </w:r>
            <w:r>
              <w:rPr>
                <w:rFonts w:eastAsia="Times New Roman"/>
                <w:color w:val="000000"/>
              </w:rPr>
              <w:t>.10.2002 N 127-ФЗ (ред. от 31.07.2025) "О несостоятельности (банкротстве)"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этого ТП Судья принимает судебный акт </w:t>
            </w: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недействительной. Последствия признания сделки недействительной регулируется положениями ст. 61.6 Федеральный закон от 26.1</w:t>
            </w:r>
            <w:r>
              <w:rPr>
                <w:rFonts w:eastAsia="Times New Roman"/>
                <w:color w:val="000000"/>
              </w:rPr>
              <w:t>0.2002 N 127-ФЗ (ред. от 31.07.2025) "О несостоятельности (банкротстве)"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</w:t>
            </w:r>
            <w:r>
              <w:rPr>
                <w:rFonts w:eastAsia="Times New Roman"/>
              </w:rPr>
              <w:t>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процесса, переход к шагу 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133, 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</w:t>
            </w:r>
            <w:r>
              <w:rPr>
                <w:rFonts w:eastAsia="Times New Roman"/>
              </w:rPr>
              <w:t>ном 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"Направить документ". Результатом этого процесса будет направление помощник</w:t>
            </w:r>
            <w:r>
              <w:rPr>
                <w:rFonts w:eastAsia="Times New Roman"/>
              </w:rPr>
              <w:t>ом судьи сторонам копии определения. Согласно положениям ст. 186 АПК определения,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</w:t>
            </w:r>
            <w:r>
              <w:rPr>
                <w:rFonts w:eastAsia="Times New Roman"/>
              </w:rPr>
              <w:t>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</w:t>
            </w:r>
            <w:r>
              <w:rPr>
                <w:rFonts w:eastAsia="Times New Roman"/>
              </w:rPr>
              <w:t>итражный суд заказным письмом с уведомлением о вручении или вручены им под расписку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</w:t>
            </w:r>
            <w:r>
              <w:rPr>
                <w:color w:val="000000"/>
              </w:rPr>
              <w:t>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основания для обжалования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Да: переход к шагу 138</w:t>
            </w:r>
            <w:r>
              <w:rPr>
                <w:rFonts w:eastAsia="Times New Roman"/>
              </w:rPr>
              <w:br/>
              <w:t>Нет: переход к шагу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реституция?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Арб</w:t>
            </w:r>
            <w:r>
              <w:t>итражный управляющий определяет, требуется ли реституция</w:t>
            </w:r>
            <w:r>
              <w:br/>
              <w:t>Да: переход к шагу 140</w:t>
            </w:r>
            <w:r>
              <w:br/>
              <w:t>Нет: переход к шагу 141</w:t>
            </w:r>
          </w:p>
          <w:p w:rsidR="00000000" w:rsidRDefault="003E1346">
            <w:pPr>
              <w:pStyle w:val="a4"/>
            </w:pPr>
            <w:r>
              <w:t>Согласно ч.2 ст.167 ГПК РФ: </w:t>
            </w:r>
            <w:r>
              <w:rPr>
                <w:color w:val="000000"/>
              </w:rPr>
              <w:t xml:space="preserve">При недействительности сделки каждая из сторон обязана возвратить другой все полученное по сделке, а в случае невозможности </w:t>
            </w:r>
            <w:r>
              <w:rPr>
                <w:color w:val="000000"/>
              </w:rPr>
              <w:t>возвратить полученное в натуре (в том числе тогда, когда полученное выражается в пользовании имуществом,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требуется ли заявление для исполнения судебного а</w:t>
            </w:r>
            <w:r>
              <w:rPr>
                <w:rFonts w:eastAsia="Times New Roman"/>
              </w:rPr>
              <w:t>кта</w:t>
            </w:r>
            <w:r>
              <w:rPr>
                <w:rFonts w:eastAsia="Times New Roman"/>
              </w:rPr>
              <w:br/>
              <w:t>Да: переход к шагу 142</w:t>
            </w:r>
            <w:r>
              <w:rPr>
                <w:rFonts w:eastAsia="Times New Roman"/>
              </w:rPr>
              <w:br/>
              <w:t>Нет: переход к шагу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заявление</w:t>
            </w:r>
            <w:r>
              <w:rPr>
                <w:rFonts w:eastAsia="Times New Roman"/>
              </w:rPr>
              <w:t xml:space="preserve"> о выдаче исполнительного листа для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об от</w:t>
            </w:r>
            <w:r>
              <w:rPr>
                <w:color w:val="000000"/>
              </w:rPr>
              <w:t>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определением о признании сделки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148</w:t>
            </w:r>
            <w:r>
              <w:rPr>
                <w:rFonts w:eastAsia="Times New Roman"/>
              </w:rPr>
              <w:br/>
              <w:t>Нет: переход к шагу 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реституция?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Должник определяет, требуется ли реституция</w:t>
            </w:r>
            <w:r>
              <w:br/>
              <w:t>Да: переход к шагу 151</w:t>
            </w:r>
            <w:r>
              <w:br/>
              <w:t>Нет: переход к шагу 150</w:t>
            </w:r>
          </w:p>
          <w:p w:rsidR="00000000" w:rsidRDefault="003E1346">
            <w:pPr>
              <w:pStyle w:val="a4"/>
            </w:pPr>
            <w:r>
              <w:t>Согласно ч.2 ст.167 ГПК РФ: </w:t>
            </w:r>
            <w:r>
              <w:rPr>
                <w:color w:val="000000"/>
              </w:rPr>
              <w:t>При недействительности сделки каждая из сторон обязана возвратить другой все полученное по сделке, а в случае невозможности возвратить полученное в натуре (в том числе тогда, когда полученное выражается в пользовании имуществом,</w:t>
            </w:r>
            <w:r>
              <w:rPr>
                <w:color w:val="000000"/>
              </w:rPr>
              <w:t xml:space="preserve"> выполненной работе или предоставленной услуге) возместить его стоимость, если иные последствия недействительности сделки не предусмотрены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двустороннюю реституцию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Применить двустороннюю реституцию. Последствия признания сделки недействительной регулируется положениями ст. 61.6 Федеральный закон от 26.10.2002 N 127-ФЗ (ред. от 31.07.2025) "О несостоятельности (банкротстве)"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</w:t>
            </w:r>
            <w:r>
              <w:rPr>
                <w:color w:val="000000"/>
              </w:rPr>
              <w:t>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определяет,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156</w:t>
            </w:r>
            <w:r>
              <w:rPr>
                <w:rFonts w:eastAsia="Times New Roman"/>
              </w:rPr>
              <w:br/>
              <w:t>Нет: переход к шагу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 и (или) применении последс</w:t>
            </w:r>
            <w:r>
              <w:rPr>
                <w:color w:val="000000"/>
              </w:rPr>
              <w:t>твий недействительности ничтожной сделки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 признании сделки должника недействительной</w:t>
            </w:r>
          </w:p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определение по вопросу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есть ли основания для обжалования</w:t>
            </w:r>
            <w:r>
              <w:rPr>
                <w:rFonts w:eastAsia="Times New Roman"/>
              </w:rPr>
              <w:br/>
              <w:t>Да: переход к шагу 161</w:t>
            </w:r>
            <w:r>
              <w:rPr>
                <w:rFonts w:eastAsia="Times New Roman"/>
              </w:rPr>
              <w:br/>
              <w:t>Нет: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реституция?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Иные ЛУВД определяют, требуется ли реституция</w:t>
            </w:r>
            <w:r>
              <w:br/>
              <w:t>Да: переход к шагу 163</w:t>
            </w:r>
            <w:r>
              <w:br/>
              <w:t>Нет: переход к шагу 164</w:t>
            </w:r>
          </w:p>
          <w:p w:rsidR="00000000" w:rsidRDefault="003E1346">
            <w:pPr>
              <w:pStyle w:val="a4"/>
            </w:pPr>
            <w:r>
              <w:t>Согласно ч.2 ст.167 ГПК РФ: </w:t>
            </w:r>
            <w:r>
              <w:rPr>
                <w:color w:val="000000"/>
              </w:rPr>
              <w:t>При недействительности сделки каждая из сторон обязана возвратить другой все полученное по сд</w:t>
            </w:r>
            <w:r>
              <w:rPr>
                <w:color w:val="000000"/>
              </w:rPr>
              <w:t>елке, а в случае невозможности возвратить полученное в натуре (в том числе тогда, когда полученное выражается в пользовании имуществом, выполненной работе или предоставленной услуге) возместить его стоимость, если иные последствия недействительности сделки</w:t>
            </w:r>
            <w:r>
              <w:rPr>
                <w:color w:val="000000"/>
              </w:rPr>
              <w:t xml:space="preserve"> не предусмотрены законом.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Применить двустороннюю реституцию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применяют двустороннюю реституцию в соответствии с определением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возместить стоимость?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требуется ли возместить стоимость имущества</w:t>
            </w:r>
            <w:r>
              <w:rPr>
                <w:rFonts w:eastAsia="Times New Roman"/>
              </w:rPr>
              <w:br/>
              <w:t>Да: переход к шагу 166</w:t>
            </w:r>
            <w:r>
              <w:rPr>
                <w:rFonts w:eastAsia="Times New Roman"/>
              </w:rPr>
              <w:br/>
              <w:t>Нет: переход к шагу 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Возместить стоимость имущества и убытки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возм</w:t>
            </w:r>
            <w:r>
              <w:rPr>
                <w:rFonts w:eastAsia="Times New Roman"/>
              </w:rPr>
              <w:t xml:space="preserve">ещают стоимость имущества и убытки в соответствии с определением суда. Согласно ч.1 ст. 61.6 Федеральный закон от 26.10.2002 N 127-ФЗ (ред. от 31.07.2025) "О несостоятельности (банкротстве)" : </w:t>
            </w:r>
            <w:r>
              <w:rPr>
                <w:rFonts w:eastAsia="Times New Roman"/>
                <w:color w:val="000000"/>
              </w:rPr>
              <w:t>Все, что было передано должником или иным лицом за счет должник</w:t>
            </w:r>
            <w:r>
              <w:rPr>
                <w:rFonts w:eastAsia="Times New Roman"/>
                <w:color w:val="000000"/>
              </w:rPr>
              <w:t>а или в счет исполнения обязательств перед должником, а также изъято у должника по сделке, признанной недействительной в соответствии с настоящей главой, подлежит возврату в конкурсную массу. В случае невозможности возврата имущества в конкурсную массу в н</w:t>
            </w:r>
            <w:r>
              <w:rPr>
                <w:rFonts w:eastAsia="Times New Roman"/>
                <w:color w:val="000000"/>
              </w:rPr>
              <w:t>атуре приобретатель должен возместить действительную стоимость этого имущества на момент его приобретения, а также убытки, вызванные последующим изменением стоимости имущества, в соответствии с положениями Гражданского </w:t>
            </w:r>
            <w:r>
              <w:rPr>
                <w:rFonts w:eastAsia="Times New Roman"/>
              </w:rPr>
              <w:t>кодекса</w:t>
            </w:r>
            <w:r>
              <w:rPr>
                <w:rFonts w:eastAsia="Times New Roman"/>
                <w:color w:val="000000"/>
              </w:rPr>
              <w:t> Российской Федерации об обяза</w:t>
            </w:r>
            <w:r>
              <w:rPr>
                <w:rFonts w:eastAsia="Times New Roman"/>
                <w:color w:val="000000"/>
              </w:rPr>
              <w:t>тельствах, возникающих вследствие неосновательного обогащения.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приобретает право требования к должнику?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определяют, приобретает ли лицо право требования к должнику</w:t>
            </w:r>
            <w:r>
              <w:rPr>
                <w:rFonts w:eastAsia="Times New Roman"/>
              </w:rPr>
              <w:br/>
              <w:t>Да: переход к шагу 169</w:t>
            </w:r>
            <w:r>
              <w:rPr>
                <w:rFonts w:eastAsia="Times New Roman"/>
              </w:rPr>
              <w:br/>
              <w:t>Нет: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Установление размера требований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установлен</w:t>
            </w:r>
            <w:r>
              <w:rPr>
                <w:rFonts w:eastAsia="Times New Roman"/>
              </w:rPr>
              <w:t>ия размера требований в процедурах следующих за наблюдением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</w:t>
            </w:r>
            <w:r>
              <w:rPr>
                <w:rFonts w:eastAsia="Times New Roman"/>
              </w:rPr>
              <w:t>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</w:t>
            </w:r>
            <w:r>
              <w:rPr>
                <w:rFonts w:eastAsia="Times New Roman"/>
              </w:rPr>
              <w:t>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озможна автоматизация маршрутизации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Применены последствия недействительности сделки?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применены ли последствия недействительности сделки</w:t>
            </w:r>
            <w:r>
              <w:rPr>
                <w:rFonts w:eastAsia="Times New Roman"/>
              </w:rPr>
              <w:br/>
              <w:t>Да: переход к шагу 175</w:t>
            </w:r>
            <w:r>
              <w:rPr>
                <w:rFonts w:eastAsia="Times New Roman"/>
              </w:rPr>
              <w:br/>
              <w:t>Нет: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исполнению". Судья обращает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</w:t>
            </w:r>
            <w:r>
              <w:rPr>
                <w:rFonts w:eastAsia="Times New Roman"/>
                <w:color w:val="000000"/>
              </w:rPr>
              <w:t>олучает имущество в конкурсную массу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 случае, если лицо нашло в решени</w:t>
            </w:r>
            <w:r>
              <w:t xml:space="preserve">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</w:t>
            </w:r>
            <w:r>
              <w:t>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для исправления опечаток/</w:t>
            </w:r>
            <w:r>
              <w:t>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Возникла необходимость в исправлении описок/опечат</w:t>
            </w:r>
            <w:r>
              <w:t>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</w:t>
            </w:r>
            <w:r>
              <w:t>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</w:t>
            </w:r>
            <w:r>
              <w:t>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Переход к типовому процессу «Подать документы в суд», в рамках которого Должник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 xml:space="preserve">В случае, </w:t>
            </w:r>
            <w:r>
              <w:t>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</w:t>
            </w:r>
            <w:r>
              <w:t xml:space="preserve">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 xml:space="preserve">Основания для исправления </w:t>
            </w:r>
            <w:r>
              <w:t>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Переход к типовому процессу «Подать документы в суд», в рамках которого Кредитор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 случае</w:t>
            </w:r>
            <w:r>
              <w:t>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</w:t>
            </w:r>
            <w:r>
              <w:t>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формируют заявление об исправлении описок/опечаток и направляет ег</w:t>
            </w:r>
            <w:r>
              <w:t>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производства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358574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3E134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908363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заявлений об оспаривании сделок, участие </w:t>
            </w:r>
            <w:r>
              <w:rPr>
                <w:rFonts w:eastAsia="Times New Roman"/>
              </w:rPr>
              <w:t>в судебном процессе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6908363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</w:tbl>
    <w:p w:rsidR="00000000" w:rsidRDefault="003E1346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3E1346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3E1346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3E1346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Заявление об оспаривании сделки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привлечении третьих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115490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</w:tbl>
    <w:p w:rsidR="00000000" w:rsidRDefault="003E1346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3E1346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сделки должника недействительной и (или) применении последствий недействительности ничтожной сделки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отдельный</w:t>
            </w:r>
            <w:r>
              <w:t xml:space="preserve">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E1346">
            <w:pPr>
              <w:rPr>
                <w:rFonts w:eastAsia="Times New Roman"/>
              </w:rPr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  <w:tr w:rsidR="00000000">
        <w:trPr>
          <w:divId w:val="16052619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Определение об 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</w:p>
        </w:tc>
      </w:tr>
    </w:tbl>
    <w:p w:rsidR="00000000" w:rsidRDefault="003E1346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3E1346">
      <w:pPr>
        <w:pStyle w:val="a4"/>
      </w:pPr>
      <w:r>
        <w:t>Межведомственное взаимодействие в схемах типовых процессов</w:t>
      </w:r>
    </w:p>
    <w:p w:rsidR="00000000" w:rsidRDefault="003E1346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048910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Описан</w:t>
            </w:r>
            <w:r>
              <w:rPr>
                <w:rStyle w:val="a3"/>
              </w:rPr>
              <w:t>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21, 49, 64, 172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Опубликовать в ЕФРСБ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не позднее трех рабочих дней с даты, когда арбитражному управляющему стало известно о подаче заявления или вынесении судебного акта, а при</w:t>
            </w:r>
            <w:r>
              <w:rPr>
                <w:color w:val="000000"/>
              </w:rPr>
              <w:t xml:space="preserve"> подаче заявления арбитражным управляющим - не позднее следующего рабочего дня после дня подачи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ч.4 ст.61.1 ФЗ от 26.10.2002 N 127-ФЗ: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34, 40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71, 74, 77, 80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126, 128, 129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ст. 61.2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Направит</w:t>
            </w:r>
            <w:r>
              <w:rPr>
                <w:color w:val="000000"/>
              </w:rPr>
              <w:t>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>2. 5 дней со дня принятия решения - для СА, изготовленного только на бумажном носи</w:t>
            </w:r>
            <w:r>
              <w:rPr>
                <w:rFonts w:eastAsia="Times New Roman"/>
              </w:rPr>
              <w:t>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rPr>
                <w:color w:val="000000"/>
              </w:rPr>
              <w:t>ст. 186 АПК РФ</w:t>
            </w:r>
          </w:p>
        </w:tc>
      </w:tr>
      <w:tr w:rsidR="00000000">
        <w:trPr>
          <w:divId w:val="20048910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3E1346">
            <w:pPr>
              <w:pStyle w:val="a4"/>
            </w:pPr>
            <w:r>
              <w:t>ч.4 ст. 179 АПК РФ</w:t>
            </w:r>
          </w:p>
        </w:tc>
      </w:tr>
    </w:tbl>
    <w:p w:rsidR="00000000" w:rsidRDefault="003E1346">
      <w:pPr>
        <w:divId w:val="2004891071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B1A4E"/>
    <w:multiLevelType w:val="multilevel"/>
    <w:tmpl w:val="927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46"/>
    <w:rsid w:val="003E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7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6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8937</Words>
  <Characters>50947</Characters>
  <Application>Microsoft Office Word</Application>
  <DocSecurity>4</DocSecurity>
  <Lines>424</Lines>
  <Paragraphs>119</Paragraphs>
  <ScaleCrop>false</ScaleCrop>
  <Company/>
  <LinksUpToDate>false</LinksUpToDate>
  <CharactersWithSpaces>59765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KБП40: Производство по обособленным спорам об оспаривании сделок должника – юридического лица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