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A5B45" w:rsidRPr="000B14BE" w:rsidRDefault="00655F98">
      <w:pPr>
        <w:pStyle w:val="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bookmarkStart w:id="0" w:name="_GoBack"/>
      <w:r w:rsidRPr="000B14BE">
        <w:rPr>
          <w:rFonts w:ascii="Times New Roman" w:hAnsi="Times New Roman" w:cs="Times New Roman"/>
          <w:color w:val="auto"/>
          <w:sz w:val="22"/>
          <w:szCs w:val="22"/>
          <w:lang w:val="ru-RU"/>
        </w:rPr>
        <w:t>Описание ОБП13: "Ведение работы по подбору и приобретению печатных изданий"</w:t>
      </w:r>
    </w:p>
    <w:p w:rsidR="001A5B45" w:rsidRPr="000B14BE" w:rsidRDefault="00655F98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B14BE">
        <w:rPr>
          <w:rFonts w:ascii="Times New Roman" w:hAnsi="Times New Roman" w:cs="Times New Roman"/>
          <w:color w:val="auto"/>
          <w:sz w:val="22"/>
          <w:szCs w:val="22"/>
        </w:rPr>
        <w:t>1. Нормативно-правовые акты (НПА)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BD1382" w:rsidRPr="000B14BE">
        <w:tc>
          <w:tcPr>
            <w:tcW w:w="8640" w:type="dxa"/>
          </w:tcPr>
          <w:p w:rsidR="001A5B45" w:rsidRPr="000B14BE" w:rsidRDefault="001A5B45">
            <w:pPr>
              <w:rPr>
                <w:rFonts w:ascii="Times New Roman" w:hAnsi="Times New Roman" w:cs="Times New Roman"/>
              </w:rPr>
            </w:pPr>
          </w:p>
        </w:tc>
      </w:tr>
      <w:tr w:rsidR="00BD1382" w:rsidRPr="000B14BE">
        <w:tc>
          <w:tcPr>
            <w:tcW w:w="8640" w:type="dxa"/>
          </w:tcPr>
          <w:p w:rsidR="001A5B45" w:rsidRPr="000B14BE" w:rsidRDefault="00655F98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Название НПА с реквизитами</w:t>
            </w:r>
          </w:p>
        </w:tc>
      </w:tr>
      <w:tr w:rsidR="00BD1382" w:rsidRPr="000B14BE">
        <w:tc>
          <w:tcPr>
            <w:tcW w:w="8640" w:type="dxa"/>
          </w:tcPr>
          <w:p w:rsidR="001A5B45" w:rsidRPr="000B14BE" w:rsidRDefault="00655F98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 xml:space="preserve">Федеральный закон от 05.04.2013 </w:t>
            </w:r>
            <w:r w:rsidRPr="000B14BE">
              <w:rPr>
                <w:rFonts w:ascii="Times New Roman" w:hAnsi="Times New Roman" w:cs="Times New Roman"/>
              </w:rPr>
              <w:t>N</w:t>
            </w:r>
            <w:r w:rsidRPr="000B14BE">
              <w:rPr>
                <w:rFonts w:ascii="Times New Roman" w:hAnsi="Times New Roman" w:cs="Times New Roman"/>
                <w:lang w:val="ru-RU"/>
              </w:rPr>
              <w:t xml:space="preserve"> 44-ФЗ "О контрактной системе в сфере закупок товаров, работ, услуг для обеспечения государственных и муниципальных нужд"</w:t>
            </w:r>
          </w:p>
        </w:tc>
      </w:tr>
      <w:tr w:rsidR="00BD1382" w:rsidRPr="000B14BE">
        <w:tc>
          <w:tcPr>
            <w:tcW w:w="8640" w:type="dxa"/>
          </w:tcPr>
          <w:p w:rsidR="001A5B45" w:rsidRPr="000B14BE" w:rsidRDefault="00655F98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 xml:space="preserve">Постановление Пленума ВАС РФ от 25.12.2013 </w:t>
            </w:r>
            <w:r w:rsidRPr="000B14BE">
              <w:rPr>
                <w:rFonts w:ascii="Times New Roman" w:hAnsi="Times New Roman" w:cs="Times New Roman"/>
              </w:rPr>
              <w:t>N</w:t>
            </w:r>
            <w:r w:rsidRPr="000B14BE">
              <w:rPr>
                <w:rFonts w:ascii="Times New Roman" w:hAnsi="Times New Roman" w:cs="Times New Roman"/>
                <w:lang w:val="ru-RU"/>
              </w:rPr>
              <w:t xml:space="preserve">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BD1382" w:rsidRPr="000B14BE">
        <w:tc>
          <w:tcPr>
            <w:tcW w:w="8640" w:type="dxa"/>
          </w:tcPr>
          <w:p w:rsidR="001A5B45" w:rsidRPr="000B14BE" w:rsidRDefault="00655F98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 xml:space="preserve">Федеральный закон от 29.12.1994 </w:t>
            </w:r>
            <w:r w:rsidRPr="000B14BE">
              <w:rPr>
                <w:rFonts w:ascii="Times New Roman" w:hAnsi="Times New Roman" w:cs="Times New Roman"/>
              </w:rPr>
              <w:t>N</w:t>
            </w:r>
            <w:r w:rsidRPr="000B14BE">
              <w:rPr>
                <w:rFonts w:ascii="Times New Roman" w:hAnsi="Times New Roman" w:cs="Times New Roman"/>
                <w:lang w:val="ru-RU"/>
              </w:rPr>
              <w:t xml:space="preserve"> 77-ФЗ "Об обязательном экземпляре документов"</w:t>
            </w:r>
          </w:p>
        </w:tc>
      </w:tr>
    </w:tbl>
    <w:p w:rsidR="001A5B45" w:rsidRPr="000B14BE" w:rsidRDefault="00655F98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0B14BE">
        <w:rPr>
          <w:rFonts w:ascii="Times New Roman" w:hAnsi="Times New Roman" w:cs="Times New Roman"/>
          <w:color w:val="auto"/>
          <w:sz w:val="22"/>
          <w:szCs w:val="22"/>
          <w:lang w:val="ru-RU"/>
        </w:rPr>
        <w:t>2. Схема процесса</w:t>
      </w:r>
    </w:p>
    <w:p w:rsidR="001A5B45" w:rsidRPr="000B14BE" w:rsidRDefault="00655F98">
      <w:pPr>
        <w:rPr>
          <w:rFonts w:ascii="Times New Roman" w:hAnsi="Times New Roman" w:cs="Times New Roman"/>
          <w:lang w:val="ru-RU"/>
        </w:rPr>
      </w:pPr>
      <w:r w:rsidRPr="000B14BE">
        <w:rPr>
          <w:rFonts w:ascii="Times New Roman" w:hAnsi="Times New Roman" w:cs="Times New Roman"/>
        </w:rPr>
        <w:t>BPMN</w:t>
      </w:r>
      <w:r w:rsidRPr="000B14BE">
        <w:rPr>
          <w:rFonts w:ascii="Times New Roman" w:hAnsi="Times New Roman" w:cs="Times New Roman"/>
          <w:lang w:val="ru-RU"/>
        </w:rPr>
        <w:t xml:space="preserve">-файл: </w:t>
      </w:r>
      <w:r w:rsidRPr="000B14BE">
        <w:rPr>
          <w:rFonts w:ascii="Times New Roman" w:hAnsi="Times New Roman" w:cs="Times New Roman"/>
        </w:rPr>
        <w:t>OBP</w:t>
      </w:r>
      <w:r w:rsidRPr="000B14BE">
        <w:rPr>
          <w:rFonts w:ascii="Times New Roman" w:hAnsi="Times New Roman" w:cs="Times New Roman"/>
          <w:lang w:val="ru-RU"/>
        </w:rPr>
        <w:t xml:space="preserve">13_ </w:t>
      </w:r>
      <w:r w:rsidRPr="000B14BE">
        <w:rPr>
          <w:rFonts w:ascii="Times New Roman" w:hAnsi="Times New Roman" w:cs="Times New Roman"/>
        </w:rPr>
        <w:t>vedenie</w:t>
      </w:r>
      <w:r w:rsidRPr="000B14BE">
        <w:rPr>
          <w:rFonts w:ascii="Times New Roman" w:hAnsi="Times New Roman" w:cs="Times New Roman"/>
          <w:lang w:val="ru-RU"/>
        </w:rPr>
        <w:t>_</w:t>
      </w:r>
      <w:r w:rsidRPr="000B14BE">
        <w:rPr>
          <w:rFonts w:ascii="Times New Roman" w:hAnsi="Times New Roman" w:cs="Times New Roman"/>
        </w:rPr>
        <w:t>raboty</w:t>
      </w:r>
      <w:r w:rsidRPr="000B14BE">
        <w:rPr>
          <w:rFonts w:ascii="Times New Roman" w:hAnsi="Times New Roman" w:cs="Times New Roman"/>
          <w:lang w:val="ru-RU"/>
        </w:rPr>
        <w:t>_</w:t>
      </w:r>
      <w:r w:rsidRPr="000B14BE">
        <w:rPr>
          <w:rFonts w:ascii="Times New Roman" w:hAnsi="Times New Roman" w:cs="Times New Roman"/>
        </w:rPr>
        <w:t>po</w:t>
      </w:r>
      <w:r w:rsidRPr="000B14BE">
        <w:rPr>
          <w:rFonts w:ascii="Times New Roman" w:hAnsi="Times New Roman" w:cs="Times New Roman"/>
          <w:lang w:val="ru-RU"/>
        </w:rPr>
        <w:t>_</w:t>
      </w:r>
      <w:r w:rsidRPr="000B14BE">
        <w:rPr>
          <w:rFonts w:ascii="Times New Roman" w:hAnsi="Times New Roman" w:cs="Times New Roman"/>
        </w:rPr>
        <w:t>podboru</w:t>
      </w:r>
      <w:r w:rsidRPr="000B14BE">
        <w:rPr>
          <w:rFonts w:ascii="Times New Roman" w:hAnsi="Times New Roman" w:cs="Times New Roman"/>
          <w:lang w:val="ru-RU"/>
        </w:rPr>
        <w:t>_</w:t>
      </w:r>
      <w:r w:rsidRPr="000B14BE">
        <w:rPr>
          <w:rFonts w:ascii="Times New Roman" w:hAnsi="Times New Roman" w:cs="Times New Roman"/>
        </w:rPr>
        <w:t>i</w:t>
      </w:r>
      <w:r w:rsidRPr="000B14BE">
        <w:rPr>
          <w:rFonts w:ascii="Times New Roman" w:hAnsi="Times New Roman" w:cs="Times New Roman"/>
          <w:lang w:val="ru-RU"/>
        </w:rPr>
        <w:t>_</w:t>
      </w:r>
      <w:r w:rsidRPr="000B14BE">
        <w:rPr>
          <w:rFonts w:ascii="Times New Roman" w:hAnsi="Times New Roman" w:cs="Times New Roman"/>
        </w:rPr>
        <w:t>priobreteniyu</w:t>
      </w:r>
      <w:r w:rsidRPr="000B14BE">
        <w:rPr>
          <w:rFonts w:ascii="Times New Roman" w:hAnsi="Times New Roman" w:cs="Times New Roman"/>
          <w:lang w:val="ru-RU"/>
        </w:rPr>
        <w:t>_</w:t>
      </w:r>
      <w:r w:rsidRPr="000B14BE">
        <w:rPr>
          <w:rFonts w:ascii="Times New Roman" w:hAnsi="Times New Roman" w:cs="Times New Roman"/>
        </w:rPr>
        <w:t>pechatnyh</w:t>
      </w:r>
      <w:r w:rsidRPr="000B14BE">
        <w:rPr>
          <w:rFonts w:ascii="Times New Roman" w:hAnsi="Times New Roman" w:cs="Times New Roman"/>
          <w:lang w:val="ru-RU"/>
        </w:rPr>
        <w:t>_</w:t>
      </w:r>
      <w:r w:rsidRPr="000B14BE">
        <w:rPr>
          <w:rFonts w:ascii="Times New Roman" w:hAnsi="Times New Roman" w:cs="Times New Roman"/>
        </w:rPr>
        <w:t>izdaniy</w:t>
      </w:r>
      <w:r w:rsidRPr="000B14BE">
        <w:rPr>
          <w:rFonts w:ascii="Times New Roman" w:hAnsi="Times New Roman" w:cs="Times New Roman"/>
          <w:lang w:val="ru-RU"/>
        </w:rPr>
        <w:t>_</w:t>
      </w:r>
      <w:r w:rsidRPr="000B14BE">
        <w:rPr>
          <w:rFonts w:ascii="Times New Roman" w:hAnsi="Times New Roman" w:cs="Times New Roman"/>
        </w:rPr>
        <w:t>bpmn</w:t>
      </w:r>
      <w:r w:rsidRPr="000B14BE">
        <w:rPr>
          <w:rFonts w:ascii="Times New Roman" w:hAnsi="Times New Roman" w:cs="Times New Roman"/>
          <w:lang w:val="ru-RU"/>
        </w:rPr>
        <w:t>_</w:t>
      </w:r>
      <w:r w:rsidR="00657C35" w:rsidRPr="000B14BE">
        <w:rPr>
          <w:rFonts w:ascii="Times New Roman" w:hAnsi="Times New Roman" w:cs="Times New Roman"/>
        </w:rPr>
        <w:t>tobe</w:t>
      </w:r>
      <w:r w:rsidRPr="000B14BE">
        <w:rPr>
          <w:rFonts w:ascii="Times New Roman" w:hAnsi="Times New Roman" w:cs="Times New Roman"/>
          <w:lang w:val="ru-RU"/>
        </w:rPr>
        <w:t>.</w:t>
      </w:r>
      <w:r w:rsidRPr="000B14BE">
        <w:rPr>
          <w:rFonts w:ascii="Times New Roman" w:hAnsi="Times New Roman" w:cs="Times New Roman"/>
        </w:rPr>
        <w:t>bpmn</w:t>
      </w:r>
    </w:p>
    <w:p w:rsidR="001A5B45" w:rsidRPr="000B14BE" w:rsidRDefault="00655F98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0B14BE">
        <w:rPr>
          <w:rFonts w:ascii="Times New Roman" w:hAnsi="Times New Roman" w:cs="Times New Roman"/>
          <w:color w:val="auto"/>
          <w:sz w:val="22"/>
          <w:szCs w:val="22"/>
        </w:rPr>
        <w:t>3. Описание схемы бизнес-процессов</w:t>
      </w:r>
    </w:p>
    <w:tbl>
      <w:tblPr>
        <w:tblStyle w:val="aff0"/>
        <w:tblW w:w="11908" w:type="dxa"/>
        <w:tblLook w:val="04A0" w:firstRow="1" w:lastRow="0" w:firstColumn="1" w:lastColumn="0" w:noHBand="0" w:noVBand="1"/>
      </w:tblPr>
      <w:tblGrid>
        <w:gridCol w:w="1123"/>
        <w:gridCol w:w="1615"/>
        <w:gridCol w:w="1513"/>
        <w:gridCol w:w="1680"/>
        <w:gridCol w:w="3685"/>
        <w:gridCol w:w="735"/>
        <w:gridCol w:w="3685"/>
      </w:tblGrid>
      <w:tr w:rsidR="00BD1382" w:rsidRPr="000B14BE" w:rsidTr="00655F98">
        <w:tc>
          <w:tcPr>
            <w:tcW w:w="1041" w:type="dxa"/>
          </w:tcPr>
          <w:p w:rsidR="001A5B45" w:rsidRPr="000B14BE" w:rsidRDefault="00655F98">
            <w:pPr>
              <w:jc w:val="center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  <w:b/>
              </w:rPr>
              <w:t>№ действия</w:t>
            </w:r>
          </w:p>
        </w:tc>
        <w:tc>
          <w:tcPr>
            <w:tcW w:w="1362" w:type="dxa"/>
          </w:tcPr>
          <w:p w:rsidR="001A5B45" w:rsidRPr="000B14BE" w:rsidRDefault="00655F98">
            <w:pPr>
              <w:jc w:val="center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  <w:b/>
              </w:rPr>
              <w:t>Роль</w:t>
            </w:r>
          </w:p>
        </w:tc>
        <w:tc>
          <w:tcPr>
            <w:tcW w:w="1280" w:type="dxa"/>
          </w:tcPr>
          <w:p w:rsidR="001A5B45" w:rsidRPr="000B14BE" w:rsidRDefault="00655F98">
            <w:pPr>
              <w:jc w:val="center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  <w:b/>
              </w:rPr>
              <w:t>Входящие материалы</w:t>
            </w:r>
          </w:p>
        </w:tc>
        <w:tc>
          <w:tcPr>
            <w:tcW w:w="1416" w:type="dxa"/>
          </w:tcPr>
          <w:p w:rsidR="001A5B45" w:rsidRPr="000B14BE" w:rsidRDefault="00655F98">
            <w:pPr>
              <w:jc w:val="center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  <w:b/>
              </w:rPr>
              <w:t>Исходящие материалы</w:t>
            </w:r>
          </w:p>
        </w:tc>
        <w:tc>
          <w:tcPr>
            <w:tcW w:w="3061" w:type="dxa"/>
          </w:tcPr>
          <w:p w:rsidR="001A5B45" w:rsidRPr="000B14BE" w:rsidRDefault="00655F98">
            <w:pPr>
              <w:jc w:val="center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  <w:b/>
              </w:rPr>
              <w:t>Наименование шага</w:t>
            </w:r>
          </w:p>
        </w:tc>
        <w:tc>
          <w:tcPr>
            <w:tcW w:w="687" w:type="dxa"/>
          </w:tcPr>
          <w:p w:rsidR="001A5B45" w:rsidRPr="000B14BE" w:rsidRDefault="00655F98">
            <w:pPr>
              <w:jc w:val="center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  <w:b/>
              </w:rPr>
              <w:t>Срок</w:t>
            </w:r>
          </w:p>
        </w:tc>
        <w:tc>
          <w:tcPr>
            <w:tcW w:w="3061" w:type="dxa"/>
          </w:tcPr>
          <w:p w:rsidR="001A5B45" w:rsidRPr="000B14BE" w:rsidRDefault="00655F98">
            <w:pPr>
              <w:jc w:val="center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BD1382" w:rsidRPr="000B14BE" w:rsidTr="00655F98">
        <w:tc>
          <w:tcPr>
            <w:tcW w:w="1041" w:type="dxa"/>
          </w:tcPr>
          <w:p w:rsidR="001A5B45" w:rsidRPr="000B14BE" w:rsidRDefault="00655F98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62" w:type="dxa"/>
          </w:tcPr>
          <w:p w:rsidR="001A5B45" w:rsidRPr="000B14BE" w:rsidRDefault="00655F98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1A5B45" w:rsidRPr="000B14BE" w:rsidRDefault="00655F98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1A5B45" w:rsidRPr="000B14BE" w:rsidRDefault="00655F98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1A5B45" w:rsidRPr="000B14BE" w:rsidRDefault="00655F98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Начало планирования закупок</w:t>
            </w:r>
          </w:p>
        </w:tc>
        <w:tc>
          <w:tcPr>
            <w:tcW w:w="687" w:type="dxa"/>
          </w:tcPr>
          <w:p w:rsidR="001A5B45" w:rsidRPr="000B14BE" w:rsidRDefault="00655F98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1A5B45" w:rsidRPr="000B14BE" w:rsidRDefault="00655F98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Председатель суда начинает планирование закупок Предусловия:</w:t>
            </w:r>
            <w:r w:rsidRPr="000B14BE">
              <w:rPr>
                <w:rFonts w:ascii="Times New Roman" w:hAnsi="Times New Roman" w:cs="Times New Roman"/>
                <w:lang w:val="ru-RU"/>
              </w:rPr>
              <w:br/>
              <w:t xml:space="preserve">1. </w:t>
            </w:r>
            <w:r w:rsidRPr="000B14BE">
              <w:rPr>
                <w:rFonts w:ascii="Times New Roman" w:hAnsi="Times New Roman" w:cs="Times New Roman"/>
              </w:rPr>
              <w:t>Сформирован бюджет</w:t>
            </w:r>
            <w:r w:rsidRPr="000B14BE">
              <w:rPr>
                <w:rFonts w:ascii="Times New Roman" w:hAnsi="Times New Roman" w:cs="Times New Roman"/>
              </w:rPr>
              <w:br/>
              <w:t>2. Соблюдены сроки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Создать сущность для сбора информации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 xml:space="preserve">Председатель суда создает сущность для учета информации 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Председатели судебных коллегий и судебных составов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Организовать сбор потребностей в печатных изданиях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Председатели судебных коллегий и судебных составов организовывают сбор потребностей в печатных изданиях посредством личного общения или личной переписки, посредством официальной переписки по электронной почте, посредством объявления о сборе заявок на собраниях.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Перечень потребностей в печатных изданиях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Отправить на почту уведомление ссылкой на сущность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Судьи формируют потребность в печатных изданиях с указанием количества и необходимых экземпляров. Сформированная потребность может быть оформлена как на бумаге, так и электронно.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Судьи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Сформировать потребности в печатных изданиях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Судьи формируют потребность в печатных изданиях с указанием количества и необходимых экземпляров. Сформированная потребность может быть оформлена как на бумаге, так и электронно.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Председатели судебных коллегий и судебных составов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Перечень потребностей в печатных изданиях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Заявка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Запустить проверку повторений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Председатели судебных коллегий и судебных составов формируют заявку на потребность в печатных изданиях и направляют ее в отдел обобщения судебной практики и анализа судебной&amp;</w:t>
            </w:r>
            <w:r w:rsidRPr="000B14BE">
              <w:rPr>
                <w:rFonts w:ascii="Times New Roman" w:hAnsi="Times New Roman" w:cs="Times New Roman"/>
              </w:rPr>
              <w:t>nbsp</w:t>
            </w:r>
            <w:r w:rsidRPr="000B14BE">
              <w:rPr>
                <w:rFonts w:ascii="Times New Roman" w:hAnsi="Times New Roman" w:cs="Times New Roman"/>
                <w:lang w:val="ru-RU"/>
              </w:rPr>
              <w:t>; статистики.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Изучить перечень потребностей в печатных изданиях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Председатели судебных коллегий и судебных составов изучают полученные от судей сформированные потребности в печатных изданиях.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Председатели судебных коллегий и судебных составов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Изменить стадию сущности заявки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Председатели судебных коллегий и судебных составов формируют заявку на потребность в печатных изданиях и направляют ее в отдел обобщения судебной практики и анализа судебной&amp;</w:t>
            </w:r>
            <w:r w:rsidRPr="000B14BE">
              <w:rPr>
                <w:rFonts w:ascii="Times New Roman" w:hAnsi="Times New Roman" w:cs="Times New Roman"/>
              </w:rPr>
              <w:t>nbsp</w:t>
            </w:r>
            <w:r w:rsidRPr="000B14BE">
              <w:rPr>
                <w:rFonts w:ascii="Times New Roman" w:hAnsi="Times New Roman" w:cs="Times New Roman"/>
                <w:lang w:val="ru-RU"/>
              </w:rPr>
              <w:t>; статистики.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Изменить ответсвенного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Если да, то переход к шагу 10, Если нет, переход к шагу 9.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Создать задачу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Переход в шаг 22.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Изучить заявку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 обобщения судебной практики и анализа судебной статистики изучает заявку на приобретение печатных изданий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Необходимо передать в финансовый отдел?. Эксклюзивный открывающий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Если да, то переход к шагу 13. Если нет, то переход к шагу 12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Переход в шаг 29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Переход в шаг 29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Отправить на согласование в финансовый отдел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 обобщения судебной практики и анализа судебной статистики отправляет перечень необходимых печатных изданий на согласование в финансовый отдел.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Сменить ответственного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Сотрудник отдела, ответственного за закупку печатных изданий, проверяет наличие замечаний со стороны финансового отдела. Если да, то переход к шагу 21, Если нет, то переход к шагу 23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Создать задачу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Финансовый отдел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Перечень печатных изданий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Проверить на предмет ограничений/лимитов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Финансовый отдел проверяет перечень необходимых печатных изданий на предмет финансовых ограничений/лимитов в рамках бюджета.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Финансовый отдел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Есть препятствия для согласования перечня печатных изданий?. Эксклюзивный открывающий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Если да, то переход к шагу 18. Если нет, то переход к шагу 19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Финансовый отдел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Указать замечания/предложения/исключения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Финансовый отдел указывает замечания/предложения/исключения к перечню печатных изданий в части ограничений и лимитов.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Финансовый отдел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Согласовать перечень печатных изданий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Финансовый отдел согласовывает перечень печатных изданий.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Финансовый отдел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Эксклюзивный закрывающий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18-го, 19-го шага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Финансовый отдел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Изменить статус сущности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Финансовый отдел направляет итоги проверки перечня необходимых печатных изданий в отдел, ответственный за закупку печатных изданий.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Создать задачу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Система созадет задачу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Получены замечания?. Эксклюзивный открывающий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Сотрудник отдела, ответственного за закупку печатных изданий, проверяет наличие замечаний со стороны финансового отдела. Если да, то переход к шагу 24. Если нет, то переход к шагу 25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Скорректировать перечень печатных изданий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 корректирует перечень печатных изданий с учетом замечаний/предложений финансового отдела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Эксклюзивный закрывающий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23-го, 24-го шага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Есть замечания?. Эксклюзивный открывающий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Сотрудник отдела, ответственного за закупку печатных изданий, проверяет наличие замечаний со стороны финансового отдела. Если да, то переход к шагу 27. Если нет, то переход к шагу 28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Скорректировать перечень печатных изданий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 корректирует перечень печатных изданий с учетом замечаний/предложений финансового отдела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Эксклюзивный закрывающий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26-го, 29-го шага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Переход из шага 12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</w:rPr>
              <w:t xml:space="preserve">Переход из шага </w:t>
            </w:r>
            <w:r w:rsidRPr="000B14BE">
              <w:rPr>
                <w:rFonts w:ascii="Times New Roman" w:hAnsi="Times New Roman" w:cs="Times New Roman"/>
                <w:lang w:val="ru-RU"/>
              </w:rPr>
              <w:t>12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Изменить стадию сущности на "Согласование"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изданий, отправляет сводный список печатных изданий председателю суда для ознакомления и согласования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Создать задачу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Система создает задачу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Сводный список печатных изданий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Ознакомиться со сводным списком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Председатель суда знакомится с содержанием списка печатных изданий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Список корректен?. Эксклюзивный открывающий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Председатель делает вывод о том, корректен ли список. Если да, то переход к шагу 40. Если нет, то переход к шагу 34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Передать замечания к сводному списку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Председатель суда направляет замечания к сводному списку печатных изданий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Ответ от УСД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Изменить стадию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Система изменяет стадию после внесения замечаний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Ответ от УСД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Создать задачу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Система создает задачу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Внести изменения согласно замечаний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 корректирует список согласно замечаниям председателя.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Закрыть задачу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изданий, исправляет список согласно замечаниям УСД.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Печатные издания Акт приема-передачи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Уведомить о внесении изменений и статусе задачи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изданий, получает физические печатные издания и соответствующий акт приема-передачи.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Эксклюзивный закрывающий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33-го, 39-го шага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Согласовать сводный список печатных изданий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Председатель утверждает список печатных изданий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Необходимо закупить через УСД?. Эксклюзивный открывающий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Эксклюзивный смешанный шлюз, объединяющий потоки из 27-го, 41-го шага и разделяющий на 43-й, 59-й шаги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Сущность с переченем потребностей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Передать список для приобретения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Председатель суда направляет в финансовый отдел список для приобретения печатных изданий (перечень потребностей)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Изменить стадию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 xml:space="preserve">Система изменяет стадию 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Закупленные печатные издания и акт приема-передачи выполненных работ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Создать задачу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Система создает задачу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Финансовый отдел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Пакет документов для закупки печатных изданий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Организовать процесс закупок товаров, работ, услуг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Финансовый отдел приступает к организации закупки печатных изданий согласно полученному перечню, в том числе включая составление необходимого пакета документов.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Финансовый отдел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Сформировать пакет документов для осуществления закупа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Финансовый отдел отправляет список для закупки в отдел материально-технического обеспечения для осуществления закупки.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Направленный пакет документов для закупки печатных изданий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Добавить пакет документов в сущность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Финансовый отдел отправляет список для закупки в отдел материально-технического обеспечения для осуществления закупки.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Закупленные печатные издания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Создать задачу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изданий, получает закупленные печатные издания от отдела МТО.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Отдел МТО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Направить документы для осуществления закупки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 материально-технического обеспечения направляет документы подрядчику для осуществления закупки печатных изданий.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Отдел МТО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Ожидать поступления печатных изданий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Ожидать поступления печатных изданий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Отдел МТО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Получить печатные издания и акт-приема-передачи выполненных работ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Получить печатные издания и акт-приема-передачи выполненных работ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Отдел МТО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Ознакомиться с результатами закупки печатных изданий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 материально-технического обеспечения ознакомляется с закупленными печатными изданиями и актом приема-передачи.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Отдел МТО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Акт приема-передачи выполненных работ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Прикрепить акт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 материально-технического обеспечения подписывает акт приема-передачи.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Отдел МТО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Акт приема-передачи выполненных работ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Подписанный акт приема-передачи выполненных работ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Подписать акт приема-передачи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 материально-технического обеспечения подписывает акт приема-передачи.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56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Отдел МТО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Передать закупленные печатные издания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Передать закупленные печатные издания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Согласованный список печатных изданий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Уведомить о поступлении печатных изданий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Председатель утверждает список печатных изданий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Получить закупленные печатные издания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Получить закупленные печатные издания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Эксклюзивный закрывающий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42-го, 66-го шага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Передать перечень в УСД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Передать перечень в УСД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Ожидать итогов проверки УСД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Ожидать итогов проверки УСД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Получить итоги проверки УСД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Получить итоги проверки УСД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Есть ли замечания УСД?. Эксклюзивный открывающий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Если да, то переход к шагу 64. Если нет, то переход к шагу 67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Передать замечания УСД для устранения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Председатель суда направляет замечания УСД отделу, ответственному за закупку печатных изданий, для исправления.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Уведомить о замечаниях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 xml:space="preserve">После внесения замечаний уведомляет ответственного 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Исправить список печатных изданий согласно замечаний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изданий, исправляет список согласно замечаниям УСД.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67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Акт приема-передачи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Получить печатные издания и акт приема-передачи из УСД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Получить печатные издания и акт приема-передачи из УСД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Эксклюзивный закрывающий шлюз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Эксклюзивный закрывающий шлюз, объединяющий потоки из 58-го, 67-го шага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Сравнить полученные издания с актом приема-передачи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Сравнить полученные издания с актом приема-передачи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Изменить статус сущности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Отдел, ответственный за закупку печатных изданий, направляет акт после проверки председателю на подпись.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Система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Создать задачу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BD1382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Система создает задачу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Подписать акт приема-передачи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Председатель суда подписывает акт приема-передачи.</w:t>
            </w:r>
          </w:p>
        </w:tc>
      </w:tr>
      <w:tr w:rsidR="00BD1382" w:rsidRPr="000B14BE" w:rsidTr="00655F98">
        <w:tc>
          <w:tcPr>
            <w:tcW w:w="104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1362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Председатель суда</w:t>
            </w:r>
          </w:p>
        </w:tc>
        <w:tc>
          <w:tcPr>
            <w:tcW w:w="1280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1416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Печатные издания закуплены и получены</w:t>
            </w:r>
          </w:p>
        </w:tc>
        <w:tc>
          <w:tcPr>
            <w:tcW w:w="687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3061" w:type="dxa"/>
          </w:tcPr>
          <w:p w:rsidR="00657C35" w:rsidRPr="000B14BE" w:rsidRDefault="00657C35" w:rsidP="00657C35">
            <w:pPr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Печатные издания закуплены и получены</w:t>
            </w:r>
          </w:p>
        </w:tc>
      </w:tr>
    </w:tbl>
    <w:p w:rsidR="00BD1382" w:rsidRPr="000B14BE" w:rsidRDefault="00BD1382" w:rsidP="00BD1382">
      <w:pPr>
        <w:pStyle w:val="21"/>
        <w:spacing w:before="49" w:after="49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0B14BE">
        <w:rPr>
          <w:rStyle w:val="af6"/>
          <w:rFonts w:ascii="Times New Roman" w:eastAsia="Times New Roman" w:hAnsi="Times New Roman" w:cs="Times New Roman"/>
          <w:color w:val="auto"/>
          <w:sz w:val="22"/>
          <w:szCs w:val="22"/>
        </w:rPr>
        <w:t>4. Пользователи и роли</w:t>
      </w:r>
    </w:p>
    <w:tbl>
      <w:tblPr>
        <w:tblW w:w="14026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11"/>
        <w:gridCol w:w="12315"/>
      </w:tblGrid>
      <w:tr w:rsidR="00BD1382" w:rsidRPr="000B14BE" w:rsidTr="00655F98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655F98">
            <w:pPr>
              <w:pStyle w:val="p2"/>
              <w:rPr>
                <w:rFonts w:ascii="Times New Roman" w:hAnsi="Times New Roman" w:cs="Times New Roman"/>
                <w:sz w:val="22"/>
                <w:szCs w:val="22"/>
              </w:rPr>
            </w:pPr>
            <w:r w:rsidRPr="000B14BE">
              <w:rPr>
                <w:rStyle w:val="af6"/>
                <w:rFonts w:ascii="Times New Roman" w:hAnsi="Times New Roman" w:cs="Times New Roman"/>
                <w:sz w:val="22"/>
                <w:szCs w:val="22"/>
              </w:rPr>
              <w:t>Роль</w:t>
            </w:r>
          </w:p>
        </w:tc>
        <w:tc>
          <w:tcPr>
            <w:tcW w:w="1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655F98">
            <w:pPr>
              <w:pStyle w:val="p2"/>
              <w:rPr>
                <w:rFonts w:ascii="Times New Roman" w:hAnsi="Times New Roman" w:cs="Times New Roman"/>
                <w:sz w:val="22"/>
                <w:szCs w:val="22"/>
              </w:rPr>
            </w:pPr>
            <w:r w:rsidRPr="000B14BE">
              <w:rPr>
                <w:rStyle w:val="af6"/>
                <w:rFonts w:ascii="Times New Roman" w:hAnsi="Times New Roman" w:cs="Times New Roman"/>
                <w:sz w:val="22"/>
                <w:szCs w:val="22"/>
              </w:rPr>
              <w:t>Описание</w:t>
            </w:r>
          </w:p>
        </w:tc>
      </w:tr>
      <w:tr w:rsidR="00BD1382" w:rsidRPr="000B14BE" w:rsidTr="00655F98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655F98">
            <w:pPr>
              <w:rPr>
                <w:rFonts w:ascii="Times New Roman" w:eastAsia="Times New Roman" w:hAnsi="Times New Roman" w:cs="Times New Roman"/>
              </w:rPr>
            </w:pPr>
            <w:r w:rsidRPr="000B14BE">
              <w:rPr>
                <w:rFonts w:ascii="Times New Roman" w:eastAsia="Times New Roman" w:hAnsi="Times New Roman" w:cs="Times New Roman"/>
              </w:rPr>
              <w:t>Председатель суда</w:t>
            </w:r>
          </w:p>
        </w:tc>
        <w:tc>
          <w:tcPr>
            <w:tcW w:w="1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BD1382">
            <w:pPr>
              <w:pStyle w:val="af"/>
              <w:numPr>
                <w:ilvl w:val="0"/>
                <w:numId w:val="10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Формирование потребности в печатных изданиях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0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Получение сформированного списка печатных изданий, с учетом всех потребностей подразделений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0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Ознакомление со сводным списком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0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Формирование замечаний к сводному списку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0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Согласование перечня потребностей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0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Передача списка потребностей для приобретения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0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Передача списка потребностей в УСД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0"/>
              </w:numPr>
              <w:suppressAutoHyphens/>
              <w:spacing w:after="14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Подписание акта приема-передачи</w:t>
            </w:r>
          </w:p>
        </w:tc>
      </w:tr>
      <w:tr w:rsidR="00BD1382" w:rsidRPr="000B14BE" w:rsidTr="00655F98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655F98">
            <w:pPr>
              <w:rPr>
                <w:rFonts w:ascii="Times New Roman" w:eastAsia="Times New Roman" w:hAnsi="Times New Roman" w:cs="Times New Roman"/>
                <w:lang w:val="ru-RU"/>
              </w:rPr>
            </w:pPr>
            <w:r w:rsidRPr="000B14BE">
              <w:rPr>
                <w:rFonts w:ascii="Times New Roman" w:eastAsia="Times New Roman" w:hAnsi="Times New Roman" w:cs="Times New Roman"/>
                <w:lang w:val="ru-RU"/>
              </w:rPr>
              <w:t xml:space="preserve">Председатели судебных коллегий и судебных составов </w:t>
            </w:r>
          </w:p>
        </w:tc>
        <w:tc>
          <w:tcPr>
            <w:tcW w:w="1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BD1382">
            <w:pPr>
              <w:pStyle w:val="af"/>
              <w:numPr>
                <w:ilvl w:val="0"/>
                <w:numId w:val="11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Определение потребности в печатных изданиях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1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Получение сообщения с потребностями в печатных изданиях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1"/>
              </w:numPr>
              <w:suppressAutoHyphens/>
              <w:spacing w:after="14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Формирование и отправка заявки</w:t>
            </w:r>
          </w:p>
        </w:tc>
      </w:tr>
      <w:tr w:rsidR="00BD1382" w:rsidRPr="000B14BE" w:rsidTr="00655F98">
        <w:trPr>
          <w:cantSplit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655F98">
            <w:pPr>
              <w:rPr>
                <w:rFonts w:ascii="Times New Roman" w:eastAsia="Times New Roman" w:hAnsi="Times New Roman" w:cs="Times New Roman"/>
              </w:rPr>
            </w:pPr>
            <w:r w:rsidRPr="000B14BE">
              <w:rPr>
                <w:rFonts w:ascii="Times New Roman" w:eastAsia="Times New Roman" w:hAnsi="Times New Roman" w:cs="Times New Roman"/>
              </w:rPr>
              <w:t xml:space="preserve">Судьи </w:t>
            </w:r>
          </w:p>
        </w:tc>
        <w:tc>
          <w:tcPr>
            <w:tcW w:w="123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BD1382">
            <w:pPr>
              <w:pStyle w:val="af"/>
              <w:numPr>
                <w:ilvl w:val="0"/>
                <w:numId w:val="12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Получение сообщения с необходимостью определения потребности в печатных изданиях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2"/>
              </w:numPr>
              <w:suppressAutoHyphens/>
              <w:spacing w:after="14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Формирование и направление потребности в печатных изданиях</w:t>
            </w:r>
          </w:p>
        </w:tc>
      </w:tr>
      <w:tr w:rsidR="00BD1382" w:rsidRPr="000B14BE" w:rsidTr="00655F98">
        <w:trPr>
          <w:cantSplit/>
        </w:trPr>
        <w:tc>
          <w:tcPr>
            <w:tcW w:w="17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655F98">
            <w:pPr>
              <w:pStyle w:val="aff8"/>
              <w:spacing w:after="283"/>
              <w:rPr>
                <w:rFonts w:ascii="Times New Roman" w:hAnsi="Times New Roman" w:cs="Times New Roman"/>
                <w:sz w:val="22"/>
                <w:szCs w:val="22"/>
              </w:rPr>
            </w:pPr>
            <w:r w:rsidRPr="000B14BE">
              <w:rPr>
                <w:rFonts w:ascii="Times New Roman" w:hAnsi="Times New Roman" w:cs="Times New Roman"/>
                <w:sz w:val="22"/>
                <w:szCs w:val="22"/>
              </w:rPr>
              <w:t xml:space="preserve">Отдел, ответственный за закупку печатных изданий </w:t>
            </w:r>
          </w:p>
        </w:tc>
        <w:tc>
          <w:tcPr>
            <w:tcW w:w="123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BD1382">
            <w:pPr>
              <w:pStyle w:val="af"/>
              <w:numPr>
                <w:ilvl w:val="0"/>
                <w:numId w:val="13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Отправка сообщения с потребностями на электронную почту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3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Получение заявок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3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Фиксация заявок в журнале учета заявок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3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Формирование перечня печатных изданий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3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Отправка перечня на согласование в финансовый отдел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3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Получение итогов</w:t>
            </w:r>
            <w:r w:rsidRPr="000B14BE">
              <w:rPr>
                <w:rFonts w:ascii="Times New Roman" w:hAnsi="Times New Roman" w:cs="Times New Roman"/>
              </w:rPr>
              <w:t> </w:t>
            </w:r>
            <w:r w:rsidRPr="000B14BE">
              <w:rPr>
                <w:rFonts w:ascii="Times New Roman" w:hAnsi="Times New Roman" w:cs="Times New Roman"/>
                <w:lang w:val="ru-RU"/>
              </w:rPr>
              <w:t>проверки</w:t>
            </w:r>
            <w:r w:rsidRPr="000B14BE">
              <w:rPr>
                <w:rFonts w:ascii="Times New Roman" w:hAnsi="Times New Roman" w:cs="Times New Roman"/>
              </w:rPr>
              <w:t> </w:t>
            </w:r>
            <w:r w:rsidRPr="000B14BE">
              <w:rPr>
                <w:rFonts w:ascii="Times New Roman" w:hAnsi="Times New Roman" w:cs="Times New Roman"/>
                <w:lang w:val="ru-RU"/>
              </w:rPr>
              <w:t>от финансового отдела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3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Корректировка перечня печатных изданий, по результатам проверки финансового отдела</w:t>
            </w:r>
            <w:r w:rsidRPr="000B14BE">
              <w:rPr>
                <w:rFonts w:ascii="Times New Roman" w:hAnsi="Times New Roman" w:cs="Times New Roman"/>
              </w:rPr>
              <w:t> </w:t>
            </w:r>
            <w:r w:rsidRPr="000B14BE">
              <w:rPr>
                <w:rFonts w:ascii="Times New Roman" w:hAnsi="Times New Roman" w:cs="Times New Roman"/>
                <w:lang w:val="ru-RU"/>
              </w:rPr>
              <w:t>на предмет ограничений/лимитов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3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Отправка сводного списка на ознакомление председателю суда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3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Корректировка сводного списка по замечаниям председателя суда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3"/>
              </w:numPr>
              <w:suppressAutoHyphens/>
              <w:spacing w:after="14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Получение закупленных печатных изданий</w:t>
            </w:r>
          </w:p>
        </w:tc>
      </w:tr>
      <w:tr w:rsidR="00BD1382" w:rsidRPr="000B14BE" w:rsidTr="00655F98">
        <w:trPr>
          <w:cantSplit/>
        </w:trPr>
        <w:tc>
          <w:tcPr>
            <w:tcW w:w="17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655F98">
            <w:pPr>
              <w:pStyle w:val="aff8"/>
              <w:spacing w:after="283"/>
              <w:rPr>
                <w:rFonts w:ascii="Times New Roman" w:hAnsi="Times New Roman" w:cs="Times New Roman"/>
                <w:sz w:val="22"/>
                <w:szCs w:val="22"/>
              </w:rPr>
            </w:pPr>
            <w:r w:rsidRPr="000B14BE">
              <w:rPr>
                <w:rFonts w:ascii="Times New Roman" w:hAnsi="Times New Roman" w:cs="Times New Roman"/>
                <w:sz w:val="22"/>
                <w:szCs w:val="22"/>
              </w:rPr>
              <w:t xml:space="preserve">Финансовый отдел </w:t>
            </w:r>
          </w:p>
        </w:tc>
        <w:tc>
          <w:tcPr>
            <w:tcW w:w="123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BD1382">
            <w:pPr>
              <w:pStyle w:val="af"/>
              <w:numPr>
                <w:ilvl w:val="0"/>
                <w:numId w:val="14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Получение перечня печатных изданий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4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Проверка на предмет ограничений/лимитов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4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Указание замечаний/предложений/исключений к перечню печатных изданий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4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Согласование перечня печатных изданий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4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Направление итогов проверки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4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Получение списка потребностей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4"/>
              </w:numPr>
              <w:suppressAutoHyphens/>
              <w:spacing w:after="14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Организация закупки печатных изданий</w:t>
            </w:r>
          </w:p>
        </w:tc>
      </w:tr>
      <w:tr w:rsidR="00BD1382" w:rsidRPr="000B14BE" w:rsidTr="00655F98">
        <w:trPr>
          <w:cantSplit/>
        </w:trPr>
        <w:tc>
          <w:tcPr>
            <w:tcW w:w="17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655F98">
            <w:pPr>
              <w:pStyle w:val="aff8"/>
              <w:spacing w:after="283"/>
              <w:rPr>
                <w:rFonts w:ascii="Times New Roman" w:hAnsi="Times New Roman" w:cs="Times New Roman"/>
                <w:sz w:val="22"/>
                <w:szCs w:val="22"/>
              </w:rPr>
            </w:pPr>
            <w:r w:rsidRPr="000B14BE">
              <w:rPr>
                <w:rFonts w:ascii="Times New Roman" w:hAnsi="Times New Roman" w:cs="Times New Roman"/>
                <w:sz w:val="22"/>
                <w:szCs w:val="22"/>
              </w:rPr>
              <w:t xml:space="preserve">Отдел материально-технического обеспечения </w:t>
            </w:r>
          </w:p>
        </w:tc>
        <w:tc>
          <w:tcPr>
            <w:tcW w:w="123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D1382" w:rsidRPr="000B14BE" w:rsidRDefault="00BD1382" w:rsidP="00BD1382">
            <w:pPr>
              <w:pStyle w:val="af"/>
              <w:numPr>
                <w:ilvl w:val="0"/>
                <w:numId w:val="15"/>
              </w:numPr>
              <w:suppressAutoHyphens/>
              <w:spacing w:after="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Осуществление закупки печатных изданий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5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Ознакомление с результатами закупки печатных изданий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5"/>
              </w:numPr>
              <w:suppressAutoHyphens/>
              <w:spacing w:after="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lang w:val="ru-RU"/>
              </w:rPr>
              <w:t>Передача закупленных печатных изданий заинтересованным отделам</w:t>
            </w:r>
          </w:p>
          <w:p w:rsidR="00BD1382" w:rsidRPr="000B14BE" w:rsidRDefault="00BD1382" w:rsidP="00BD1382">
            <w:pPr>
              <w:pStyle w:val="af"/>
              <w:numPr>
                <w:ilvl w:val="0"/>
                <w:numId w:val="15"/>
              </w:numPr>
              <w:suppressAutoHyphens/>
              <w:spacing w:after="140"/>
              <w:rPr>
                <w:rFonts w:ascii="Times New Roman" w:hAnsi="Times New Roman" w:cs="Times New Roman"/>
              </w:rPr>
            </w:pPr>
            <w:r w:rsidRPr="000B14BE">
              <w:rPr>
                <w:rFonts w:ascii="Times New Roman" w:hAnsi="Times New Roman" w:cs="Times New Roman"/>
              </w:rPr>
              <w:t>Подписание акта приема-передачи</w:t>
            </w:r>
          </w:p>
        </w:tc>
      </w:tr>
      <w:tr w:rsidR="000B14BE" w:rsidRPr="000B14BE" w:rsidTr="000B14BE">
        <w:trPr>
          <w:cantSplit/>
        </w:trPr>
        <w:tc>
          <w:tcPr>
            <w:tcW w:w="171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B14BE" w:rsidRPr="000B14BE" w:rsidRDefault="000B14BE" w:rsidP="0075520C">
            <w:pPr>
              <w:pStyle w:val="aff8"/>
              <w:spacing w:after="283"/>
              <w:rPr>
                <w:rFonts w:ascii="Times New Roman" w:hAnsi="Times New Roman" w:cs="Times New Roman"/>
                <w:sz w:val="22"/>
                <w:szCs w:val="22"/>
              </w:rPr>
            </w:pPr>
            <w:r w:rsidRPr="000B14BE">
              <w:rPr>
                <w:rFonts w:ascii="Times New Roman" w:hAnsi="Times New Roman" w:cs="Times New Roman"/>
                <w:sz w:val="22"/>
                <w:szCs w:val="22"/>
              </w:rPr>
              <w:t>Система</w:t>
            </w:r>
            <w:r w:rsidRPr="000B14BE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1231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B14BE" w:rsidRPr="000B14BE" w:rsidRDefault="000B14BE" w:rsidP="000B14BE">
            <w:pPr>
              <w:pStyle w:val="af"/>
              <w:suppressAutoHyphens/>
              <w:spacing w:after="140"/>
              <w:rPr>
                <w:rFonts w:ascii="Times New Roman" w:hAnsi="Times New Roman" w:cs="Times New Roman"/>
                <w:lang w:val="ru-RU"/>
              </w:rPr>
            </w:pPr>
            <w:r w:rsidRPr="000B14BE">
              <w:rPr>
                <w:rFonts w:ascii="Times New Roman" w:hAnsi="Times New Roman" w:cs="Times New Roman"/>
                <w:spacing w:val="2"/>
                <w:lang w:val="ru-RU"/>
              </w:rPr>
              <w:t>Система отправляет на почту уведомление ссылкой на сущность с перечнем потребностей, изучает перечень потребностей в печатных изданиях, изменяет ответственного после проверки потребностей, создаёт задачу для следующего этапа, создаёт задачу после согласования в финансовый отдел, сменяет ответственного при наличии замечаний, создаёт задачу для обработки замечаний, создаёт задачу при готовности к закупке, изменяет стадию сущности при передаче списка в финансовый отдел, создаёт задачу для финансового отдела, добавляет пакет документов в сущность, создаёт задачу при получении закупленных изданий, уведомляет о поступлении печатных изданий, уведомляет о замечаниях УСД, создаёт задачу при готовности к подписанию акта</w:t>
            </w:r>
          </w:p>
        </w:tc>
      </w:tr>
    </w:tbl>
    <w:p w:rsidR="000B14BE" w:rsidRPr="000B14BE" w:rsidRDefault="000B14BE" w:rsidP="00BD1382">
      <w:pPr>
        <w:pStyle w:val="21"/>
        <w:spacing w:before="49" w:after="49"/>
        <w:rPr>
          <w:rStyle w:val="s1"/>
          <w:rFonts w:ascii="Times New Roman" w:eastAsia="Times New Roman" w:hAnsi="Times New Roman" w:cs="Times New Roman"/>
          <w:color w:val="auto"/>
          <w:sz w:val="22"/>
          <w:szCs w:val="22"/>
          <w:lang w:val="ru-RU"/>
        </w:rPr>
      </w:pPr>
    </w:p>
    <w:p w:rsidR="00BD1382" w:rsidRPr="000B14BE" w:rsidRDefault="00BD1382" w:rsidP="00BD1382">
      <w:pPr>
        <w:pStyle w:val="21"/>
        <w:spacing w:before="49" w:after="49"/>
        <w:rPr>
          <w:rFonts w:ascii="Times New Roman" w:eastAsia="Times New Roman" w:hAnsi="Times New Roman" w:cs="Times New Roman"/>
          <w:color w:val="auto"/>
          <w:sz w:val="22"/>
          <w:szCs w:val="22"/>
        </w:rPr>
      </w:pPr>
      <w:r w:rsidRPr="000B14BE">
        <w:rPr>
          <w:rStyle w:val="s1"/>
          <w:rFonts w:ascii="Times New Roman" w:eastAsia="Times New Roman" w:hAnsi="Times New Roman" w:cs="Times New Roman"/>
          <w:color w:val="auto"/>
          <w:sz w:val="22"/>
          <w:szCs w:val="22"/>
        </w:rPr>
        <w:t>5. Реестр справочников</w:t>
      </w:r>
    </w:p>
    <w:p w:rsidR="00BD1382" w:rsidRPr="000B14BE" w:rsidRDefault="00BD1382" w:rsidP="00BD1382">
      <w:pPr>
        <w:pStyle w:val="p6"/>
        <w:spacing w:before="49" w:after="49"/>
        <w:rPr>
          <w:rFonts w:ascii="Times New Roman" w:hAnsi="Times New Roman" w:cs="Times New Roman"/>
          <w:sz w:val="22"/>
          <w:szCs w:val="22"/>
        </w:rPr>
      </w:pPr>
      <w:r w:rsidRPr="000B14BE">
        <w:rPr>
          <w:rFonts w:ascii="Times New Roman" w:hAnsi="Times New Roman" w:cs="Times New Roman"/>
          <w:sz w:val="22"/>
          <w:szCs w:val="22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 w:rsidRPr="000B14BE">
        <w:rPr>
          <w:rStyle w:val="af7"/>
          <w:rFonts w:ascii="Times New Roman" w:hAnsi="Times New Roman" w:cs="Times New Roman"/>
          <w:sz w:val="22"/>
          <w:szCs w:val="22"/>
        </w:rPr>
        <w:t>Справочники (классификаторы) ПК САД</w:t>
      </w:r>
    </w:p>
    <w:p w:rsidR="00BD1382" w:rsidRPr="000B14BE" w:rsidRDefault="00BD1382" w:rsidP="00BD1382">
      <w:pPr>
        <w:pStyle w:val="21"/>
        <w:spacing w:before="49" w:after="49"/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</w:pPr>
      <w:r w:rsidRPr="000B14BE">
        <w:rPr>
          <w:rStyle w:val="s1"/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t>6. Непроцессуальные документы</w:t>
      </w:r>
    </w:p>
    <w:p w:rsidR="00BD1382" w:rsidRPr="000B14BE" w:rsidRDefault="00BD1382" w:rsidP="00BD1382">
      <w:pPr>
        <w:pStyle w:val="21"/>
        <w:spacing w:before="49" w:after="49"/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</w:pPr>
      <w:r w:rsidRPr="000B14BE">
        <w:rPr>
          <w:rStyle w:val="s1"/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val="ru-RU"/>
        </w:rPr>
        <w:t>В процессе не участвуют.</w:t>
      </w:r>
    </w:p>
    <w:p w:rsidR="00BD1382" w:rsidRPr="000B14BE" w:rsidRDefault="00BD1382" w:rsidP="00BD1382">
      <w:pPr>
        <w:pStyle w:val="21"/>
        <w:spacing w:before="49" w:after="49"/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</w:pPr>
      <w:r w:rsidRPr="000B14BE">
        <w:rPr>
          <w:rStyle w:val="s1"/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t>7. Межведомственное взаимодействие</w:t>
      </w:r>
    </w:p>
    <w:p w:rsidR="00BD1382" w:rsidRPr="000B14BE" w:rsidRDefault="00BD1382" w:rsidP="00BD1382">
      <w:pPr>
        <w:pStyle w:val="p6"/>
        <w:spacing w:before="49" w:after="49"/>
        <w:rPr>
          <w:rFonts w:ascii="Times New Roman" w:hAnsi="Times New Roman" w:cs="Times New Roman"/>
          <w:sz w:val="22"/>
          <w:szCs w:val="22"/>
        </w:rPr>
      </w:pPr>
      <w:r w:rsidRPr="000B14BE">
        <w:rPr>
          <w:rFonts w:ascii="Times New Roman" w:hAnsi="Times New Roman" w:cs="Times New Roman"/>
          <w:sz w:val="22"/>
          <w:szCs w:val="22"/>
        </w:rPr>
        <w:t>Межведомственное взаимодействие в процессе не используется.</w:t>
      </w:r>
    </w:p>
    <w:p w:rsidR="00BD1382" w:rsidRPr="000B14BE" w:rsidRDefault="00BD1382" w:rsidP="00BD1382">
      <w:pPr>
        <w:pStyle w:val="21"/>
        <w:spacing w:before="49" w:after="49"/>
        <w:rPr>
          <w:rFonts w:ascii="Times New Roman" w:eastAsia="Times New Roman" w:hAnsi="Times New Roman" w:cs="Times New Roman"/>
          <w:color w:val="auto"/>
          <w:sz w:val="22"/>
          <w:szCs w:val="22"/>
          <w:lang w:val="ru-RU"/>
        </w:rPr>
      </w:pPr>
      <w:r w:rsidRPr="000B14BE">
        <w:rPr>
          <w:rStyle w:val="s1"/>
          <w:rFonts w:ascii="Times New Roman" w:eastAsia="Times New Roman" w:hAnsi="Times New Roman" w:cs="Times New Roman"/>
          <w:color w:val="auto"/>
          <w:sz w:val="22"/>
          <w:szCs w:val="22"/>
          <w:lang w:val="ru-RU"/>
        </w:rPr>
        <w:t>8. Информация о сроках</w:t>
      </w:r>
    </w:p>
    <w:p w:rsidR="00BD1382" w:rsidRPr="000B14BE" w:rsidRDefault="00BD1382" w:rsidP="00BD1382">
      <w:pPr>
        <w:pStyle w:val="p10"/>
        <w:spacing w:before="49" w:after="49"/>
        <w:rPr>
          <w:rFonts w:ascii="Times New Roman" w:hAnsi="Times New Roman" w:cs="Times New Roman"/>
          <w:sz w:val="22"/>
          <w:szCs w:val="22"/>
        </w:rPr>
      </w:pPr>
      <w:r w:rsidRPr="000B14BE">
        <w:rPr>
          <w:rStyle w:val="s1"/>
          <w:rFonts w:ascii="Times New Roman" w:eastAsia="Times New Roman" w:hAnsi="Times New Roman" w:cs="Times New Roman"/>
          <w:sz w:val="22"/>
          <w:szCs w:val="22"/>
        </w:rPr>
        <w:t>Сроки действий в процессе не регламентированы.</w:t>
      </w:r>
      <w:bookmarkEnd w:id="0"/>
    </w:p>
    <w:sectPr w:rsidR="00BD1382" w:rsidRPr="000B14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7472EB"/>
    <w:multiLevelType w:val="multilevel"/>
    <w:tmpl w:val="C0341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338115C3"/>
    <w:multiLevelType w:val="multilevel"/>
    <w:tmpl w:val="00CA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3B236357"/>
    <w:multiLevelType w:val="multilevel"/>
    <w:tmpl w:val="B4A0E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43F710C2"/>
    <w:multiLevelType w:val="multilevel"/>
    <w:tmpl w:val="3140E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680E2C91"/>
    <w:multiLevelType w:val="multilevel"/>
    <w:tmpl w:val="B4A0E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6EAC1A73"/>
    <w:multiLevelType w:val="multilevel"/>
    <w:tmpl w:val="A652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5" w15:restartNumberingAfterBreak="0">
    <w:nsid w:val="712A2CAF"/>
    <w:multiLevelType w:val="multilevel"/>
    <w:tmpl w:val="CD12C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0"/>
  </w:num>
  <w:num w:numId="12">
    <w:abstractNumId w:val="15"/>
  </w:num>
  <w:num w:numId="13">
    <w:abstractNumId w:val="12"/>
  </w:num>
  <w:num w:numId="14">
    <w:abstractNumId w:val="9"/>
  </w:num>
  <w:num w:numId="15">
    <w:abstractNumId w:val="11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4BE"/>
    <w:rsid w:val="0015074B"/>
    <w:rsid w:val="001A5B45"/>
    <w:rsid w:val="0029639D"/>
    <w:rsid w:val="00326F90"/>
    <w:rsid w:val="00655F98"/>
    <w:rsid w:val="00657C35"/>
    <w:rsid w:val="006C30C1"/>
    <w:rsid w:val="00AA1D8D"/>
    <w:rsid w:val="00B47730"/>
    <w:rsid w:val="00BD138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D5F3B9"/>
  <w14:defaultImageDpi w14:val="300"/>
  <w15:docId w15:val="{8E7C92AB-6C1F-47E5-B02A-D02FB2BD3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qFormat/>
    <w:rsid w:val="00FC693F"/>
    <w:rPr>
      <w:b/>
      <w:bCs/>
    </w:rPr>
  </w:style>
  <w:style w:type="character" w:styleId="af7">
    <w:name w:val="Emphasis"/>
    <w:basedOn w:val="a2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1">
    <w:name w:val="s1"/>
    <w:basedOn w:val="a2"/>
    <w:qFormat/>
    <w:rsid w:val="00BD1382"/>
  </w:style>
  <w:style w:type="paragraph" w:customStyle="1" w:styleId="aff8">
    <w:name w:val="Содержимое таблицы"/>
    <w:basedOn w:val="a1"/>
    <w:qFormat/>
    <w:rsid w:val="00BD1382"/>
    <w:pPr>
      <w:widowControl w:val="0"/>
      <w:suppressLineNumbers/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ru-RU" w:eastAsia="zh-CN" w:bidi="hi-IN"/>
    </w:rPr>
  </w:style>
  <w:style w:type="paragraph" w:customStyle="1" w:styleId="p2">
    <w:name w:val="p2"/>
    <w:basedOn w:val="a1"/>
    <w:qFormat/>
    <w:rsid w:val="00BD1382"/>
    <w:pPr>
      <w:suppressAutoHyphens/>
      <w:spacing w:beforeAutospacing="1" w:after="0" w:afterAutospacing="1" w:line="240" w:lineRule="auto"/>
    </w:pPr>
    <w:rPr>
      <w:rFonts w:ascii="Liberation Serif" w:eastAsia="NSimSun" w:hAnsi="Liberation Serif" w:cs="Arial"/>
      <w:kern w:val="2"/>
      <w:sz w:val="24"/>
      <w:szCs w:val="24"/>
      <w:lang w:val="ru-RU" w:eastAsia="zh-CN" w:bidi="hi-IN"/>
    </w:rPr>
  </w:style>
  <w:style w:type="paragraph" w:customStyle="1" w:styleId="p10">
    <w:name w:val="p10"/>
    <w:basedOn w:val="a1"/>
    <w:qFormat/>
    <w:rsid w:val="00BD1382"/>
    <w:pPr>
      <w:suppressAutoHyphens/>
      <w:spacing w:beforeAutospacing="1" w:after="0" w:afterAutospacing="1" w:line="240" w:lineRule="auto"/>
    </w:pPr>
    <w:rPr>
      <w:rFonts w:ascii="Liberation Serif" w:eastAsia="NSimSun" w:hAnsi="Liberation Serif" w:cs="Arial"/>
      <w:kern w:val="2"/>
      <w:sz w:val="24"/>
      <w:szCs w:val="24"/>
      <w:lang w:val="ru-RU" w:eastAsia="zh-CN" w:bidi="hi-IN"/>
    </w:rPr>
  </w:style>
  <w:style w:type="paragraph" w:customStyle="1" w:styleId="p6">
    <w:name w:val="p6"/>
    <w:basedOn w:val="a1"/>
    <w:qFormat/>
    <w:rsid w:val="00BD1382"/>
    <w:pPr>
      <w:suppressAutoHyphens/>
      <w:spacing w:beforeAutospacing="1" w:after="0" w:afterAutospacing="1" w:line="240" w:lineRule="auto"/>
    </w:pPr>
    <w:rPr>
      <w:rFonts w:ascii="Liberation Serif" w:eastAsia="NSimSun" w:hAnsi="Liberation Serif" w:cs="Arial"/>
      <w:kern w:val="2"/>
      <w:sz w:val="24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FCCC04-DEE5-4D03-BD17-D4C75EE724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2391</Words>
  <Characters>13632</Characters>
  <Application>Microsoft Office Word</Application>
  <DocSecurity>0</DocSecurity>
  <Lines>113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Швецов Сергей Вячеславович</cp:lastModifiedBy>
  <cp:revision>4</cp:revision>
  <dcterms:created xsi:type="dcterms:W3CDTF">2025-11-20T13:33:00Z</dcterms:created>
  <dcterms:modified xsi:type="dcterms:W3CDTF">2025-11-20T13:36:00Z</dcterms:modified>
  <cp:category/>
</cp:coreProperties>
</file>