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4F04" w:rsidRPr="001D69DF" w:rsidRDefault="00DA4686">
      <w:pPr>
        <w:pStyle w:val="1"/>
        <w:rPr>
          <w:rFonts w:eastAsia="Times New Roman"/>
          <w:sz w:val="22"/>
          <w:szCs w:val="22"/>
        </w:rPr>
      </w:pPr>
      <w:r w:rsidRPr="001D69DF">
        <w:rPr>
          <w:rFonts w:eastAsia="Times New Roman"/>
          <w:sz w:val="22"/>
          <w:szCs w:val="22"/>
        </w:rPr>
        <w:t>Описание ОБП24: Организация работ по соблюдению санитарных норм</w:t>
      </w:r>
    </w:p>
    <w:p w:rsidR="006E4F04" w:rsidRPr="001D69DF" w:rsidRDefault="00DA4686">
      <w:pPr>
        <w:pStyle w:val="2"/>
        <w:rPr>
          <w:rFonts w:eastAsia="Times New Roman"/>
          <w:sz w:val="22"/>
          <w:szCs w:val="22"/>
        </w:rPr>
      </w:pPr>
      <w:r w:rsidRPr="001D69DF">
        <w:rPr>
          <w:rStyle w:val="a3"/>
          <w:rFonts w:eastAsia="Times New Roman"/>
          <w:b/>
          <w:bCs/>
          <w:sz w:val="22"/>
          <w:szCs w:val="22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1D69DF" w:rsidRPr="001D69DF">
        <w:trPr>
          <w:divId w:val="20710303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E4F04" w:rsidRPr="001D69DF" w:rsidRDefault="00DA4686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1D69DF">
              <w:rPr>
                <w:rFonts w:eastAsia="Times New Roman"/>
                <w:b/>
                <w:bCs/>
                <w:sz w:val="22"/>
                <w:szCs w:val="22"/>
              </w:rPr>
              <w:t>Название НПА с реквизитами</w:t>
            </w:r>
          </w:p>
        </w:tc>
      </w:tr>
      <w:tr w:rsidR="001D69DF" w:rsidRPr="001D69DF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E4F04" w:rsidRPr="001D69DF" w:rsidRDefault="00DA4686">
            <w:pPr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Временное руководство ВОЗ от 01.04.2020 "Рекомендации государствам-членам по улучшению практики гигиены рук для предотвращения трансмиссии вируса COVID-19"</w:t>
            </w:r>
          </w:p>
        </w:tc>
      </w:tr>
      <w:tr w:rsidR="001D69DF" w:rsidRPr="001D69DF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E4F04" w:rsidRPr="001D69DF" w:rsidRDefault="00DA4686">
            <w:pPr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Федеральный закон от 30.03.1999 N 52-ФЗ "О санитарно-эпидемиологическом благополучии населения" (ред. от 26.12.2024)</w:t>
            </w:r>
          </w:p>
        </w:tc>
      </w:tr>
      <w:tr w:rsidR="001D69DF" w:rsidRPr="001D69DF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E4F04" w:rsidRPr="001D69DF" w:rsidRDefault="00DA4686">
            <w:pPr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Федерального закона от 7 декабря 2011 г. N 416-ФЗ "О водоснабжении и водоотведении"</w:t>
            </w:r>
          </w:p>
        </w:tc>
      </w:tr>
      <w:tr w:rsidR="001D69DF" w:rsidRPr="001D69DF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E4F04" w:rsidRPr="001D69DF" w:rsidRDefault="00DA4686">
            <w:pPr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Постановление Главного государственного санитарного врача РФ от 28.01.2021 N 3 "Об утверждении санитарных правил и норм СанПиН 2.1.3684-21 "Санитарно-эпидемиологические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мероприятий" (ред. от 25.06.2025)</w:t>
            </w:r>
          </w:p>
        </w:tc>
      </w:tr>
      <w:tr w:rsidR="001D69DF" w:rsidRPr="001D69DF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E4F04" w:rsidRPr="001D69DF" w:rsidRDefault="00DA4686">
            <w:pPr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Постановление Главного государственного санитарного врача РФ от 28.01.2021 N 2 "Об утверждении санитарных правил и норм СанПиН 1.2.3685-21 "Гигиенические нормативы и требования к обеспечению безопасности и (или) безвредности для человека факторов среды обитания" (ред. от 17.03.2025)</w:t>
            </w:r>
          </w:p>
        </w:tc>
      </w:tr>
      <w:tr w:rsidR="001D69DF" w:rsidRPr="001D69DF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E4F04" w:rsidRPr="001D69DF" w:rsidRDefault="00DA4686">
            <w:pPr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Постановление Главного государственного санитарного врача РФ от 28.01.2021 N 4 "Об утверждении санитарных правил и норм СанПиН 3.3686-21 "Санитарно-эпидемиологические требования по профилактике инфекционных болезней" (ред. от 25.06.2025)</w:t>
            </w:r>
          </w:p>
        </w:tc>
      </w:tr>
      <w:tr w:rsidR="001D69DF" w:rsidRPr="001D69DF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Постановление Правительства РФ от 20.10.2014 N 1084 "О порядке определения нормативных затрат на обеспечение функций федеральных государственных органов, органов управления государственными внебюджетными фондами Российской Федерации, определенных в соответствии с Бюджетным кодексом Российской Федерации наиболее значимых учреждений науки, образования, культуры и здравоохранения, включая соответственно территориальные органы и подведомственные казенные учреждения, а также Государственной корпорации по атомной энергии "Росатом", Государственной корпорации по космической деятельности "Роскосмос" и подведомственных им организаций" (ред. от 31.10.2024)</w:t>
            </w:r>
          </w:p>
        </w:tc>
      </w:tr>
      <w:tr w:rsidR="001D69DF" w:rsidRPr="001D69DF">
        <w:trPr>
          <w:divId w:val="2071030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a4"/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Приказ Судебного департамента при Верховном Суде РФ от 24.10.2018 N 217 "Об утверждении нормативных затрат на обеспечение функций федеральных судов общей юрисдикции, федеральных арбитражных судов, органов судейского сообщества и управлений Судебного департамента в субъектах Российской Федерации" (ред. от 14.04.2021, с изм. от 27.06.2025)</w:t>
            </w:r>
          </w:p>
        </w:tc>
      </w:tr>
    </w:tbl>
    <w:p w:rsidR="002B696B" w:rsidRPr="001D69DF" w:rsidRDefault="002B696B" w:rsidP="002B696B">
      <w:pPr>
        <w:rPr>
          <w:rFonts w:eastAsia="Times New Roman"/>
          <w:sz w:val="22"/>
          <w:szCs w:val="22"/>
        </w:rPr>
      </w:pPr>
    </w:p>
    <w:p w:rsidR="006E4F04" w:rsidRPr="001D69DF" w:rsidRDefault="00DA4686" w:rsidP="002B696B">
      <w:pPr>
        <w:rPr>
          <w:rFonts w:eastAsia="Times New Roman"/>
          <w:sz w:val="22"/>
          <w:szCs w:val="22"/>
        </w:rPr>
      </w:pPr>
      <w:r w:rsidRPr="001D69DF">
        <w:rPr>
          <w:rStyle w:val="a3"/>
          <w:rFonts w:eastAsia="Times New Roman"/>
          <w:sz w:val="22"/>
          <w:szCs w:val="22"/>
        </w:rPr>
        <w:t>2. Схема процесса</w:t>
      </w:r>
    </w:p>
    <w:p w:rsidR="006E4F04" w:rsidRPr="001D69DF" w:rsidRDefault="00DA4686">
      <w:pPr>
        <w:pStyle w:val="code-line"/>
        <w:rPr>
          <w:sz w:val="22"/>
          <w:szCs w:val="22"/>
        </w:rPr>
      </w:pPr>
      <w:r w:rsidRPr="001D69DF">
        <w:rPr>
          <w:sz w:val="22"/>
          <w:szCs w:val="22"/>
        </w:rPr>
        <w:t>BPMN-файл: OBP24_Soblyudenie_sanitarnykh_norm_bpmn_</w:t>
      </w:r>
      <w:proofErr w:type="spellStart"/>
      <w:proofErr w:type="gramStart"/>
      <w:r w:rsidR="002B696B" w:rsidRPr="001D69DF">
        <w:rPr>
          <w:sz w:val="22"/>
          <w:szCs w:val="22"/>
          <w:lang w:val="en-US"/>
        </w:rPr>
        <w:t>tobe</w:t>
      </w:r>
      <w:proofErr w:type="spellEnd"/>
      <w:r w:rsidRPr="001D69DF">
        <w:rPr>
          <w:sz w:val="22"/>
          <w:szCs w:val="22"/>
        </w:rPr>
        <w:t>.</w:t>
      </w:r>
      <w:proofErr w:type="spellStart"/>
      <w:r w:rsidRPr="001D69DF">
        <w:rPr>
          <w:sz w:val="22"/>
          <w:szCs w:val="22"/>
        </w:rPr>
        <w:t>bpmn</w:t>
      </w:r>
      <w:proofErr w:type="spellEnd"/>
      <w:proofErr w:type="gramEnd"/>
    </w:p>
    <w:p w:rsidR="006E4F04" w:rsidRPr="001D69DF" w:rsidRDefault="00DA4686">
      <w:pPr>
        <w:pStyle w:val="2"/>
        <w:rPr>
          <w:rFonts w:eastAsia="Times New Roman"/>
          <w:sz w:val="22"/>
          <w:szCs w:val="22"/>
        </w:rPr>
      </w:pPr>
      <w:r w:rsidRPr="001D69DF">
        <w:rPr>
          <w:rStyle w:val="a3"/>
          <w:rFonts w:eastAsia="Times New Roman"/>
          <w:b/>
          <w:bCs/>
          <w:sz w:val="22"/>
          <w:szCs w:val="22"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7"/>
        <w:gridCol w:w="1512"/>
        <w:gridCol w:w="1337"/>
        <w:gridCol w:w="3041"/>
        <w:gridCol w:w="2477"/>
        <w:gridCol w:w="1337"/>
        <w:gridCol w:w="5636"/>
      </w:tblGrid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jc w:val="center"/>
              <w:rPr>
                <w:sz w:val="22"/>
                <w:szCs w:val="22"/>
              </w:rPr>
            </w:pPr>
            <w:r w:rsidRPr="001D69DF">
              <w:rPr>
                <w:b/>
                <w:sz w:val="22"/>
                <w:szCs w:val="22"/>
              </w:rPr>
              <w:t>№ действия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jc w:val="center"/>
              <w:rPr>
                <w:sz w:val="22"/>
                <w:szCs w:val="22"/>
              </w:rPr>
            </w:pPr>
            <w:r w:rsidRPr="001D69DF">
              <w:rPr>
                <w:b/>
                <w:sz w:val="22"/>
                <w:szCs w:val="22"/>
              </w:rPr>
              <w:t>Роль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jc w:val="center"/>
              <w:rPr>
                <w:sz w:val="22"/>
                <w:szCs w:val="22"/>
              </w:rPr>
            </w:pPr>
            <w:r w:rsidRPr="001D69DF">
              <w:rPr>
                <w:b/>
                <w:sz w:val="22"/>
                <w:szCs w:val="22"/>
              </w:rPr>
              <w:t>Входящие материалы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jc w:val="center"/>
              <w:rPr>
                <w:sz w:val="22"/>
                <w:szCs w:val="22"/>
              </w:rPr>
            </w:pPr>
            <w:r w:rsidRPr="001D69DF">
              <w:rPr>
                <w:b/>
                <w:sz w:val="22"/>
                <w:szCs w:val="22"/>
              </w:rPr>
              <w:t>Исходящие материалы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jc w:val="center"/>
              <w:rPr>
                <w:sz w:val="22"/>
                <w:szCs w:val="22"/>
              </w:rPr>
            </w:pPr>
            <w:r w:rsidRPr="001D69DF">
              <w:rPr>
                <w:b/>
                <w:sz w:val="22"/>
                <w:szCs w:val="22"/>
              </w:rPr>
              <w:t>Наименование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jc w:val="center"/>
              <w:rPr>
                <w:sz w:val="22"/>
                <w:szCs w:val="22"/>
              </w:rPr>
            </w:pPr>
            <w:r w:rsidRPr="001D69DF">
              <w:rPr>
                <w:b/>
                <w:sz w:val="22"/>
                <w:szCs w:val="22"/>
              </w:rPr>
              <w:t>Срок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jc w:val="center"/>
              <w:rPr>
                <w:sz w:val="22"/>
                <w:szCs w:val="22"/>
              </w:rPr>
            </w:pPr>
            <w:r w:rsidRPr="001D69DF">
              <w:rPr>
                <w:b/>
                <w:sz w:val="22"/>
                <w:szCs w:val="22"/>
              </w:rPr>
              <w:t>Описание</w:t>
            </w:r>
          </w:p>
        </w:tc>
      </w:tr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Руководитель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 xml:space="preserve">Согласно графику госзакупок наступила дата ежегодного </w:t>
            </w:r>
            <w:r w:rsidRPr="001D69DF">
              <w:rPr>
                <w:sz w:val="22"/>
                <w:szCs w:val="22"/>
              </w:rPr>
              <w:t>заключения контракта на оказание услуг по уборке помещений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Согласно графику госзакупок наступила дата ежегодного заключения контракта на оказание услуг по уборке помещений.</w:t>
            </w:r>
          </w:p>
        </w:tc>
      </w:tr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Создать новый объект "контроль санитарных норм"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 xml:space="preserve">Система </w:t>
            </w:r>
            <w:r w:rsidRPr="001D69DF">
              <w:rPr>
                <w:sz w:val="22"/>
                <w:szCs w:val="22"/>
              </w:rPr>
              <w:t>выполняет задачу: 'Создать новый объект "контроль санитарных норм"'.</w:t>
            </w:r>
          </w:p>
        </w:tc>
      </w:tr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Госконтракт на оказание услуг по уборке помещений комплекса зданий прилегающей территории, Шаблон технического задания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Сформировать шаблон ТЗ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 xml:space="preserve">Система выполняет задачу: </w:t>
            </w:r>
            <w:r w:rsidRPr="001D69DF">
              <w:rPr>
                <w:sz w:val="22"/>
                <w:szCs w:val="22"/>
              </w:rPr>
              <w:t>'Сформировать шаблон ТЗ'.</w:t>
            </w:r>
          </w:p>
        </w:tc>
      </w:tr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Уведомить Руководителя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Система выполняет задачу: 'Уведомить Руководителя отдела МТО'.</w:t>
            </w:r>
          </w:p>
        </w:tc>
      </w:tr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Руководитель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Техническое задание</w:t>
            </w:r>
            <w:r w:rsidRPr="001D69DF">
              <w:rPr>
                <w:sz w:val="22"/>
                <w:szCs w:val="22"/>
              </w:rPr>
              <w:br/>
              <w:t>Оказание услуг по уборке помещений комплекса зданий</w:t>
            </w:r>
            <w:r w:rsidRPr="001D69DF">
              <w:rPr>
                <w:sz w:val="22"/>
                <w:szCs w:val="22"/>
              </w:rPr>
              <w:br/>
              <w:t>и прилегающе</w:t>
            </w:r>
            <w:r w:rsidRPr="001D69DF">
              <w:rPr>
                <w:sz w:val="22"/>
                <w:szCs w:val="22"/>
              </w:rPr>
              <w:t>й территории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Определить объем работ на оказание услуг по уборке помещений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 xml:space="preserve">Руководитель отдела МТО </w:t>
            </w:r>
            <w:r w:rsidR="002B696B" w:rsidRPr="001D69DF">
              <w:rPr>
                <w:sz w:val="22"/>
                <w:szCs w:val="22"/>
              </w:rPr>
              <w:t>определяет объем работ и фиксирует в системе в сущности «техническое задание»</w:t>
            </w:r>
            <w:r w:rsidRPr="001D69DF">
              <w:rPr>
                <w:sz w:val="22"/>
                <w:szCs w:val="22"/>
              </w:rPr>
              <w:t>.</w:t>
            </w:r>
          </w:p>
        </w:tc>
      </w:tr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Руководитель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Госконтракт </w:t>
            </w:r>
            <w:r w:rsidRPr="001D69DF">
              <w:rPr>
                <w:sz w:val="22"/>
                <w:szCs w:val="22"/>
              </w:rPr>
              <w:br/>
              <w:t>на оказание услуг по уборке помещений комплекса зданий </w:t>
            </w:r>
            <w:r w:rsidRPr="001D69DF">
              <w:rPr>
                <w:sz w:val="22"/>
                <w:szCs w:val="22"/>
              </w:rPr>
              <w:br/>
              <w:t>и прилегающей территории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ОБП</w:t>
            </w:r>
            <w:proofErr w:type="gramStart"/>
            <w:r w:rsidRPr="001D69DF">
              <w:rPr>
                <w:sz w:val="22"/>
                <w:szCs w:val="22"/>
              </w:rPr>
              <w:t>18:Участвовать</w:t>
            </w:r>
            <w:proofErr w:type="gramEnd"/>
            <w:r w:rsidRPr="001D69DF">
              <w:rPr>
                <w:sz w:val="22"/>
                <w:szCs w:val="22"/>
              </w:rPr>
              <w:t xml:space="preserve"> в госзакупках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Переход в обеспечивающий процесс ОБП</w:t>
            </w:r>
            <w:proofErr w:type="gramStart"/>
            <w:r w:rsidRPr="001D69DF">
              <w:rPr>
                <w:sz w:val="22"/>
                <w:szCs w:val="22"/>
              </w:rPr>
              <w:t>18:Участвовать</w:t>
            </w:r>
            <w:proofErr w:type="gramEnd"/>
            <w:r w:rsidRPr="001D69DF">
              <w:rPr>
                <w:sz w:val="22"/>
                <w:szCs w:val="22"/>
              </w:rPr>
              <w:t xml:space="preserve"> в госзакупках, результатом которого будет, участие в госзакупках</w:t>
            </w:r>
          </w:p>
        </w:tc>
      </w:tr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Руководитель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ОБП</w:t>
            </w:r>
            <w:proofErr w:type="gramStart"/>
            <w:r w:rsidRPr="001D69DF">
              <w:rPr>
                <w:sz w:val="22"/>
                <w:szCs w:val="22"/>
              </w:rPr>
              <w:t>29:Контролировать</w:t>
            </w:r>
            <w:proofErr w:type="gramEnd"/>
            <w:r w:rsidRPr="001D69DF">
              <w:rPr>
                <w:sz w:val="22"/>
                <w:szCs w:val="22"/>
              </w:rPr>
              <w:t xml:space="preserve"> исполнение госконтракта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 xml:space="preserve">Переход в обеспечивающий процесс </w:t>
            </w:r>
            <w:r w:rsidRPr="001D69DF">
              <w:rPr>
                <w:sz w:val="22"/>
                <w:szCs w:val="22"/>
              </w:rPr>
              <w:t>ОБП</w:t>
            </w:r>
            <w:proofErr w:type="gramStart"/>
            <w:r w:rsidRPr="001D69DF">
              <w:rPr>
                <w:sz w:val="22"/>
                <w:szCs w:val="22"/>
              </w:rPr>
              <w:t>29:Контролировать</w:t>
            </w:r>
            <w:proofErr w:type="gramEnd"/>
            <w:r w:rsidRPr="001D69DF">
              <w:rPr>
                <w:sz w:val="22"/>
                <w:szCs w:val="22"/>
              </w:rPr>
              <w:t xml:space="preserve"> исполнение госконтракта</w:t>
            </w:r>
            <w:r w:rsidRPr="001D69DF">
              <w:rPr>
                <w:sz w:val="22"/>
                <w:szCs w:val="22"/>
              </w:rPr>
              <w:t xml:space="preserve">, результатом которого будет контроль исполнения </w:t>
            </w:r>
            <w:proofErr w:type="spellStart"/>
            <w:r w:rsidRPr="001D69DF">
              <w:rPr>
                <w:sz w:val="22"/>
                <w:szCs w:val="22"/>
              </w:rPr>
              <w:t>госконтаркта</w:t>
            </w:r>
            <w:proofErr w:type="spellEnd"/>
          </w:p>
        </w:tc>
      </w:tr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Руководитель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Контролировать соблюдение санитарных норм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Руководитель отдела МТО выполняет задачу: 'Контролировать соблюдение санитарных норм'.</w:t>
            </w:r>
          </w:p>
        </w:tc>
      </w:tr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Руководитель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6E4F04">
            <w:pPr>
              <w:rPr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 xml:space="preserve">Санитарные нормы </w:t>
            </w:r>
            <w:proofErr w:type="gramStart"/>
            <w:r w:rsidRPr="001D69DF">
              <w:rPr>
                <w:sz w:val="22"/>
                <w:szCs w:val="22"/>
              </w:rPr>
              <w:t>соблюдаются?.</w:t>
            </w:r>
            <w:proofErr w:type="gramEnd"/>
            <w:r w:rsidRPr="001D69DF">
              <w:rPr>
                <w:sz w:val="22"/>
                <w:szCs w:val="22"/>
              </w:rPr>
              <w:t xml:space="preserve"> 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 w:rsidP="002B696B">
            <w:pPr>
              <w:pStyle w:val="a4"/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Санитарные нормы соблюдаются?</w:t>
            </w:r>
            <w:r w:rsidRPr="001D69DF">
              <w:rPr>
                <w:sz w:val="22"/>
                <w:szCs w:val="22"/>
              </w:rPr>
              <w:br/>
            </w:r>
            <w:r w:rsidRPr="001D69DF">
              <w:rPr>
                <w:sz w:val="22"/>
                <w:szCs w:val="22"/>
              </w:rPr>
              <w:t>Если да, то переход к шагу 9. Если нет, то переход к шагу 10</w:t>
            </w:r>
          </w:p>
        </w:tc>
      </w:tr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Руководитель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Санитарные нормы соблюдены. Работы по договору выполнены.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 w:rsidP="002B696B">
            <w:pPr>
              <w:pStyle w:val="a4"/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Санитарные нормы соблюдены. Работы по договору выполнены. </w:t>
            </w:r>
            <w:r w:rsidRPr="001D69DF">
              <w:rPr>
                <w:sz w:val="22"/>
                <w:szCs w:val="22"/>
              </w:rPr>
              <w:br/>
              <w:t>Завершение процесса</w:t>
            </w:r>
          </w:p>
        </w:tc>
      </w:tr>
      <w:tr w:rsidR="001D69DF" w:rsidRPr="001D69DF" w:rsidTr="002B696B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10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Руководитель отдела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1D69DF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Установлено нарушение санитарных норм. Сформированы претензии к исполнителю.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-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F04" w:rsidRPr="001D69DF" w:rsidRDefault="002B696B">
            <w:pPr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Установлено нарушение санитарных норм. Сформированы претензии к исполнителю.</w:t>
            </w:r>
            <w:r w:rsidRPr="001D69DF">
              <w:rPr>
                <w:sz w:val="22"/>
                <w:szCs w:val="22"/>
              </w:rPr>
              <w:br/>
              <w:t>Завершение процесса</w:t>
            </w:r>
          </w:p>
        </w:tc>
      </w:tr>
    </w:tbl>
    <w:p w:rsidR="006E4F04" w:rsidRPr="001D69DF" w:rsidRDefault="00DA4686">
      <w:pPr>
        <w:pStyle w:val="2"/>
        <w:rPr>
          <w:rFonts w:eastAsia="Times New Roman"/>
          <w:sz w:val="22"/>
          <w:szCs w:val="22"/>
        </w:rPr>
      </w:pPr>
      <w:r w:rsidRPr="001D69DF">
        <w:rPr>
          <w:rStyle w:val="a3"/>
          <w:rFonts w:eastAsia="Times New Roman"/>
          <w:b/>
          <w:bCs/>
          <w:sz w:val="22"/>
          <w:szCs w:val="22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8248"/>
      </w:tblGrid>
      <w:tr w:rsidR="001D69DF" w:rsidRPr="001D69DF" w:rsidTr="001D69DF">
        <w:trPr>
          <w:divId w:val="93055432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a4"/>
              <w:rPr>
                <w:b/>
                <w:bCs/>
                <w:sz w:val="22"/>
                <w:szCs w:val="22"/>
              </w:rPr>
            </w:pPr>
            <w:r w:rsidRPr="001D69DF"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a4"/>
              <w:rPr>
                <w:b/>
                <w:bCs/>
                <w:sz w:val="22"/>
                <w:szCs w:val="22"/>
              </w:rPr>
            </w:pPr>
            <w:r w:rsidRPr="001D69DF">
              <w:rPr>
                <w:b/>
                <w:bCs/>
                <w:sz w:val="22"/>
                <w:szCs w:val="22"/>
              </w:rPr>
              <w:t>Описание</w:t>
            </w:r>
            <w:bookmarkStart w:id="0" w:name="_GoBack"/>
            <w:bookmarkEnd w:id="0"/>
          </w:p>
        </w:tc>
      </w:tr>
      <w:tr w:rsidR="001D69DF" w:rsidRPr="001D69DF" w:rsidTr="001D69DF">
        <w:trPr>
          <w:divId w:val="93055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E4F04" w:rsidRPr="001D69DF" w:rsidRDefault="00DA4686">
            <w:pPr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Руководитель отдела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E4F04" w:rsidRPr="001D69DF" w:rsidRDefault="00DA4686" w:rsidP="001D69D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Определяет объем работ на оказание услуг по уборке помещений</w:t>
            </w:r>
          </w:p>
          <w:p w:rsidR="006E4F04" w:rsidRPr="001D69DF" w:rsidRDefault="00DA4686" w:rsidP="001D69D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Проверяет соблюдение санитарных норм</w:t>
            </w:r>
          </w:p>
          <w:p w:rsidR="001D69DF" w:rsidRPr="001D69DF" w:rsidRDefault="001D69DF" w:rsidP="001D69D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Подготавливает техническое задание</w:t>
            </w:r>
          </w:p>
          <w:p w:rsidR="001D69DF" w:rsidRPr="001D69DF" w:rsidRDefault="001D69DF" w:rsidP="001D69D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 xml:space="preserve">Контролирует исполнение если </w:t>
            </w:r>
            <w:r w:rsidRPr="001D69DF">
              <w:rPr>
                <w:spacing w:val="2"/>
                <w:sz w:val="22"/>
                <w:szCs w:val="22"/>
              </w:rPr>
              <w:t>нормы соблюдены — завершает процесс с отметкой об исполнении, если нарушения обнаружены — фиксирует нарушение.</w:t>
            </w:r>
          </w:p>
        </w:tc>
      </w:tr>
      <w:tr w:rsidR="001D69DF" w:rsidRPr="001D69DF" w:rsidTr="001D69DF">
        <w:trPr>
          <w:divId w:val="93055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B696B" w:rsidRPr="001D69DF" w:rsidRDefault="002B696B">
            <w:pPr>
              <w:rPr>
                <w:rFonts w:eastAsia="Times New Roman"/>
                <w:sz w:val="22"/>
                <w:szCs w:val="22"/>
              </w:rPr>
            </w:pPr>
            <w:r w:rsidRPr="001D69DF">
              <w:rPr>
                <w:rFonts w:eastAsia="Times New Roman"/>
                <w:sz w:val="22"/>
                <w:szCs w:val="22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B696B" w:rsidRPr="001D69DF" w:rsidRDefault="001D69DF" w:rsidP="002B696B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</w:rPr>
            </w:pPr>
            <w:r w:rsidRPr="001D69DF">
              <w:rPr>
                <w:spacing w:val="2"/>
                <w:sz w:val="22"/>
                <w:szCs w:val="22"/>
              </w:rPr>
              <w:t xml:space="preserve">Получает уведомление о наступлении даты заключения контракта на уборку, создает объект "контроль санитарных норм", формирует шаблон технического задания, уведомляет Руководителя отдела МТО, инициирует переход в процесс участия в госзакупках, инициирует переход в процесс контроля исполнения госконтракта </w:t>
            </w:r>
          </w:p>
        </w:tc>
      </w:tr>
    </w:tbl>
    <w:p w:rsidR="006E4F04" w:rsidRPr="001D69DF" w:rsidRDefault="00DA4686">
      <w:pPr>
        <w:pStyle w:val="2"/>
        <w:rPr>
          <w:rFonts w:eastAsia="Times New Roman"/>
          <w:sz w:val="22"/>
          <w:szCs w:val="22"/>
        </w:rPr>
      </w:pPr>
      <w:r w:rsidRPr="001D69DF">
        <w:rPr>
          <w:rStyle w:val="a3"/>
          <w:rFonts w:eastAsia="Times New Roman"/>
          <w:b/>
          <w:bCs/>
          <w:sz w:val="22"/>
          <w:szCs w:val="22"/>
        </w:rPr>
        <w:t>5. Реестр справочников</w:t>
      </w:r>
    </w:p>
    <w:p w:rsidR="006E4F04" w:rsidRPr="001D69DF" w:rsidRDefault="00DA4686">
      <w:pPr>
        <w:pStyle w:val="a4"/>
        <w:rPr>
          <w:sz w:val="22"/>
          <w:szCs w:val="22"/>
        </w:rPr>
      </w:pPr>
      <w:r w:rsidRPr="001D69DF">
        <w:rPr>
          <w:sz w:val="22"/>
          <w:szCs w:val="22"/>
        </w:rPr>
        <w:t>В процессе не используются справочники</w:t>
      </w:r>
    </w:p>
    <w:p w:rsidR="006E4F04" w:rsidRPr="001D69DF" w:rsidRDefault="00DA4686">
      <w:pPr>
        <w:pStyle w:val="2"/>
        <w:rPr>
          <w:rFonts w:eastAsia="Times New Roman"/>
          <w:sz w:val="22"/>
          <w:szCs w:val="22"/>
        </w:rPr>
      </w:pPr>
      <w:r w:rsidRPr="001D69DF">
        <w:rPr>
          <w:rStyle w:val="s1"/>
          <w:rFonts w:eastAsia="Times New Roman"/>
          <w:sz w:val="22"/>
          <w:szCs w:val="22"/>
        </w:rPr>
        <w:t xml:space="preserve">6. </w:t>
      </w:r>
      <w:proofErr w:type="spellStart"/>
      <w:r w:rsidRPr="001D69DF">
        <w:rPr>
          <w:rStyle w:val="s1"/>
          <w:rFonts w:eastAsia="Times New Roman"/>
          <w:sz w:val="22"/>
          <w:szCs w:val="22"/>
        </w:rPr>
        <w:t>Непроцессуальные</w:t>
      </w:r>
      <w:proofErr w:type="spellEnd"/>
      <w:r w:rsidRPr="001D69DF">
        <w:rPr>
          <w:rStyle w:val="s1"/>
          <w:rFonts w:eastAsia="Times New Roman"/>
          <w:sz w:val="22"/>
          <w:szCs w:val="22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1D69DF" w:rsidRPr="001D69DF">
        <w:trPr>
          <w:divId w:val="91143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8"/>
              <w:rPr>
                <w:sz w:val="22"/>
                <w:szCs w:val="22"/>
              </w:rPr>
            </w:pPr>
            <w:r w:rsidRPr="001D69DF">
              <w:rPr>
                <w:rStyle w:val="a3"/>
                <w:sz w:val="22"/>
                <w:szCs w:val="22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8"/>
              <w:rPr>
                <w:sz w:val="22"/>
                <w:szCs w:val="22"/>
              </w:rPr>
            </w:pPr>
            <w:r w:rsidRPr="001D69DF">
              <w:rPr>
                <w:rStyle w:val="a3"/>
                <w:sz w:val="22"/>
                <w:szCs w:val="22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8"/>
              <w:rPr>
                <w:sz w:val="22"/>
                <w:szCs w:val="22"/>
              </w:rPr>
            </w:pPr>
            <w:r w:rsidRPr="001D69DF">
              <w:rPr>
                <w:rStyle w:val="a3"/>
                <w:sz w:val="22"/>
                <w:szCs w:val="22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8"/>
              <w:rPr>
                <w:sz w:val="22"/>
                <w:szCs w:val="22"/>
              </w:rPr>
            </w:pPr>
            <w:r w:rsidRPr="001D69DF">
              <w:rPr>
                <w:rStyle w:val="a3"/>
                <w:sz w:val="22"/>
                <w:szCs w:val="22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8"/>
              <w:rPr>
                <w:sz w:val="22"/>
                <w:szCs w:val="22"/>
              </w:rPr>
            </w:pPr>
            <w:r w:rsidRPr="001D69DF">
              <w:rPr>
                <w:rStyle w:val="a3"/>
                <w:sz w:val="22"/>
                <w:szCs w:val="22"/>
              </w:rPr>
              <w:t>Образец / ссылка на облако, где располагается</w:t>
            </w:r>
          </w:p>
        </w:tc>
      </w:tr>
      <w:tr w:rsidR="001D69DF" w:rsidRPr="001D69DF">
        <w:trPr>
          <w:divId w:val="91143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8"/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3"/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Техническое задание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3"/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Техническое задание Оказание услуг по уборке помещений комплекса зданий прилегающей территории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8"/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6E4F04">
            <w:pPr>
              <w:pStyle w:val="p2"/>
              <w:rPr>
                <w:sz w:val="22"/>
                <w:szCs w:val="22"/>
              </w:rPr>
            </w:pPr>
          </w:p>
        </w:tc>
      </w:tr>
      <w:tr w:rsidR="001D69DF" w:rsidRPr="001D69DF">
        <w:trPr>
          <w:divId w:val="911432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8"/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3"/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Договор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3"/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Госконтракт на оказание услуг по уборке помещений комплекса зданий прилегающей территории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DA4686">
            <w:pPr>
              <w:pStyle w:val="p8"/>
              <w:rPr>
                <w:sz w:val="22"/>
                <w:szCs w:val="22"/>
              </w:rPr>
            </w:pPr>
            <w:r w:rsidRPr="001D69DF">
              <w:rPr>
                <w:sz w:val="22"/>
                <w:szCs w:val="22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E4F04" w:rsidRPr="001D69DF" w:rsidRDefault="006E4F04">
            <w:pPr>
              <w:pStyle w:val="p9"/>
              <w:rPr>
                <w:sz w:val="22"/>
                <w:szCs w:val="22"/>
              </w:rPr>
            </w:pPr>
          </w:p>
        </w:tc>
      </w:tr>
    </w:tbl>
    <w:p w:rsidR="006E4F04" w:rsidRPr="001D69DF" w:rsidRDefault="00DA4686">
      <w:pPr>
        <w:pStyle w:val="2"/>
        <w:rPr>
          <w:rFonts w:eastAsia="Times New Roman"/>
          <w:sz w:val="22"/>
          <w:szCs w:val="22"/>
        </w:rPr>
      </w:pPr>
      <w:r w:rsidRPr="001D69DF">
        <w:rPr>
          <w:rStyle w:val="a3"/>
          <w:rFonts w:eastAsia="Times New Roman"/>
          <w:b/>
          <w:bCs/>
          <w:sz w:val="22"/>
          <w:szCs w:val="22"/>
        </w:rPr>
        <w:t>7. Межведомственное взаимодействие</w:t>
      </w:r>
    </w:p>
    <w:p w:rsidR="006E4F04" w:rsidRPr="001D69DF" w:rsidRDefault="00DA4686">
      <w:pPr>
        <w:pStyle w:val="a4"/>
        <w:rPr>
          <w:sz w:val="22"/>
          <w:szCs w:val="22"/>
        </w:rPr>
      </w:pPr>
      <w:r w:rsidRPr="001D69DF">
        <w:rPr>
          <w:sz w:val="22"/>
          <w:szCs w:val="22"/>
        </w:rPr>
        <w:t>Межведомственное взаимодействие отсутствует</w:t>
      </w:r>
    </w:p>
    <w:p w:rsidR="006E4F04" w:rsidRPr="001D69DF" w:rsidRDefault="00DA4686">
      <w:pPr>
        <w:pStyle w:val="2"/>
        <w:rPr>
          <w:rFonts w:eastAsia="Times New Roman"/>
          <w:sz w:val="22"/>
          <w:szCs w:val="22"/>
        </w:rPr>
      </w:pPr>
      <w:r w:rsidRPr="001D69DF">
        <w:rPr>
          <w:rStyle w:val="a3"/>
          <w:rFonts w:eastAsia="Times New Roman"/>
          <w:b/>
          <w:bCs/>
          <w:sz w:val="22"/>
          <w:szCs w:val="22"/>
        </w:rPr>
        <w:t>8. Информация о сроках</w:t>
      </w:r>
    </w:p>
    <w:p w:rsidR="00DA4686" w:rsidRPr="001D69DF" w:rsidRDefault="00DA4686">
      <w:pPr>
        <w:pStyle w:val="a4"/>
        <w:rPr>
          <w:sz w:val="22"/>
          <w:szCs w:val="22"/>
        </w:rPr>
      </w:pPr>
      <w:r w:rsidRPr="001D69DF">
        <w:rPr>
          <w:sz w:val="22"/>
          <w:szCs w:val="22"/>
        </w:rPr>
        <w:t>Сроки действий в процессе не регламентированы</w:t>
      </w:r>
    </w:p>
    <w:sectPr w:rsidR="00DA4686" w:rsidRPr="001D69DF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FD076A"/>
    <w:multiLevelType w:val="multilevel"/>
    <w:tmpl w:val="221A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1C"/>
    <w:rsid w:val="001D69DF"/>
    <w:rsid w:val="002B696B"/>
    <w:rsid w:val="0034181C"/>
    <w:rsid w:val="006E4F04"/>
    <w:rsid w:val="00DA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CCC627"/>
  <w15:chartTrackingRefBased/>
  <w15:docId w15:val="{07010A05-48F3-4ABD-8F34-97AB3D82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4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ОБП24: Организация работ по соблюдению санитарных норм</vt:lpstr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ОБП24: Организация работ по соблюдению санитарных норм</dc:title>
  <dc:subject/>
  <dc:creator>Бабайлова Дарья Леонидовна</dc:creator>
  <cp:keywords/>
  <dc:description/>
  <cp:lastModifiedBy>Швецов Сергей Вячеславович</cp:lastModifiedBy>
  <cp:revision>3</cp:revision>
  <dcterms:created xsi:type="dcterms:W3CDTF">2025-11-20T18:18:00Z</dcterms:created>
  <dcterms:modified xsi:type="dcterms:W3CDTF">2025-11-21T07:40:00Z</dcterms:modified>
</cp:coreProperties>
</file>