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1122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ОБП2: TO BE "Формирование учетно-статистических карточек по делам"</w:t>
      </w:r>
    </w:p>
    <w:p w:rsidR="00000000" w:rsidRDefault="0071122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83376251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122A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8337625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Федеральный закон от 8 января 1998 г. N 7-ФЗ "О Судебном департаменте при Верховном Суде Российской Федерации"</w:t>
            </w:r>
          </w:p>
        </w:tc>
      </w:tr>
      <w:tr w:rsidR="00000000">
        <w:trPr>
          <w:divId w:val="8337625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Приказ Судебного департамента при Верховном Суде РФ от 25.06.2021 N 124 "Об утверждении Инструкции по ведению судебной статистики"</w:t>
            </w:r>
          </w:p>
        </w:tc>
      </w:tr>
      <w:tr w:rsidR="00000000">
        <w:trPr>
          <w:divId w:val="8337625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Приказ Судебного департамента при Верховном Суде РФ от 11.04.2017 N 65 (ред. от 25.06.2025) "Об утверждении Табеля форм стат</w:t>
            </w:r>
            <w:r>
              <w:t>истической отчетности о деятельности федеральных судов общей юрисдикции, федеральных арбитражных судов, мировых судей и судимости и форм статистической отчетности о деятельности федеральных судов общей юрисдикции, федеральных арбитражных судов, мировых суд</w:t>
            </w:r>
            <w:r>
              <w:t>ей и судимости"</w:t>
            </w:r>
          </w:p>
        </w:tc>
      </w:tr>
    </w:tbl>
    <w:p w:rsidR="00000000" w:rsidRDefault="0071122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71122A">
      <w:pPr>
        <w:pStyle w:val="p6"/>
      </w:pPr>
      <w:r>
        <w:t>BPMN-файл: OBP2_Formirovanie_uchetno_stat_kartochek_bpmn_asis.bpmn</w:t>
      </w:r>
    </w:p>
    <w:p w:rsidR="00000000" w:rsidRDefault="0071122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66032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rPr>
                <w:rStyle w:val="a3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rPr>
                <w:rStyle w:val="a3"/>
              </w:rPr>
              <w:t>Исходя</w:t>
            </w:r>
            <w:r>
              <w:rPr>
                <w:rStyle w:val="a3"/>
              </w:rPr>
              <w:t>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rPr>
                <w:rStyle w:val="a3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rPr>
                <w:rStyle w:val="a3"/>
              </w:rPr>
              <w:t>Описание процесса (актор и описание)</w:t>
            </w:r>
          </w:p>
        </w:tc>
      </w:tr>
      <w:tr w:rsidR="00000000">
        <w:trPr>
          <w:divId w:val="1266032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Зарегистрировано новое ПД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После сохранения данных о регистрации нового ПД система запускает формирование учетно-статистических карточек в форме объектов в базе данных ИС суда (далее - БД).</w:t>
            </w:r>
          </w:p>
        </w:tc>
      </w:tr>
      <w:tr w:rsidR="00000000">
        <w:trPr>
          <w:divId w:val="1266032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Учетно-статистическая карточка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Сформировать учетно-статистическую карточку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Уч</w:t>
            </w:r>
            <w:r>
              <w:t xml:space="preserve">етно-статистические карточки на производства по делам, являющиеся приложениями к инструкциям по судебному делопроизводству, являются и нормативной основой организации первичного статистического учета в электронных картотеках (журналах) автоматизированного </w:t>
            </w:r>
            <w:r>
              <w:t>судебного делопроизводства.</w:t>
            </w:r>
          </w:p>
        </w:tc>
      </w:tr>
      <w:tr w:rsidR="00000000">
        <w:trPr>
          <w:divId w:val="1266032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Атрибуты ПД, дела, ДР в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Сохранить атрибуты ПД, дела, ДР в БД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Система сохраняет атрибуты первичного документа (далее - ПД), дела, документов рассмотрения (далее - ДР) и событий в базе данных ИС суда.</w:t>
            </w:r>
          </w:p>
        </w:tc>
      </w:tr>
      <w:tr w:rsidR="00000000">
        <w:trPr>
          <w:divId w:val="1266032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Данные ПД, дела, ДР в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Связь между объектами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Создать связь между ПД, делом и ДР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Система создает связи между первичным документом, делом и документами рассмотрения в базе данных ИС суда.</w:t>
            </w:r>
          </w:p>
        </w:tc>
      </w:tr>
      <w:tr w:rsidR="00000000">
        <w:trPr>
          <w:divId w:val="1266032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Ожидать изменений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Система ожидает изменений со</w:t>
            </w:r>
            <w:r>
              <w:t xml:space="preserve"> стороны пользователя.</w:t>
            </w:r>
          </w:p>
        </w:tc>
      </w:tr>
      <w:tr w:rsidR="00000000">
        <w:trPr>
          <w:divId w:val="1266032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Новый ДР, добавление/изменение атрибутов ПД, дела, ДР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Изменения в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Внести изменения в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При изменениях в карточках (регистрация новых документов, добавление/изменение атрибутов ПД, дела, ДР и т.д.) система сохраняет изменения в базе данных ИС суда.</w:t>
            </w:r>
          </w:p>
        </w:tc>
      </w:tr>
      <w:tr w:rsidR="00000000">
        <w:trPr>
          <w:divId w:val="1266032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Изменения в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Запись в журнале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Сохранить запись в журнале изменений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По</w:t>
            </w:r>
            <w:r>
              <w:t>сле сохранения изменений система сохраняет запись об изменениях в журнале изменений.</w:t>
            </w:r>
          </w:p>
        </w:tc>
      </w:tr>
      <w:tr w:rsidR="00000000">
        <w:trPr>
          <w:divId w:val="1266032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Ожидать формирование статистического отчета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Система ожидает запуска формирования статистического отчета.</w:t>
            </w:r>
          </w:p>
        </w:tc>
      </w:tr>
      <w:tr w:rsidR="00000000">
        <w:trPr>
          <w:divId w:val="1266032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Данные учетно-статистических карточек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Рассчитанный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Сформировать отчет из данных в БД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8"/>
            </w:pPr>
            <w:r>
              <w:t>Система формирует выбранную форму отчета.</w:t>
            </w:r>
          </w:p>
          <w:p w:rsidR="00000000" w:rsidRDefault="0071122A">
            <w:pPr>
              <w:pStyle w:val="p9"/>
            </w:pPr>
            <w:r>
              <w:t>Основой формирования статистических отчетов являются данные, внесенные в картотеки (журналы) автоматизированного судебного делопроизводства по делам и материалам.</w:t>
            </w:r>
          </w:p>
        </w:tc>
      </w:tr>
      <w:tr w:rsidR="00000000">
        <w:trPr>
          <w:divId w:val="1266032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4"/>
            </w:pPr>
            <w:r>
              <w:t>Завершение процесса</w:t>
            </w:r>
          </w:p>
        </w:tc>
      </w:tr>
    </w:tbl>
    <w:p w:rsidR="00000000" w:rsidRDefault="0071122A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4. Пользователи и роли</w:t>
      </w:r>
    </w:p>
    <w:p w:rsidR="00000000" w:rsidRDefault="0071122A">
      <w:pPr>
        <w:pStyle w:val="p7"/>
      </w:pPr>
      <w:r>
        <w:t>Процесс форм</w:t>
      </w:r>
      <w:r>
        <w:t>ирования учетно-статистических карточек по делам полностью автоматизирован. Пользователь не участвует в процессе.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17900796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122A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122A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11790079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2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122A">
            <w:pPr>
              <w:pStyle w:val="p2"/>
            </w:pPr>
            <w:r>
              <w:t>Сохраняет атрибуты первичного документа, создает связи между первичным документом, делом и документами рассмотрения в базе данных ИС суда, формирует выбранную форму отчета.</w:t>
            </w:r>
          </w:p>
        </w:tc>
      </w:tr>
    </w:tbl>
    <w:p w:rsidR="00000000" w:rsidRDefault="0071122A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:rsidR="00000000" w:rsidRDefault="0071122A">
      <w:pPr>
        <w:pStyle w:val="p7"/>
      </w:pPr>
      <w:r>
        <w:t>Справочники указаны в Приложении к Заключению об обследован</w:t>
      </w:r>
      <w:r>
        <w:t>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71122A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p w:rsidR="00000000" w:rsidRDefault="0071122A">
      <w:pPr>
        <w:pStyle w:val="p7"/>
      </w:pPr>
      <w:r>
        <w:t>В процессе отсутствует создание документов.</w:t>
      </w:r>
    </w:p>
    <w:p w:rsidR="00000000" w:rsidRDefault="0071122A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:rsidR="00000000" w:rsidRDefault="0071122A">
      <w:pPr>
        <w:pStyle w:val="p7"/>
      </w:pPr>
      <w:r>
        <w:t>Межведомственное взаимодействие в процессе не исп</w:t>
      </w:r>
      <w:r>
        <w:t>ользуется</w:t>
      </w:r>
    </w:p>
    <w:p w:rsidR="00000000" w:rsidRDefault="0071122A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:rsidR="00000000" w:rsidRDefault="0071122A">
      <w:pPr>
        <w:pStyle w:val="p10"/>
      </w:pPr>
      <w:r>
        <w:t>Сроки действий в процессе не регламентированы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2A"/>
    <w:rsid w:val="0071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1">
    <w:name w:val="s1"/>
    <w:basedOn w:val="a0"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4">
    <w:name w:val="p4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character" w:customStyle="1" w:styleId="s2">
    <w:name w:val="s2"/>
    <w:basedOn w:val="a0"/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p10">
    <w:name w:val="p10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76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7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2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594</Words>
  <Characters>3387</Characters>
  <Application>Microsoft Office Word</Application>
  <DocSecurity>4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ОБП2: TO BE "Формирование учетно-статистических карточек по делам"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