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0" w:after="49"/>
        <w:rPr>
          <w:rFonts w:eastAsia="Times New Roman"/>
        </w:rPr>
      </w:pPr>
      <w:r>
        <w:rPr>
          <w:rFonts w:eastAsia="Times New Roman"/>
        </w:rPr>
        <w:t>Описание ОБП</w:t>
      </w:r>
      <w:r>
        <w:rPr>
          <w:rFonts w:eastAsia="Times New Roman"/>
        </w:rPr>
        <w:t>50</w:t>
      </w:r>
      <w:r>
        <w:rPr>
          <w:rFonts w:eastAsia="Times New Roman"/>
        </w:rPr>
        <w:t>: "Ведение табеля учета рабочего времени работников аппарата суда"</w:t>
      </w:r>
    </w:p>
    <w:p>
      <w:pPr>
        <w:pStyle w:val="Heading2"/>
        <w:spacing w:before="49" w:after="49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1. Нормативно-правовые акты (НПА)</w:t>
      </w:r>
    </w:p>
    <w:tbl>
      <w:tblPr>
        <w:tblW w:w="9344" w:type="dxa"/>
        <w:jc w:val="left"/>
        <w:tblInd w:w="0" w:type="dxa"/>
        <w:tblLayout w:type="fixed"/>
        <w:tblCellMar>
          <w:top w:w="75" w:type="dxa"/>
          <w:left w:w="75" w:type="dxa"/>
          <w:bottom w:w="75" w:type="dxa"/>
          <w:right w:w="75" w:type="dxa"/>
        </w:tblCellMar>
        <w:tblLook w:firstRow="1" w:noVBand="1" w:lastRow="0" w:firstColumn="1" w:lastColumn="0" w:noHBand="0" w:val="04a0"/>
      </w:tblPr>
      <w:tblGrid>
        <w:gridCol w:w="9344"/>
      </w:tblGrid>
      <w:tr>
        <w:trPr>
          <w:cantSplit w:val="true"/>
        </w:trPr>
        <w:tc>
          <w:tcPr>
            <w:tcW w:w="93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>
                <w:rStyle w:val="Strong"/>
              </w:rPr>
              <w:t>Название НПА с реквизитами</w:t>
            </w:r>
          </w:p>
        </w:tc>
      </w:tr>
      <w:tr>
        <w:trPr>
          <w:cantSplit w:val="true"/>
        </w:trPr>
        <w:tc>
          <w:tcPr>
            <w:tcW w:w="93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"Трудовой кодекс Российской Федерации" от 30.12.2001 N 197-ФЗ</w:t>
            </w:r>
          </w:p>
        </w:tc>
      </w:tr>
      <w:tr>
        <w:trPr>
          <w:cantSplit w:val="true"/>
        </w:trPr>
        <w:tc>
          <w:tcPr>
            <w:tcW w:w="93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Постановление Пленума ВАС РФ от 25.12.2013 N 100 (ред. от 11.07.2014) "Об утверждении Инструкции по делопроизводству в арбитражных судах Российской Федерации (первой, апелляционной и кассационной инстанций)"</w:t>
            </w:r>
          </w:p>
        </w:tc>
      </w:tr>
      <w:tr>
        <w:trPr>
          <w:cantSplit w:val="true"/>
        </w:trPr>
        <w:tc>
          <w:tcPr>
            <w:tcW w:w="93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7"/>
              <w:spacing w:before="0" w:after="0"/>
              <w:rPr/>
            </w:pPr>
            <w:r>
              <w:rPr/>
              <w:t xml:space="preserve">Постановление Госкомстата РФ от 05.01.2004 N 1 "Об утверждении унифицированных форм первичной учетной документации по учету труда и его оплаты" </w:t>
            </w:r>
          </w:p>
        </w:tc>
      </w:tr>
    </w:tbl>
    <w:p>
      <w:pPr>
        <w:pStyle w:val="Heading2"/>
        <w:spacing w:before="49" w:after="49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2. Схема процесса</w:t>
      </w:r>
    </w:p>
    <w:p>
      <w:pPr>
        <w:pStyle w:val="P5"/>
        <w:spacing w:before="49" w:after="49"/>
        <w:rPr/>
      </w:pPr>
      <w:r>
        <w:rPr/>
        <w:t>BPMN-файл: OBP50_vedenie_tabelya_bpmn_asis.bpmn</w:t>
      </w:r>
    </w:p>
    <w:p>
      <w:pPr>
        <w:pStyle w:val="Heading2"/>
        <w:spacing w:before="49" w:after="49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3. Описание схемы бизнес-процессов</w:t>
      </w:r>
    </w:p>
    <w:tbl>
      <w:tblPr>
        <w:tblW w:w="13280" w:type="dxa"/>
        <w:jc w:val="left"/>
        <w:tblInd w:w="0" w:type="dxa"/>
        <w:tblLayout w:type="fixed"/>
        <w:tblCellMar>
          <w:top w:w="75" w:type="dxa"/>
          <w:left w:w="75" w:type="dxa"/>
          <w:bottom w:w="75" w:type="dxa"/>
          <w:right w:w="75" w:type="dxa"/>
        </w:tblCellMar>
        <w:tblLook w:firstRow="1" w:noVBand="1" w:lastRow="0" w:firstColumn="1" w:lastColumn="0" w:noHBand="0" w:val="04a0"/>
      </w:tblPr>
      <w:tblGrid>
        <w:gridCol w:w="1139"/>
        <w:gridCol w:w="1564"/>
        <w:gridCol w:w="1913"/>
        <w:gridCol w:w="1592"/>
        <w:gridCol w:w="1774"/>
        <w:gridCol w:w="1229"/>
        <w:gridCol w:w="2260"/>
        <w:gridCol w:w="1807"/>
      </w:tblGrid>
      <w:tr>
        <w:trPr>
          <w:cantSplit w:val="true"/>
        </w:trPr>
        <w:tc>
          <w:tcPr>
            <w:tcW w:w="1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>
                <w:rStyle w:val="Strong"/>
              </w:rPr>
              <w:t xml:space="preserve">№ </w:t>
            </w:r>
            <w:r>
              <w:rPr>
                <w:rStyle w:val="Strong"/>
              </w:rPr>
              <w:t>действия</w:t>
            </w:r>
          </w:p>
        </w:tc>
        <w:tc>
          <w:tcPr>
            <w:tcW w:w="1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>
                <w:rStyle w:val="Strong"/>
              </w:rPr>
              <w:t>Роль (актор на конкретном шаге, в т.ч. Система)</w:t>
            </w:r>
          </w:p>
        </w:tc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>
                <w:rStyle w:val="Strong"/>
              </w:rPr>
              <w:t>Входящие материалы (объект/данные, инициирующие шаги)</w:t>
            </w:r>
          </w:p>
        </w:tc>
        <w:tc>
          <w:tcPr>
            <w:tcW w:w="15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>
                <w:rStyle w:val="Strong"/>
              </w:rPr>
              <w:t>Исходящие материалы (объект, являющийся результатом действия)</w:t>
            </w:r>
          </w:p>
        </w:tc>
        <w:tc>
          <w:tcPr>
            <w:tcW w:w="17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>
                <w:rStyle w:val="Strong"/>
              </w:rPr>
              <w:t>Наименование шага процесса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>
                <w:rStyle w:val="Strong"/>
              </w:rPr>
              <w:t>Срок (срок и шаг с которого считается срок)</w:t>
            </w:r>
          </w:p>
        </w:tc>
        <w:tc>
          <w:tcPr>
            <w:tcW w:w="2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>
                <w:rStyle w:val="Strong"/>
              </w:rPr>
              <w:t>Описание процесса (актор и описание)</w:t>
            </w:r>
          </w:p>
        </w:tc>
        <w:tc>
          <w:tcPr>
            <w:tcW w:w="18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>
                <w:rStyle w:val="Strong"/>
              </w:rPr>
              <w:t>Предложения по автоматизации шага процесса</w:t>
            </w:r>
          </w:p>
        </w:tc>
      </w:tr>
      <w:tr>
        <w:trPr>
          <w:cantSplit w:val="true"/>
        </w:trPr>
        <w:tc>
          <w:tcPr>
            <w:tcW w:w="1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0</w:t>
            </w:r>
          </w:p>
        </w:tc>
        <w:tc>
          <w:tcPr>
            <w:tcW w:w="1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Сотрудник отдела кадров </w:t>
            </w:r>
          </w:p>
        </w:tc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5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7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Наступил срок заполнения табеля учета </w:t>
            </w:r>
          </w:p>
          <w:p>
            <w:pPr>
              <w:pStyle w:val="P3"/>
              <w:spacing w:before="0" w:after="0"/>
              <w:rPr/>
            </w:pPr>
            <w:r>
              <w:rPr/>
              <w:t>Стартовое событие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2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Сотрудник отдела кадров </w:t>
            </w:r>
            <w:r>
              <w:rPr/>
              <w:t>инициирует процесс заполнения табеля учета рабочего времени сотрудников согласно сроку.</w:t>
            </w:r>
          </w:p>
        </w:tc>
        <w:tc>
          <w:tcPr>
            <w:tcW w:w="18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</w:tr>
      <w:tr>
        <w:trPr>
          <w:cantSplit w:val="true"/>
        </w:trPr>
        <w:tc>
          <w:tcPr>
            <w:tcW w:w="1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1</w:t>
            </w:r>
          </w:p>
        </w:tc>
        <w:tc>
          <w:tcPr>
            <w:tcW w:w="1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Сотрудник отдела кадров </w:t>
            </w:r>
          </w:p>
        </w:tc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5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7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Указать основные реквизиты 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2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Сотрудник отдела кадров </w:t>
            </w:r>
            <w:r>
              <w:rPr/>
              <w:t xml:space="preserve">фиксирует в табеле основные реквизиты: </w:t>
            </w:r>
            <w:r>
              <w:rPr/>
              <w:t xml:space="preserve">Наименование суда, номер и дата документа, отчетный период, должности, табельные номера и ФИО работников. </w:t>
            </w:r>
          </w:p>
        </w:tc>
        <w:tc>
          <w:tcPr>
            <w:tcW w:w="18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</w:tr>
      <w:tr>
        <w:trPr>
          <w:cantSplit w:val="true"/>
        </w:trPr>
        <w:tc>
          <w:tcPr>
            <w:tcW w:w="1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2</w:t>
            </w:r>
          </w:p>
        </w:tc>
        <w:tc>
          <w:tcPr>
            <w:tcW w:w="1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Сотрудник отдела кадров </w:t>
            </w:r>
          </w:p>
        </w:tc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5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7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Отразить данные о явке сотрудников в табеле 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2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Сотрудник отдела кадров </w:t>
            </w:r>
            <w:r>
              <w:rPr/>
              <w:t>фиксирует данные о каждом факте явки сотрудника.</w:t>
            </w:r>
          </w:p>
        </w:tc>
        <w:tc>
          <w:tcPr>
            <w:tcW w:w="18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</w:tr>
      <w:tr>
        <w:trPr>
          <w:cantSplit w:val="true"/>
        </w:trPr>
        <w:tc>
          <w:tcPr>
            <w:tcW w:w="1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3</w:t>
            </w:r>
          </w:p>
        </w:tc>
        <w:tc>
          <w:tcPr>
            <w:tcW w:w="1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Сотрудник отдела кадров </w:t>
            </w:r>
          </w:p>
        </w:tc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5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7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Отразить данные о неявке сотрудников в табеле 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2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Сотрудник отдела кадров </w:t>
            </w:r>
            <w:r>
              <w:rPr/>
              <w:t>фиксирует данные о каждом факте неявки сотрудника.</w:t>
            </w:r>
          </w:p>
        </w:tc>
        <w:tc>
          <w:tcPr>
            <w:tcW w:w="18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</w:tr>
      <w:tr>
        <w:trPr>
          <w:cantSplit w:val="true"/>
        </w:trPr>
        <w:tc>
          <w:tcPr>
            <w:tcW w:w="1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4</w:t>
            </w:r>
          </w:p>
        </w:tc>
        <w:tc>
          <w:tcPr>
            <w:tcW w:w="1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Сотрудник отдела кадров </w:t>
            </w:r>
          </w:p>
        </w:tc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5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7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Отразить отработанные часы 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2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Сотрудник отдела кадров </w:t>
            </w:r>
            <w:r>
              <w:rPr/>
              <w:t>фиксирует в табеле фактически отработанные сотрудниками часы.</w:t>
            </w:r>
          </w:p>
        </w:tc>
        <w:tc>
          <w:tcPr>
            <w:tcW w:w="18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</w:tr>
      <w:tr>
        <w:trPr>
          <w:cantSplit w:val="true"/>
        </w:trPr>
        <w:tc>
          <w:tcPr>
            <w:tcW w:w="1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5</w:t>
            </w:r>
          </w:p>
        </w:tc>
        <w:tc>
          <w:tcPr>
            <w:tcW w:w="1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Сотрудник отдела кадров </w:t>
            </w:r>
          </w:p>
        </w:tc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5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7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 </w:t>
            </w:r>
            <w:r>
              <w:rPr/>
              <w:t xml:space="preserve">Отразить отпуска сотрудников в табеле 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2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Сотрудник отдела кадров </w:t>
            </w:r>
            <w:r>
              <w:rPr/>
              <w:t>фиксирует в табеле даты отпусков сотрудников за прошедший период.</w:t>
            </w:r>
          </w:p>
        </w:tc>
        <w:tc>
          <w:tcPr>
            <w:tcW w:w="18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</w:tr>
      <w:tr>
        <w:trPr>
          <w:cantSplit w:val="true"/>
        </w:trPr>
        <w:tc>
          <w:tcPr>
            <w:tcW w:w="1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6</w:t>
            </w:r>
          </w:p>
        </w:tc>
        <w:tc>
          <w:tcPr>
            <w:tcW w:w="1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Сотрудник отдела кадров </w:t>
            </w:r>
          </w:p>
        </w:tc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5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7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Отразить больничные в табеле 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2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7"/>
              <w:spacing w:before="0" w:after="0"/>
              <w:rPr/>
            </w:pPr>
            <w:r>
              <w:rPr/>
              <w:t xml:space="preserve">Сотрудник отдела кадров </w:t>
            </w:r>
            <w:r>
              <w:rPr/>
              <w:t>фиксирует данные о датах больничных сотрудников за прошедший период.</w:t>
            </w:r>
          </w:p>
          <w:p>
            <w:pPr>
              <w:pStyle w:val="P7"/>
              <w:spacing w:before="0" w:after="0"/>
              <w:rPr/>
            </w:pPr>
            <w:r>
              <w:rPr/>
              <w:t xml:space="preserve">В табель учета рабочего времени вносятся цифровые или буквенные обозначения (коды), которые указывают на вид работ. Коды установлены Постановлением Госкомстата РФ от 05.01.2004 N 1 "Об утверждении унифицированных форм первичной учетной документации по учету труда и его оплаты" </w:t>
            </w:r>
          </w:p>
        </w:tc>
        <w:tc>
          <w:tcPr>
            <w:tcW w:w="18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</w:tr>
      <w:tr>
        <w:trPr>
          <w:cantSplit w:val="true"/>
        </w:trPr>
        <w:tc>
          <w:tcPr>
            <w:tcW w:w="1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7</w:t>
            </w:r>
          </w:p>
        </w:tc>
        <w:tc>
          <w:tcPr>
            <w:tcW w:w="1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Сотрудник отдела кадров </w:t>
            </w:r>
          </w:p>
        </w:tc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5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7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Сформировать табель учета 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2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Сотрудник отдела кадров </w:t>
            </w:r>
            <w:r>
              <w:rPr/>
              <w:t>финализирует и формирует табель учета рабочего времени сотрудников.</w:t>
            </w:r>
          </w:p>
        </w:tc>
        <w:tc>
          <w:tcPr>
            <w:tcW w:w="18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Автоматическое формирование табеля учета рабочего времени на основании соответствующих метаданных.</w:t>
            </w:r>
          </w:p>
        </w:tc>
      </w:tr>
      <w:tr>
        <w:trPr>
          <w:cantSplit w:val="true"/>
        </w:trPr>
        <w:tc>
          <w:tcPr>
            <w:tcW w:w="1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8</w:t>
            </w:r>
          </w:p>
        </w:tc>
        <w:tc>
          <w:tcPr>
            <w:tcW w:w="1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Сотрудник отдела кадров </w:t>
            </w:r>
          </w:p>
        </w:tc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5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Табель учета</w:t>
            </w:r>
          </w:p>
        </w:tc>
        <w:tc>
          <w:tcPr>
            <w:tcW w:w="17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Распечатать табель учета 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2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Сотрудник отдела кадров </w:t>
            </w:r>
            <w:r>
              <w:rPr/>
              <w:t>печатает табель на бумаге.</w:t>
            </w:r>
          </w:p>
        </w:tc>
        <w:tc>
          <w:tcPr>
            <w:tcW w:w="18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</w:tr>
      <w:tr>
        <w:trPr>
          <w:cantSplit w:val="true"/>
        </w:trPr>
        <w:tc>
          <w:tcPr>
            <w:tcW w:w="1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9</w:t>
            </w:r>
          </w:p>
        </w:tc>
        <w:tc>
          <w:tcPr>
            <w:tcW w:w="1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Сотрудник отдела кадров </w:t>
            </w:r>
          </w:p>
        </w:tc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5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7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Согласовать табель учета с руководством 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2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Сотрудник отдела кадров </w:t>
            </w:r>
            <w:r>
              <w:rPr/>
              <w:t>направляет табель учета председателю для его согласования.</w:t>
            </w:r>
          </w:p>
        </w:tc>
        <w:tc>
          <w:tcPr>
            <w:tcW w:w="18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</w:tr>
      <w:tr>
        <w:trPr>
          <w:cantSplit w:val="true"/>
        </w:trPr>
        <w:tc>
          <w:tcPr>
            <w:tcW w:w="1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10</w:t>
            </w:r>
          </w:p>
        </w:tc>
        <w:tc>
          <w:tcPr>
            <w:tcW w:w="1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Председатель суда </w:t>
            </w:r>
          </w:p>
        </w:tc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Табель учета</w:t>
            </w:r>
          </w:p>
        </w:tc>
        <w:tc>
          <w:tcPr>
            <w:tcW w:w="15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7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Проверить табель учета 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2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7"/>
              <w:spacing w:before="0" w:after="0"/>
              <w:rPr/>
            </w:pPr>
            <w:r>
              <w:rPr/>
              <w:t xml:space="preserve">Председатель суда </w:t>
            </w:r>
            <w:r>
              <w:rPr/>
              <w:t>знакомится с табелем учета и проверяет его на критерий корректности его оформления и релевантности данных в нем.</w:t>
            </w:r>
          </w:p>
        </w:tc>
        <w:tc>
          <w:tcPr>
            <w:tcW w:w="18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</w:tr>
      <w:tr>
        <w:trPr>
          <w:cantSplit w:val="true"/>
        </w:trPr>
        <w:tc>
          <w:tcPr>
            <w:tcW w:w="1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11</w:t>
            </w:r>
          </w:p>
        </w:tc>
        <w:tc>
          <w:tcPr>
            <w:tcW w:w="1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Председатель суда </w:t>
            </w:r>
          </w:p>
        </w:tc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5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7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Табель учета составлен корректно? </w:t>
            </w:r>
          </w:p>
          <w:p>
            <w:pPr>
              <w:pStyle w:val="P3"/>
              <w:spacing w:before="0" w:after="0"/>
              <w:rPr/>
            </w:pPr>
            <w:r>
              <w:rPr/>
              <w:t>Эксклюзивный шлюз.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2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Председатель суда </w:t>
            </w:r>
            <w:r>
              <w:rPr/>
              <w:t>делает вывод о корректности табеля.</w:t>
            </w:r>
          </w:p>
          <w:p>
            <w:pPr>
              <w:pStyle w:val="P3"/>
              <w:spacing w:before="0" w:after="0"/>
              <w:rPr/>
            </w:pPr>
            <w:r>
              <w:rPr/>
              <w:t>Если «Да» - переход к шагу 15,</w:t>
            </w:r>
          </w:p>
          <w:p>
            <w:pPr>
              <w:pStyle w:val="P3"/>
              <w:spacing w:before="0" w:after="0"/>
              <w:rPr/>
            </w:pPr>
            <w:r>
              <w:rPr/>
              <w:t>Если «Нет» - переход к шагу 12.</w:t>
            </w:r>
          </w:p>
        </w:tc>
        <w:tc>
          <w:tcPr>
            <w:tcW w:w="18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</w:tr>
      <w:tr>
        <w:trPr>
          <w:cantSplit w:val="true"/>
        </w:trPr>
        <w:tc>
          <w:tcPr>
            <w:tcW w:w="1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12</w:t>
            </w:r>
          </w:p>
        </w:tc>
        <w:tc>
          <w:tcPr>
            <w:tcW w:w="1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Председатель суда </w:t>
            </w:r>
          </w:p>
        </w:tc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5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Замечания председателя</w:t>
            </w:r>
          </w:p>
        </w:tc>
        <w:tc>
          <w:tcPr>
            <w:tcW w:w="17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 </w:t>
            </w:r>
            <w:r>
              <w:rPr/>
              <w:t xml:space="preserve">Вернуть на доработку 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2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Председатель суда </w:t>
            </w:r>
            <w:r>
              <w:rPr/>
              <w:t>направляет табель в отдел кадров вместе с замечаниями для внесения корректив.</w:t>
            </w:r>
          </w:p>
        </w:tc>
        <w:tc>
          <w:tcPr>
            <w:tcW w:w="18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</w:tr>
      <w:tr>
        <w:trPr>
          <w:cantSplit w:val="true"/>
        </w:trPr>
        <w:tc>
          <w:tcPr>
            <w:tcW w:w="1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13</w:t>
            </w:r>
          </w:p>
        </w:tc>
        <w:tc>
          <w:tcPr>
            <w:tcW w:w="1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Сотрудник отдела кадров </w:t>
            </w:r>
          </w:p>
        </w:tc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Замечания председателя</w:t>
            </w:r>
          </w:p>
        </w:tc>
        <w:tc>
          <w:tcPr>
            <w:tcW w:w="15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Табель, скорректированный согласно замечаниям председателя</w:t>
            </w:r>
          </w:p>
        </w:tc>
        <w:tc>
          <w:tcPr>
            <w:tcW w:w="17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Внести изменения в табель 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2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Сотрудник отдела кадров </w:t>
            </w:r>
            <w:r>
              <w:rPr/>
              <w:t>вносит коррективы в табель согласно замечаниям председателя.</w:t>
            </w:r>
          </w:p>
        </w:tc>
        <w:tc>
          <w:tcPr>
            <w:tcW w:w="18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</w:tr>
      <w:tr>
        <w:trPr>
          <w:cantSplit w:val="true"/>
        </w:trPr>
        <w:tc>
          <w:tcPr>
            <w:tcW w:w="1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14</w:t>
            </w:r>
          </w:p>
        </w:tc>
        <w:tc>
          <w:tcPr>
            <w:tcW w:w="1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Сотрудник отдела кадров </w:t>
            </w:r>
          </w:p>
        </w:tc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Табель, скорректированный согласно замечаниям председателя</w:t>
            </w:r>
          </w:p>
        </w:tc>
        <w:tc>
          <w:tcPr>
            <w:tcW w:w="15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7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Распечатать скорректированный табель 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2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Сотрудник отдела кадров </w:t>
            </w:r>
            <w:r>
              <w:rPr/>
              <w:t>печатает скорректированный табель на бумаге.</w:t>
            </w:r>
          </w:p>
        </w:tc>
        <w:tc>
          <w:tcPr>
            <w:tcW w:w="18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</w:tr>
      <w:tr>
        <w:trPr>
          <w:cantSplit w:val="true"/>
        </w:trPr>
        <w:tc>
          <w:tcPr>
            <w:tcW w:w="1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15</w:t>
            </w:r>
          </w:p>
        </w:tc>
        <w:tc>
          <w:tcPr>
            <w:tcW w:w="1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Председатель суда </w:t>
            </w:r>
          </w:p>
        </w:tc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5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7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Закрывающий шлюз.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2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Закрывающий шлюз, объединяющий потоки из шагов 11 и 14.</w:t>
            </w:r>
          </w:p>
        </w:tc>
        <w:tc>
          <w:tcPr>
            <w:tcW w:w="18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</w:tr>
      <w:tr>
        <w:trPr>
          <w:cantSplit w:val="true"/>
        </w:trPr>
        <w:tc>
          <w:tcPr>
            <w:tcW w:w="1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16</w:t>
            </w:r>
          </w:p>
        </w:tc>
        <w:tc>
          <w:tcPr>
            <w:tcW w:w="1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Председатель суда </w:t>
            </w:r>
          </w:p>
        </w:tc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Табель учета</w:t>
            </w:r>
          </w:p>
        </w:tc>
        <w:tc>
          <w:tcPr>
            <w:tcW w:w="15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Табель учета, подписанный председателем</w:t>
            </w:r>
          </w:p>
        </w:tc>
        <w:tc>
          <w:tcPr>
            <w:tcW w:w="17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Подписать табель учета 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2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Председатель суда </w:t>
            </w:r>
            <w:r>
              <w:rPr/>
              <w:t>согласовывает и подписывает представленный табель учета.</w:t>
            </w:r>
            <w:r>
              <w:rPr/>
              <w:t xml:space="preserve"> </w:t>
            </w:r>
          </w:p>
        </w:tc>
        <w:tc>
          <w:tcPr>
            <w:tcW w:w="18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Автоматическое подписание УКЭП по итогам валидации пользователем.</w:t>
            </w:r>
          </w:p>
        </w:tc>
      </w:tr>
      <w:tr>
        <w:trPr>
          <w:cantSplit w:val="true"/>
        </w:trPr>
        <w:tc>
          <w:tcPr>
            <w:tcW w:w="1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17</w:t>
            </w:r>
          </w:p>
        </w:tc>
        <w:tc>
          <w:tcPr>
            <w:tcW w:w="1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Сотрудник отдела кадров </w:t>
            </w:r>
          </w:p>
        </w:tc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Табель учета, подписанный председателем</w:t>
            </w:r>
          </w:p>
        </w:tc>
        <w:tc>
          <w:tcPr>
            <w:tcW w:w="15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7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Передать табель учета в бухгалтерию 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2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Сотрудник отдела кадров </w:t>
            </w:r>
            <w:r>
              <w:rPr/>
              <w:t>направляет табель, согласованный с председателем, в бухгалтерию для завершения этапа согласования.</w:t>
            </w:r>
          </w:p>
        </w:tc>
        <w:tc>
          <w:tcPr>
            <w:tcW w:w="18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</w:tr>
      <w:tr>
        <w:trPr>
          <w:cantSplit w:val="true"/>
        </w:trPr>
        <w:tc>
          <w:tcPr>
            <w:tcW w:w="1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18</w:t>
            </w:r>
          </w:p>
        </w:tc>
        <w:tc>
          <w:tcPr>
            <w:tcW w:w="1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Сотрудник бухгалтерии </w:t>
            </w:r>
          </w:p>
        </w:tc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Табель учета, подписанный председателем</w:t>
            </w:r>
          </w:p>
        </w:tc>
        <w:tc>
          <w:tcPr>
            <w:tcW w:w="15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7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Проверить табель учета 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2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7"/>
              <w:spacing w:before="0" w:after="0"/>
              <w:rPr/>
            </w:pPr>
            <w:r>
              <w:rPr/>
              <w:t xml:space="preserve">Сотрудник бухгалтерии  </w:t>
            </w:r>
            <w:r>
              <w:rPr/>
              <w:t>знакомится с табелем учета и проверяет его на критерий корректности его оформления и релевантности данных в нем.</w:t>
            </w:r>
          </w:p>
        </w:tc>
        <w:tc>
          <w:tcPr>
            <w:tcW w:w="18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</w:tr>
      <w:tr>
        <w:trPr>
          <w:cantSplit w:val="true"/>
        </w:trPr>
        <w:tc>
          <w:tcPr>
            <w:tcW w:w="1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19</w:t>
            </w:r>
          </w:p>
        </w:tc>
        <w:tc>
          <w:tcPr>
            <w:tcW w:w="1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Сотрудник бухгалтерии </w:t>
            </w:r>
          </w:p>
        </w:tc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5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7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Табель учета составлен корректно? </w:t>
            </w:r>
          </w:p>
          <w:p>
            <w:pPr>
              <w:pStyle w:val="P3"/>
              <w:spacing w:before="0" w:after="0"/>
              <w:rPr/>
            </w:pPr>
            <w:r>
              <w:rPr/>
              <w:t>Эксклюзивный шлюз.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2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Сотрудник бухгалтерии </w:t>
            </w:r>
            <w:r>
              <w:rPr/>
              <w:t>делает вывод о корректности табеля.</w:t>
            </w:r>
          </w:p>
          <w:p>
            <w:pPr>
              <w:pStyle w:val="P3"/>
              <w:spacing w:before="0" w:after="0"/>
              <w:rPr/>
            </w:pPr>
            <w:r>
              <w:rPr/>
              <w:t>Если «Да» - переход к шагу 25,</w:t>
            </w:r>
          </w:p>
          <w:p>
            <w:pPr>
              <w:pStyle w:val="P3"/>
              <w:spacing w:before="0" w:after="0"/>
              <w:rPr/>
            </w:pPr>
            <w:r>
              <w:rPr/>
              <w:t>Если «Нет» - переход к шагу 20.</w:t>
            </w:r>
          </w:p>
        </w:tc>
        <w:tc>
          <w:tcPr>
            <w:tcW w:w="18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</w:tr>
      <w:tr>
        <w:trPr>
          <w:cantSplit w:val="true"/>
        </w:trPr>
        <w:tc>
          <w:tcPr>
            <w:tcW w:w="1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20</w:t>
            </w:r>
          </w:p>
        </w:tc>
        <w:tc>
          <w:tcPr>
            <w:tcW w:w="1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Сотрудник бухгалтерии </w:t>
            </w:r>
          </w:p>
        </w:tc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5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Замечания сотрудника бухгалтерии</w:t>
            </w:r>
          </w:p>
        </w:tc>
        <w:tc>
          <w:tcPr>
            <w:tcW w:w="17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Вернуть на доработку 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2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Сотрудник бухгалтерии </w:t>
            </w:r>
            <w:r>
              <w:rPr/>
              <w:t>направляет табель в отдел кадров вместе с замечаниями для внесения корректив.</w:t>
            </w:r>
          </w:p>
        </w:tc>
        <w:tc>
          <w:tcPr>
            <w:tcW w:w="18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</w:tr>
      <w:tr>
        <w:trPr>
          <w:cantSplit w:val="true"/>
        </w:trPr>
        <w:tc>
          <w:tcPr>
            <w:tcW w:w="1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21</w:t>
            </w:r>
          </w:p>
        </w:tc>
        <w:tc>
          <w:tcPr>
            <w:tcW w:w="1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Сотрудник отдела кадров </w:t>
            </w:r>
          </w:p>
        </w:tc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Замечания сотрудника бухгалтерии</w:t>
            </w:r>
          </w:p>
        </w:tc>
        <w:tc>
          <w:tcPr>
            <w:tcW w:w="15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Табель, скорректированный согласно замечаниям бухгалтерии</w:t>
            </w:r>
          </w:p>
        </w:tc>
        <w:tc>
          <w:tcPr>
            <w:tcW w:w="17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Скорректировать табель по замечаниям бухгалтерии 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2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Сотрудник отдела кадров </w:t>
            </w:r>
            <w:r>
              <w:rPr/>
              <w:t>вносит коррективы в табель согласно замечаниям сотрудника бухгалтерии.</w:t>
            </w:r>
          </w:p>
        </w:tc>
        <w:tc>
          <w:tcPr>
            <w:tcW w:w="18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</w:tr>
      <w:tr>
        <w:trPr>
          <w:cantSplit w:val="true"/>
        </w:trPr>
        <w:tc>
          <w:tcPr>
            <w:tcW w:w="1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22</w:t>
            </w:r>
          </w:p>
        </w:tc>
        <w:tc>
          <w:tcPr>
            <w:tcW w:w="1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Сотрудник отдела кадров </w:t>
            </w:r>
          </w:p>
        </w:tc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Табель, скорректированный согласно замечаниям бухгалтерии</w:t>
            </w:r>
          </w:p>
        </w:tc>
        <w:tc>
          <w:tcPr>
            <w:tcW w:w="15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7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Распечатать скорректированный табель 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2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Сотрудник отдела кадров </w:t>
            </w:r>
            <w:r>
              <w:rPr/>
              <w:t>печатает скорректированный табель на бумаге.</w:t>
            </w:r>
          </w:p>
        </w:tc>
        <w:tc>
          <w:tcPr>
            <w:tcW w:w="18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</w:tr>
      <w:tr>
        <w:trPr>
          <w:cantSplit w:val="true"/>
        </w:trPr>
        <w:tc>
          <w:tcPr>
            <w:tcW w:w="1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23</w:t>
            </w:r>
          </w:p>
        </w:tc>
        <w:tc>
          <w:tcPr>
            <w:tcW w:w="1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Сотрудник отдела кадров </w:t>
            </w:r>
          </w:p>
        </w:tc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Табель, скорректированный согласно замечаниям бухгалтерии</w:t>
            </w:r>
          </w:p>
        </w:tc>
        <w:tc>
          <w:tcPr>
            <w:tcW w:w="15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7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Передать на подпись председателю 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2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Сотрудник отдела кадров передает скорректированный табель на ознакомление и подпись председателю.</w:t>
            </w:r>
          </w:p>
        </w:tc>
        <w:tc>
          <w:tcPr>
            <w:tcW w:w="18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</w:tr>
      <w:tr>
        <w:trPr>
          <w:cantSplit w:val="true"/>
        </w:trPr>
        <w:tc>
          <w:tcPr>
            <w:tcW w:w="1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24</w:t>
            </w:r>
          </w:p>
        </w:tc>
        <w:tc>
          <w:tcPr>
            <w:tcW w:w="1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Председатель суда </w:t>
            </w:r>
          </w:p>
        </w:tc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Табель, скорректированный согласно замечаниям бухгалтерии</w:t>
            </w:r>
          </w:p>
        </w:tc>
        <w:tc>
          <w:tcPr>
            <w:tcW w:w="15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Табель, подписанный председателем</w:t>
            </w:r>
          </w:p>
        </w:tc>
        <w:tc>
          <w:tcPr>
            <w:tcW w:w="17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Подписать исправленный табель учета 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2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Председатель суда </w:t>
            </w:r>
            <w:r>
              <w:rPr/>
              <w:t>подписывает скорректированный по итогам согласования с бухгалтерией табель.</w:t>
            </w:r>
          </w:p>
        </w:tc>
        <w:tc>
          <w:tcPr>
            <w:tcW w:w="18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Автоматическое подписание УКЭП по итогам валидации пользователем.</w:t>
            </w:r>
          </w:p>
        </w:tc>
      </w:tr>
      <w:tr>
        <w:trPr>
          <w:cantSplit w:val="true"/>
        </w:trPr>
        <w:tc>
          <w:tcPr>
            <w:tcW w:w="1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25</w:t>
            </w:r>
          </w:p>
        </w:tc>
        <w:tc>
          <w:tcPr>
            <w:tcW w:w="1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Сотрудник бухгалтерии </w:t>
            </w:r>
          </w:p>
        </w:tc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5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7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Закрывающий шлюз.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2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Закрывающий шлюз, объединяющий потоки из шагов 19 и 24.</w:t>
            </w:r>
          </w:p>
        </w:tc>
        <w:tc>
          <w:tcPr>
            <w:tcW w:w="18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</w:tr>
      <w:tr>
        <w:trPr>
          <w:cantSplit w:val="true"/>
        </w:trPr>
        <w:tc>
          <w:tcPr>
            <w:tcW w:w="1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26</w:t>
            </w:r>
          </w:p>
        </w:tc>
        <w:tc>
          <w:tcPr>
            <w:tcW w:w="1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Сотрудник бухгалтерии </w:t>
            </w:r>
          </w:p>
        </w:tc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Табель, подписанный председателем</w:t>
            </w:r>
          </w:p>
        </w:tc>
        <w:tc>
          <w:tcPr>
            <w:tcW w:w="15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Табель, подписанный председателем и бухгалтерией</w:t>
            </w:r>
          </w:p>
        </w:tc>
        <w:tc>
          <w:tcPr>
            <w:tcW w:w="17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Подписать табель учета 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2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Сотрудник бухгалтерии </w:t>
            </w:r>
            <w:r>
              <w:rPr/>
              <w:t>подписывает табель учета рабочего времени.</w:t>
            </w:r>
          </w:p>
        </w:tc>
        <w:tc>
          <w:tcPr>
            <w:tcW w:w="18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Автоматическое подписание УКЭП по итогам валидации пользователем.</w:t>
            </w:r>
          </w:p>
        </w:tc>
      </w:tr>
      <w:tr>
        <w:trPr>
          <w:cantSplit w:val="true"/>
        </w:trPr>
        <w:tc>
          <w:tcPr>
            <w:tcW w:w="11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27</w:t>
            </w:r>
          </w:p>
        </w:tc>
        <w:tc>
          <w:tcPr>
            <w:tcW w:w="156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 xml:space="preserve">Сотрудник бухгалтерии </w:t>
            </w:r>
          </w:p>
        </w:tc>
        <w:tc>
          <w:tcPr>
            <w:tcW w:w="191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5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177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Завершающее событие.</w:t>
            </w:r>
          </w:p>
        </w:tc>
        <w:tc>
          <w:tcPr>
            <w:tcW w:w="12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  <w:tc>
          <w:tcPr>
            <w:tcW w:w="22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7"/>
              <w:spacing w:before="0" w:after="0"/>
              <w:rPr/>
            </w:pPr>
            <w:r>
              <w:rPr/>
              <w:t xml:space="preserve">Табель сформирован и согласован </w:t>
            </w:r>
          </w:p>
        </w:tc>
        <w:tc>
          <w:tcPr>
            <w:tcW w:w="18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</w:tr>
    </w:tbl>
    <w:p>
      <w:pPr>
        <w:pStyle w:val="Heading2"/>
        <w:spacing w:before="49" w:after="49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4. Пользователи и роли</w:t>
      </w:r>
    </w:p>
    <w:tbl>
      <w:tblPr>
        <w:tblW w:w="9344" w:type="dxa"/>
        <w:jc w:val="left"/>
        <w:tblInd w:w="0" w:type="dxa"/>
        <w:tblLayout w:type="fixed"/>
        <w:tblCellMar>
          <w:top w:w="75" w:type="dxa"/>
          <w:left w:w="75" w:type="dxa"/>
          <w:bottom w:w="75" w:type="dxa"/>
          <w:right w:w="75" w:type="dxa"/>
        </w:tblCellMar>
        <w:tblLook w:firstRow="1" w:noVBand="1" w:lastRow="0" w:firstColumn="1" w:lastColumn="0" w:noHBand="0" w:val="04a0"/>
      </w:tblPr>
      <w:tblGrid>
        <w:gridCol w:w="1711"/>
        <w:gridCol w:w="7632"/>
      </w:tblGrid>
      <w:tr>
        <w:trPr>
          <w:cantSplit w:val="true"/>
        </w:trPr>
        <w:tc>
          <w:tcPr>
            <w:tcW w:w="17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>
                <w:rStyle w:val="Strong"/>
              </w:rPr>
              <w:t>Роль</w:t>
            </w:r>
          </w:p>
        </w:tc>
        <w:tc>
          <w:tcPr>
            <w:tcW w:w="76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>
                <w:rStyle w:val="Strong"/>
              </w:rPr>
              <w:t>Описание</w:t>
            </w:r>
          </w:p>
        </w:tc>
      </w:tr>
      <w:tr>
        <w:trPr>
          <w:cantSplit w:val="true"/>
        </w:trPr>
        <w:tc>
          <w:tcPr>
            <w:tcW w:w="17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Председатель суда</w:t>
            </w:r>
          </w:p>
        </w:tc>
        <w:tc>
          <w:tcPr>
            <w:tcW w:w="76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Проверяет табель на корректность, направляет замечания при их наличии, согласовывает и подписывает табель учета</w:t>
            </w:r>
          </w:p>
        </w:tc>
      </w:tr>
      <w:tr>
        <w:trPr>
          <w:cantSplit w:val="true"/>
        </w:trPr>
        <w:tc>
          <w:tcPr>
            <w:tcW w:w="17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Сотрудник бухгалтерии</w:t>
            </w:r>
          </w:p>
        </w:tc>
        <w:tc>
          <w:tcPr>
            <w:tcW w:w="76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Проверяет табель на корректность, направляет замечания при их наличии, согласовывает и подписывает табель учета</w:t>
            </w:r>
          </w:p>
        </w:tc>
      </w:tr>
      <w:tr>
        <w:trPr>
          <w:cantSplit w:val="true"/>
        </w:trPr>
        <w:tc>
          <w:tcPr>
            <w:tcW w:w="171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>
                <w:rFonts w:eastAsia="Times New Roman"/>
              </w:rPr>
              <w:t xml:space="preserve">Сотрудник отдела кадров </w:t>
            </w:r>
          </w:p>
        </w:tc>
        <w:tc>
          <w:tcPr>
            <w:tcW w:w="763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9"/>
              <w:spacing w:before="0" w:after="0"/>
              <w:rPr/>
            </w:pPr>
            <w:r>
              <w:rPr/>
              <w:t>Формирует табель учета рабочего времени сотрудников с внесением всех метаданных, согласовывает его у председателя и бухгалтерии, вносит коррективы при необходимости</w:t>
            </w:r>
          </w:p>
        </w:tc>
      </w:tr>
    </w:tbl>
    <w:p>
      <w:pPr>
        <w:pStyle w:val="Heading2"/>
        <w:spacing w:before="49" w:after="49"/>
        <w:rPr>
          <w:rFonts w:eastAsia="Times New Roman"/>
        </w:rPr>
      </w:pPr>
      <w:r>
        <w:rPr>
          <w:rStyle w:val="S1"/>
          <w:rFonts w:eastAsia="Times New Roman"/>
        </w:rPr>
        <w:t>5. Реестр справочников</w:t>
      </w:r>
    </w:p>
    <w:p>
      <w:pPr>
        <w:pStyle w:val="P6"/>
        <w:spacing w:before="49" w:after="49"/>
        <w:rPr/>
      </w:pPr>
      <w:r>
        <w:rPr/>
        <w:t>Справочники указаны в Приложении к Заключению об обследовании текущего состояния субъектов автоматизации (3-я очередь) - </w:t>
      </w:r>
      <w:r>
        <w:rPr>
          <w:rStyle w:val="Emphasis"/>
        </w:rPr>
        <w:t>Справочники (классификаторы) ПК САД</w:t>
      </w:r>
    </w:p>
    <w:p>
      <w:pPr>
        <w:pStyle w:val="Heading2"/>
        <w:spacing w:before="49" w:after="49"/>
        <w:rPr>
          <w:rFonts w:eastAsia="Times New Roman"/>
        </w:rPr>
      </w:pPr>
      <w:r>
        <w:rPr>
          <w:rStyle w:val="S1"/>
          <w:rFonts w:eastAsia="Times New Roman"/>
        </w:rPr>
        <w:t>6. Непроцессуальные документы</w:t>
      </w:r>
    </w:p>
    <w:tbl>
      <w:tblPr>
        <w:tblW w:w="9344" w:type="dxa"/>
        <w:jc w:val="left"/>
        <w:tblInd w:w="0" w:type="dxa"/>
        <w:tblLayout w:type="fixed"/>
        <w:tblCellMar>
          <w:top w:w="75" w:type="dxa"/>
          <w:left w:w="75" w:type="dxa"/>
          <w:bottom w:w="75" w:type="dxa"/>
          <w:right w:w="75" w:type="dxa"/>
        </w:tblCellMar>
        <w:tblLook w:firstRow="1" w:noVBand="1" w:lastRow="0" w:firstColumn="1" w:lastColumn="0" w:noHBand="0" w:val="04a0"/>
      </w:tblPr>
      <w:tblGrid>
        <w:gridCol w:w="539"/>
        <w:gridCol w:w="1373"/>
        <w:gridCol w:w="2310"/>
        <w:gridCol w:w="2884"/>
        <w:gridCol w:w="2238"/>
      </w:tblGrid>
      <w:tr>
        <w:trPr>
          <w:cantSplit w:val="true"/>
        </w:trPr>
        <w:tc>
          <w:tcPr>
            <w:tcW w:w="5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7"/>
              <w:spacing w:before="0" w:after="0"/>
              <w:rPr/>
            </w:pPr>
            <w:r>
              <w:rPr>
                <w:rStyle w:val="Strong"/>
              </w:rPr>
              <w:t xml:space="preserve">№ </w:t>
            </w:r>
            <w:r>
              <w:rPr>
                <w:rStyle w:val="Strong"/>
              </w:rPr>
              <w:t>п/п</w:t>
            </w:r>
          </w:p>
        </w:tc>
        <w:tc>
          <w:tcPr>
            <w:tcW w:w="13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7"/>
              <w:spacing w:before="0" w:after="0"/>
              <w:rPr/>
            </w:pPr>
            <w:r>
              <w:rPr>
                <w:rStyle w:val="Strong"/>
              </w:rPr>
              <w:t>Вид документа</w:t>
            </w:r>
          </w:p>
        </w:tc>
        <w:tc>
          <w:tcPr>
            <w:tcW w:w="2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7"/>
              <w:spacing w:before="0" w:after="0"/>
              <w:rPr/>
            </w:pPr>
            <w:r>
              <w:rPr>
                <w:rStyle w:val="Strong"/>
              </w:rPr>
              <w:t>Наименование документа</w:t>
            </w:r>
          </w:p>
        </w:tc>
        <w:tc>
          <w:tcPr>
            <w:tcW w:w="28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7"/>
              <w:spacing w:before="0" w:after="0"/>
              <w:rPr/>
            </w:pPr>
            <w:r>
              <w:rPr>
                <w:rStyle w:val="Strong"/>
              </w:rPr>
              <w:t>Форма (печатная/электронная)</w:t>
            </w:r>
          </w:p>
        </w:tc>
        <w:tc>
          <w:tcPr>
            <w:tcW w:w="22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7"/>
              <w:spacing w:before="0" w:after="0"/>
              <w:rPr/>
            </w:pPr>
            <w:r>
              <w:rPr>
                <w:rStyle w:val="Strong"/>
              </w:rPr>
              <w:t>Образец / ссылка на облако, где располагается</w:t>
            </w:r>
          </w:p>
        </w:tc>
      </w:tr>
      <w:tr>
        <w:trPr>
          <w:cantSplit w:val="true"/>
        </w:trPr>
        <w:tc>
          <w:tcPr>
            <w:tcW w:w="5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7"/>
              <w:spacing w:before="0" w:after="0"/>
              <w:rPr/>
            </w:pPr>
            <w:r>
              <w:rPr/>
              <w:t>1</w:t>
            </w:r>
          </w:p>
        </w:tc>
        <w:tc>
          <w:tcPr>
            <w:tcW w:w="137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Табель</w:t>
            </w:r>
          </w:p>
        </w:tc>
        <w:tc>
          <w:tcPr>
            <w:tcW w:w="2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Табель учета рабочего времени сотрудников</w:t>
            </w:r>
          </w:p>
        </w:tc>
        <w:tc>
          <w:tcPr>
            <w:tcW w:w="28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7"/>
              <w:spacing w:before="0" w:after="0"/>
              <w:rPr/>
            </w:pPr>
            <w:r>
              <w:rPr/>
              <w:t>Печатная</w:t>
            </w:r>
          </w:p>
        </w:tc>
        <w:tc>
          <w:tcPr>
            <w:tcW w:w="22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</w:tr>
    </w:tbl>
    <w:p>
      <w:pPr>
        <w:pStyle w:val="Heading2"/>
        <w:spacing w:before="49" w:after="49"/>
        <w:rPr>
          <w:rFonts w:eastAsia="Times New Roman"/>
        </w:rPr>
      </w:pPr>
      <w:r>
        <w:rPr>
          <w:rStyle w:val="S1"/>
          <w:rFonts w:eastAsia="Times New Roman"/>
        </w:rPr>
        <w:t>7. Межведомственное взаимодействие</w:t>
      </w:r>
    </w:p>
    <w:p>
      <w:pPr>
        <w:pStyle w:val="P6"/>
        <w:spacing w:before="49" w:after="49"/>
        <w:rPr/>
      </w:pPr>
      <w:r>
        <w:rPr/>
        <w:t>Межведомственное взаимодействие в процессе не используется</w:t>
      </w:r>
    </w:p>
    <w:p>
      <w:pPr>
        <w:pStyle w:val="Heading2"/>
        <w:spacing w:before="49" w:after="49"/>
        <w:rPr>
          <w:rFonts w:eastAsia="Times New Roman"/>
        </w:rPr>
      </w:pPr>
      <w:r>
        <w:rPr>
          <w:rStyle w:val="S1"/>
          <w:rFonts w:eastAsia="Times New Roman"/>
        </w:rPr>
        <w:t>8. Информация о сроках</w:t>
      </w:r>
    </w:p>
    <w:p>
      <w:pPr>
        <w:pStyle w:val="P10"/>
        <w:spacing w:before="49" w:after="49"/>
        <w:rPr/>
      </w:pPr>
      <w:r>
        <w:rPr/>
        <w:t>Сроки действий в процессе не регламентированы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Times New Roman">
    <w:charset w:val="cc"/>
    <w:family w:val="roman"/>
    <w:pitch w:val="variable"/>
  </w:font>
  <w:font w:name="Aptos Display">
    <w:charset w:val="cc"/>
    <w:family w:val="roman"/>
    <w:pitch w:val="variable"/>
  </w:font>
  <w:font w:name="Liberation Sans">
    <w:altName w:val="Arial"/>
    <w:charset w:val="cc"/>
    <w:family w:val="swiss"/>
    <w:pitch w:val="variable"/>
  </w:font>
</w:fonts>
</file>

<file path=word/settings.xml><?xml version="1.0" encoding="utf-8"?>
<w:settings xmlns:w="http://schemas.openxmlformats.org/wordprocessingml/2006/main">
  <w:view w:val="web"/>
  <w:zoom w:percent="90"/>
  <w:defaultTabStop w:val="708"/>
  <w:autoHyphenation w:val="true"/>
  <w:compat>
    <w:compatSetting w:name="compatibilityMode" w:uri="http://schemas.microsoft.com/office/word" w:val="12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before="0" w:after="0"/>
      <w:jc w:val="left"/>
    </w:pPr>
    <w:rPr>
      <w:rFonts w:eastAsia="" w:eastAsiaTheme="minorEastAsia" w:ascii="Times New Roman" w:hAnsi="Times New Roman" w:cs="Times New Roman"/>
      <w:color w:val="auto"/>
      <w:kern w:val="0"/>
      <w:sz w:val="24"/>
      <w:szCs w:val="24"/>
      <w:lang w:val="ru-RU" w:eastAsia="ru-RU" w:bidi="ar-SA"/>
    </w:rPr>
  </w:style>
  <w:style w:type="paragraph" w:styleId="Heading1">
    <w:name w:val="Heading 1"/>
    <w:basedOn w:val="Normal"/>
    <w:link w:val="1"/>
    <w:uiPriority w:val="9"/>
    <w:qFormat/>
    <w:pPr>
      <w:spacing w:beforeAutospacing="1" w:afterAutospacing="1"/>
      <w:outlineLvl w:val="0"/>
    </w:pPr>
    <w:rPr>
      <w:b/>
      <w:bCs/>
      <w:kern w:val="2"/>
      <w:sz w:val="48"/>
      <w:szCs w:val="48"/>
    </w:rPr>
  </w:style>
  <w:style w:type="paragraph" w:styleId="Heading2">
    <w:name w:val="Heading 2"/>
    <w:basedOn w:val="Normal"/>
    <w:link w:val="2"/>
    <w:uiPriority w:val="9"/>
    <w:qFormat/>
    <w:pPr>
      <w:spacing w:beforeAutospacing="1" w:afterAutospacing="1"/>
      <w:outlineLvl w:val="1"/>
    </w:pPr>
    <w:rPr>
      <w:b/>
      <w:bCs/>
      <w:sz w:val="36"/>
      <w:szCs w:val="3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uiPriority w:val="9"/>
    <w:qFormat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2" w:customStyle="1">
    <w:name w:val="Заголовок 2 Знак"/>
    <w:basedOn w:val="DefaultParagraphFont"/>
    <w:uiPriority w:val="9"/>
    <w:semiHidden/>
    <w:qFormat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S1" w:customStyle="1">
    <w:name w:val="s1"/>
    <w:basedOn w:val="DefaultParagraphFont"/>
    <w:qFormat/>
    <w:rPr/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2" w:customStyle="1">
    <w:name w:val="s2"/>
    <w:basedOn w:val="DefaultParagraphFont"/>
    <w:qFormat/>
    <w:rPr/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Style12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3">
    <w:name w:val="Указатель"/>
    <w:basedOn w:val="Normal"/>
    <w:qFormat/>
    <w:pPr>
      <w:suppressLineNumbers/>
    </w:pPr>
    <w:rPr>
      <w:rFonts w:cs="Arial"/>
    </w:rPr>
  </w:style>
  <w:style w:type="paragraph" w:styleId="Msonormal" w:customStyle="1">
    <w:name w:val="msonormal"/>
    <w:basedOn w:val="Normal"/>
    <w:qFormat/>
    <w:pPr>
      <w:spacing w:beforeAutospacing="1" w:afterAutospacing="1"/>
    </w:pPr>
    <w:rPr/>
  </w:style>
  <w:style w:type="paragraph" w:styleId="P3" w:customStyle="1">
    <w:name w:val="p3"/>
    <w:basedOn w:val="Normal"/>
    <w:qFormat/>
    <w:pPr>
      <w:spacing w:beforeAutospacing="1" w:afterAutospacing="1"/>
    </w:pPr>
    <w:rPr/>
  </w:style>
  <w:style w:type="paragraph" w:styleId="P5" w:customStyle="1">
    <w:name w:val="p5"/>
    <w:basedOn w:val="Normal"/>
    <w:qFormat/>
    <w:pPr>
      <w:spacing w:beforeAutospacing="1" w:afterAutospacing="1"/>
    </w:pPr>
    <w:rPr/>
  </w:style>
  <w:style w:type="paragraph" w:styleId="P2" w:customStyle="1">
    <w:name w:val="p2"/>
    <w:basedOn w:val="Normal"/>
    <w:qFormat/>
    <w:pPr>
      <w:spacing w:beforeAutospacing="1" w:afterAutospacing="1"/>
    </w:pPr>
    <w:rPr/>
  </w:style>
  <w:style w:type="paragraph" w:styleId="P7" w:customStyle="1">
    <w:name w:val="p7"/>
    <w:basedOn w:val="Normal"/>
    <w:qFormat/>
    <w:pPr>
      <w:spacing w:beforeAutospacing="1" w:afterAutospacing="1"/>
    </w:pPr>
    <w:rPr/>
  </w:style>
  <w:style w:type="paragraph" w:styleId="P8" w:customStyle="1">
    <w:name w:val="p8"/>
    <w:basedOn w:val="Normal"/>
    <w:qFormat/>
    <w:pPr>
      <w:spacing w:beforeAutospacing="1" w:afterAutospacing="1"/>
    </w:pPr>
    <w:rPr/>
  </w:style>
  <w:style w:type="paragraph" w:styleId="P9" w:customStyle="1">
    <w:name w:val="p9"/>
    <w:basedOn w:val="Normal"/>
    <w:qFormat/>
    <w:pPr>
      <w:spacing w:beforeAutospacing="1" w:afterAutospacing="1"/>
    </w:pPr>
    <w:rPr/>
  </w:style>
  <w:style w:type="paragraph" w:styleId="P6" w:customStyle="1">
    <w:name w:val="p6"/>
    <w:basedOn w:val="Normal"/>
    <w:qFormat/>
    <w:pPr>
      <w:spacing w:beforeAutospacing="1" w:afterAutospacing="1"/>
    </w:pPr>
    <w:rPr/>
  </w:style>
  <w:style w:type="paragraph" w:styleId="P10" w:customStyle="1">
    <w:name w:val="p10"/>
    <w:basedOn w:val="Normal"/>
    <w:qFormat/>
    <w:pPr>
      <w:spacing w:beforeAutospacing="1" w:afterAutospacing="1"/>
    </w:pPr>
    <w:rPr/>
  </w:style>
  <w:style w:type="paragraph" w:styleId="Style14">
    <w:name w:val="Содержимое таблицы"/>
    <w:basedOn w:val="Normal"/>
    <w:qFormat/>
    <w:pPr>
      <w:widowControl w:val="false"/>
      <w:suppressLineNumbers/>
    </w:pPr>
    <w:rPr/>
  </w:style>
  <w:style w:type="paragraph" w:styleId="Style15">
    <w:name w:val="Заголовок таблицы"/>
    <w:basedOn w:val="Style14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Application>LibreOffice/7.6.4.1$Windows_X86_64 LibreOffice_project/e19e193f88cd6c0525a17fb7a176ed8e6a3e2aa1</Application>
  <AppVersion>15.0000</AppVersion>
  <Pages>1</Pages>
  <Words>1022</Words>
  <Characters>6642</Characters>
  <CharactersWithSpaces>7451</CharactersWithSpaces>
  <Paragraphs>275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2025-11-18T13:13:00Z</dcterms:created>
  <dc:creator>Гончар Ксения Викторовна</dc:creator>
  <dc:description/>
  <dc:language>ru-RU</dc:language>
  <cp:lastModifiedBy/>
  <dcterms:modified xsi:type="dcterms:W3CDTF">2025-11-20T12:01:40Z</dcterms:modified>
  <cp:revision>3</cp:revision>
  <dc:subject/>
  <dc:title>Описание ОБП8: "Учет списания дела (производства) в архив и уничтожение дел"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