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Описание ОБП58: "Формирование кадрового резерва"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OBP58_Formirovanie_kadrovogo_rezerva_bpmn_asis.bpmn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3293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139"/>
        <w:gridCol w:w="1563"/>
        <w:gridCol w:w="1914"/>
        <w:gridCol w:w="1591"/>
        <w:gridCol w:w="1775"/>
        <w:gridCol w:w="1228"/>
        <w:gridCol w:w="2260"/>
        <w:gridCol w:w="1821"/>
      </w:tblGrid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Предложения по автоматизации шага процесса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0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Возникла необходимость формирования кадрового резерва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 инициирует процесс формирования кадрового резерва.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Положение о кадровом резерве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к ОБП37: «Принять приказ по кадровому вопросу»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к ОБП37: «Принять приказ по кадровому вопросу», в рамках которого председатель/заместитель председателя формирует и подписывает положение о кадровом резерве.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формирование акта на основе шаблона.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Начать подготовительный этап формирования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инициирует начало подготовительного этапа формирования кадрового резерва.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Информировать о вакансиях через СМИ/внутренние каналы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проводит процедуру информирования граждан об открытых вакансиях в суде через СМИ или внутренние каналы суда.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Объявить конкурс на включение в кадровый резерв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объявляет конкурс на включение в кадровый резерв суда.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Разместить информацию о приеме документов для участия в конкурсе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публикует информацию о начале приема документов от граждан для участия в конкурсе на включение в кадровый резерв. Публикация происходит в сети «Интернет».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6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Разместить информацию о конкурсе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публикует более детальную информацию о проводимом судом конкурсе и условиях. Информация включает: наименования должностей федеральной гражданской службы, на включение в кадровый резерв для замещения которых объявлен конкурс, квалификационные требования для замещения этих должностей, условия прохождения федеральной гражданской службы на этих должностях, место и время приема документов, подлежащих представлению.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7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Указать срок приема документов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указывает срок, в который граждане могут подать документы для участия в конкурсе.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8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Указать предполагаемую дату проведения конкурса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публикует дату, в которую, как предполагается, будет проводиться сам конкурс.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9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Указать место и порядок проведения конкурса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публикует информацию о месте и порядке проведения конкурса.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Кто желает встать в кадровый резерв?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Эксклюзивный шлюз для определения дальнейшего хода процесса.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«Гражданин-кандидат на должность» - переход к шагу 11,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«Сотрудник» - переход к шагу 15.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Личное заявление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Составить личное заявление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Гражданин-кандидат на должность формирует личное заявление для участия в конкурсе.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Заполненная анкета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Заполнить анкету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Гражданин-кандидат на должность заполняет подготовленную судом анкету.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Документы о кандидате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Приложить необходимые документы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Гражданин-кандидат на должность прикладывает к заявке/анкете необходимые документы.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Пакет документов от кандидата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Подать документы на участие в конкурсе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21 календарный день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 подает пакет документов в суд для участия в конкурсе на включение в кадровый резерв.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Заявление на имя председателя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Подготовить заявление на имя председателя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суда, выступивший с желанием участия в конкурсе, формирует заявление об участии в конкурсе на имя председателя суда.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Сотрудник/кандидат на должность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Заявление на имя председателя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21 календарный день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суда направляет заявление председателю.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Заявление от кандидата/сотрудника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Ознакомиться с заявлением сотрудника на включение в резерв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  знакомится с содержанием поступившего заявления об участии в конкурсе.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18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Необходимо проведение конкурса для включения в кадровый резерв?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 определяет, действительно ли есть необходимость проведения конкурса среди кандидатов в данном случае.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20,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19.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19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Указание председателя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Дать указание включить сотрудника в кадровый резерв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 дает указание о включении сотрудника в кадровый резерв без необходимости проведения конкурса.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20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14 и 18.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21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Список кандидатов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Сформировать список кандидатов, подавших документы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формирует список со всеми кандидатами на участие в кадровом резерве.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формирование списка кандидатов в кадровый резерв.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22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Ожидать окончания срока для предоставления документа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ожидает окончания срока для предоставления документов от кандидатов на участие в конкурсе.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23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решение о дате, месте и времени конкурса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30 календарных дней после завершения приема документов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 принимает итоговое решение о дате, месте и времени проведения конкурса.</w:t>
            </w:r>
          </w:p>
          <w:p>
            <w:pPr>
              <w:pStyle w:val="P3"/>
              <w:spacing w:before="0" w:after="0"/>
              <w:rPr/>
            </w:pPr>
            <w:r>
              <w:rPr/>
              <w:t>Дата не должна превышать 30-ти календарных дней, следующих за сроком приема документов.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24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Сведения о дате, месте и времени конкурса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сведения о дате, месте и времени конкурса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 передает сведения о конкурсе в отдел кадров для уведомления кандидатов.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25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Сведения о дате, месте и времени конкурса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Разместить точную дату, место и время на сайте суда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позднее 15 календарных дней до даты проведения конкурса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публикует итоговую дату, время и место проведения конкурса (которые были утверждены председателем) на сайт суда.</w:t>
            </w:r>
          </w:p>
          <w:p>
            <w:pPr>
              <w:pStyle w:val="P3"/>
              <w:spacing w:before="0" w:after="0"/>
              <w:rPr/>
            </w:pPr>
            <w:r>
              <w:rPr/>
              <w:t>Информация должна быть размещена не позднее 15 календарных дней до даты проведения конкурса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размещение информации о конкурсе на сайте суда.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26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Провести конкурс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 приступает к проведению конкурса на участие в кадровом резерве суда.</w:t>
            </w:r>
          </w:p>
          <w:p>
            <w:pPr>
              <w:pStyle w:val="P3"/>
              <w:spacing w:before="0" w:after="0"/>
              <w:rPr/>
            </w:pPr>
            <w:r>
              <w:rPr/>
              <w:t>Конкурсные процедуры и заседание конкурсной комиссии проводятся при наличии не менее двух кандидатов.</w:t>
            </w:r>
          </w:p>
          <w:p>
            <w:pPr>
              <w:pStyle w:val="P3"/>
              <w:spacing w:before="0" w:after="0"/>
              <w:rPr/>
            </w:pPr>
            <w:r>
              <w:rPr/>
              <w:t>Заседание конкурсной комиссии считается правомочным, если на нем присутствует не менее двух третей от общего числа ее членов. Проведение заседания конкурсной комиссии с участием только ее членов, замещающих должности федеральной гражданской службы, не допускается.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27</w:t>
            </w:r>
          </w:p>
        </w:tc>
        <w:tc>
          <w:tcPr>
            <w:tcW w:w="15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</w:t>
            </w:r>
          </w:p>
        </w:tc>
        <w:tc>
          <w:tcPr>
            <w:tcW w:w="1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Оценка кандидатов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Дать оценку кандидатам</w:t>
            </w:r>
          </w:p>
        </w:tc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 оценивает кандидатов на соответствие требованиям и потребностям суда.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28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Принять решение о возможности включения в кадровый резерв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 принимает итоговое решение о возможности включения того или иного кандидата в кадровый резерв на основании проведенной оценки.</w:t>
            </w:r>
          </w:p>
          <w:p>
            <w:pPr>
              <w:pStyle w:val="P3"/>
              <w:spacing w:before="0" w:after="0"/>
              <w:rPr/>
            </w:pPr>
            <w:r>
              <w:rPr/>
              <w:t>Решения конкурсной комиссии по результатам проведения конкурса принимаются открытым голосованием большинством голосов ее членов, присутствующих на заседании. При равенстве голосов решающим является голос председателя конкурсной комиссии.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29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Оформить результаты голосования и решение протоколом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 оформляет протокол, в котором указываются результаты голосования членов комиссии и итоговое решение по кандидатам.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формирование протокола на основе транскрибации.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30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Подписать протокол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 подписывает протокол.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31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Конкурсная комиссия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на подпись председателю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Конкурсная комиссия </w:t>
            </w:r>
            <w:r>
              <w:rPr>
                <w:lang w:val="ru-RU"/>
              </w:rPr>
              <w:t>передает протокол на ознакомление и подпись председателю.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32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Подписать протокол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 подписывает протокол.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подписание УКЭП по итогам валидации пользователем.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33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Сообщение о результатах конкурса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Сообщить о результатах конкурса кандидатам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7 дней со дня завершения конкурса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В течение 7 дней со дня завершения конкурса сотрудник отдела кадров направляет кандидатом сообщение с информацией о результатах конкурса и решении комиссии.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34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Согласие кандидатов на включение в кадровый резерв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Отобрать согласие кандидатов на включение в кадровый резерв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собирает у кандидатов согласие, подтверждающее их намерение на включение в кадровый резерв.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35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 результатам конкурса было принято решение об отказе во включении в кадровый резерв?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отделам кадров определяет, какой был результат проведения конкурса в отношении того или иного кандидата.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36,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40.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36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Выписка из протокола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Подготовить выписку из протокола, содержащую решение об отказе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формирует выписку из протокола, содержащую решение об отказе о включении в кадровый резерв.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37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Выписка из протокола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Направить выписку кандидату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выдает выписку из протокола кандидату лично или направляет заказным почтовым направлением с уведомлением.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38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документы на хранение в архив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передает документы кандидата на хранение в архив.</w:t>
            </w:r>
          </w:p>
          <w:p>
            <w:pPr>
              <w:pStyle w:val="P3"/>
              <w:spacing w:before="0" w:after="0"/>
              <w:rPr/>
            </w:pPr>
            <w:r>
              <w:rPr/>
            </w:r>
          </w:p>
          <w:p>
            <w:pPr>
              <w:pStyle w:val="P7"/>
              <w:spacing w:before="0" w:after="0"/>
              <w:rPr/>
            </w:pPr>
            <w:r>
              <w:rPr/>
              <w:t>Документы гражданских служащих (граждан), не допущенных к участию в конкурсе, и кандидатов, которым было отказано во включении в кадровый резерв, могут быть возвращены им по письменному заявлению в течение трех лет со дня завершения конкурса. До истечения этого срока документы хранятся в архиве государственного органа, после чего подлежат уничтожению. Документы для участия в конкурсе, представленные в электронном виде, хранятся в течение трех лет, после чего подлежат удалению.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39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Кандидату отказано во включении в кадровый резерв.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40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Список для включения в кадровый резерв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Передать список для включения в кадровый резерв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направляет список выигравших в конкурсе кандидатов для включения в кадровый в резерв на согласование и подпись председателю.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41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19 и 40.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42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Председатель/заместитель председателя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Приказ о включении в кадровый резерв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к ОБП37: «Принять приказ по кадровому вопросу»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позднее 14 дней со дня принятия решения конкурсной комиссией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Переход к ОБП37: «Принять приказ по кадровому вопросу», в рамках которого председатель/заместитель председателя формирует и подписывает приказ о включении в кадровый резерв.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формирование акта на основе шаблона.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43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Приказ о включении в кадровый резерв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Направить копию приказа сотруднику/гражданину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позднее 14 дней со дня издания приказа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направляет приказ сотруднику/гражданину, в отношении которого он был принят, в целях информирования.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44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Приказ о включении в кадровый резерв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Добавить приказ в личное дело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подшивает приказ в личное дело сотрудника.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45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Разместить сведения о сотрудниках/гражданах, включенных в резерв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Сотрудник отдела кадров публикует сведения о сотрудниках/гражданах, включенных в резерв, в официальных сайтах этого органа и государственной информационной системы в области государственной службы в сети "Интернет".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46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Осуществлять сопровождение резервистов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переходит к дальнейшему сопровождению сотрудников/граждан, включенных в резерв.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47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Пересматривать и дополнять резерв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реже двух раз в год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Не реже двух раз в год сотрудник отдела кадров осуществляет пересмотр и, при необходимости, меры для обогащения кадрового резерва суда.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48</w:t>
            </w:r>
          </w:p>
        </w:tc>
        <w:tc>
          <w:tcPr>
            <w:tcW w:w="15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</w:t>
            </w:r>
          </w:p>
        </w:tc>
        <w:tc>
          <w:tcPr>
            <w:tcW w:w="19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Кадровый резерв сформирован.</w:t>
            </w:r>
          </w:p>
        </w:tc>
        <w:tc>
          <w:tcPr>
            <w:tcW w:w="18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10"/>
        <w:gridCol w:w="7633"/>
      </w:tblGrid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>Сотрудник отдела кадров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>
                <w:lang w:val="ru-RU"/>
              </w:rPr>
            </w:pPr>
            <w:r>
              <w:rPr>
                <w:lang w:val="ru-RU"/>
              </w:rPr>
              <w:t>Информирует граждан о вакансиях, объявляет конкурс, размещает необходимую информацию о конкурсе в сети «Интернет», формирует списки кандидатов, информирует кандидатов о результатах проведения конкурса, осуществляет дальнейшее сопровождение резервистов, пересматривает и дополняет резерв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>Председатель/заместитель председателя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Решает вопрос о необходимости проведения конкурса, утверждает дату и время проведения конкурса, подписывает протокол, принимает приказ о включении лиц в кадровый резерв,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Конкурсная комиссия</w:t>
            </w:r>
          </w:p>
        </w:tc>
        <w:tc>
          <w:tcPr>
            <w:tcW w:w="76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Проводит конкурс на включение в кадровый резерв, дает оценку кандидатам, голосует, оформляет и подписывает протокол</w:t>
            </w:r>
          </w:p>
        </w:tc>
      </w:tr>
      <w:tr>
        <w:trPr>
          <w:cantSplit w:val="true"/>
        </w:trPr>
        <w:tc>
          <w:tcPr>
            <w:tcW w:w="17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Сотрудник/кандидат на должность</w:t>
            </w:r>
          </w:p>
        </w:tc>
        <w:tc>
          <w:tcPr>
            <w:tcW w:w="76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Подает заявление на конкурс, заполняет анкету и направляет документы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2"/>
        <w:gridCol w:w="2310"/>
        <w:gridCol w:w="2885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Положение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Положение о кадровом резерве</w:t>
            </w:r>
          </w:p>
        </w:tc>
        <w:tc>
          <w:tcPr>
            <w:tcW w:w="2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23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Протокол конкурса на включение в кадровый резерв</w:t>
            </w:r>
          </w:p>
        </w:tc>
        <w:tc>
          <w:tcPr>
            <w:tcW w:w="2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trHeight w:val="-68143" w:hRule="atLeast"/>
          <w:cantSplit w:val="true"/>
        </w:trPr>
        <w:tc>
          <w:tcPr>
            <w:tcW w:w="53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3</w:t>
            </w:r>
          </w:p>
        </w:tc>
        <w:tc>
          <w:tcPr>
            <w:tcW w:w="137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</w:t>
            </w:r>
          </w:p>
        </w:tc>
        <w:tc>
          <w:tcPr>
            <w:tcW w:w="23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 о включении в кадровый резерв</w:t>
            </w:r>
          </w:p>
        </w:tc>
        <w:tc>
          <w:tcPr>
            <w:tcW w:w="28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</w:r>
    </w:p>
    <w:tbl>
      <w:tblPr>
        <w:tblW w:w="9344" w:type="dxa"/>
        <w:jc w:val="left"/>
        <w:tblInd w:w="-82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267"/>
        <w:gridCol w:w="2384"/>
        <w:gridCol w:w="3000"/>
        <w:gridCol w:w="2692"/>
      </w:tblGrid>
      <w:tr>
        <w:trPr>
          <w:cantSplit w:val="true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lang w:val="ru-RU"/>
              </w:rPr>
              <w:t>Шаг процесса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Описание действия, для которого установлен срок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Срок (год, месяц, день)</w:t>
            </w:r>
          </w:p>
        </w:tc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Каким правовым актом установлен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14, 16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Подача документов на участие в конкурсе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21 календарный день</w:t>
            </w:r>
          </w:p>
        </w:tc>
        <w:tc>
          <w:tcPr>
            <w:tcW w:w="2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23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Дата и время проведения конкурса</w:t>
            </w:r>
          </w:p>
        </w:tc>
        <w:tc>
          <w:tcPr>
            <w:tcW w:w="3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30 календарных дней после завершения приема документов</w:t>
            </w:r>
          </w:p>
        </w:tc>
        <w:tc>
          <w:tcPr>
            <w:tcW w:w="26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25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Публикация информации о дате, месте и времени проведения конкурса</w:t>
            </w:r>
          </w:p>
        </w:tc>
        <w:tc>
          <w:tcPr>
            <w:tcW w:w="3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позднее 15 календарных дней до даты проведения конкурса</w:t>
            </w:r>
          </w:p>
        </w:tc>
        <w:tc>
          <w:tcPr>
            <w:tcW w:w="26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33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Объявление результатов конкурса</w:t>
            </w:r>
          </w:p>
        </w:tc>
        <w:tc>
          <w:tcPr>
            <w:tcW w:w="3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7 дней со дня завершения конкурса</w:t>
            </w:r>
          </w:p>
        </w:tc>
        <w:tc>
          <w:tcPr>
            <w:tcW w:w="26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42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Формирование приказа о кадровом резерве</w:t>
            </w:r>
          </w:p>
        </w:tc>
        <w:tc>
          <w:tcPr>
            <w:tcW w:w="3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позднее 14 дней со дня принятия решения конкурсной комиссией</w:t>
            </w:r>
          </w:p>
        </w:tc>
        <w:tc>
          <w:tcPr>
            <w:tcW w:w="26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43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Направление копии приказа кандидату</w:t>
            </w:r>
          </w:p>
        </w:tc>
        <w:tc>
          <w:tcPr>
            <w:tcW w:w="3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позднее 14 дней со дня издания приказа</w:t>
            </w:r>
          </w:p>
        </w:tc>
        <w:tc>
          <w:tcPr>
            <w:tcW w:w="26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47</w:t>
            </w:r>
          </w:p>
        </w:tc>
        <w:tc>
          <w:tcPr>
            <w:tcW w:w="238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Пересмотр кадрового резерва</w:t>
            </w:r>
          </w:p>
        </w:tc>
        <w:tc>
          <w:tcPr>
            <w:tcW w:w="300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реже двух раз в год</w:t>
            </w:r>
          </w:p>
        </w:tc>
        <w:tc>
          <w:tcPr>
            <w:tcW w:w="26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Указ Президента РФ от 01.03.2017 N 96 (ред. от 10.10.2024) "Об утверждении Положения о кадровом резерве федерального государственного органа, кадровом резерве органа публичной власти федеральной территории"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Application>LibreOffice/7.6.4.1$Windows_X86_64 LibreOffice_project/e19e193f88cd6c0525a17fb7a176ed8e6a3e2aa1</Application>
  <AppVersion>15.0000</AppVersion>
  <Pages>27</Pages>
  <Words>2257</Words>
  <Characters>14561</Characters>
  <CharactersWithSpaces>16327</CharactersWithSpaces>
  <Paragraphs>492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2025-11-20T05:32:37Z</dcterms:modified>
  <cp:revision>19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