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59E5" w:rsidRPr="00DC1F94" w:rsidRDefault="00DC1F94">
      <w:pPr>
        <w:pStyle w:val="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r w:rsidRPr="00DC1F94">
        <w:rPr>
          <w:rFonts w:ascii="Times New Roman" w:hAnsi="Times New Roman" w:cs="Times New Roman"/>
          <w:color w:val="auto"/>
          <w:sz w:val="22"/>
          <w:szCs w:val="22"/>
          <w:lang w:val="ru-RU"/>
        </w:rPr>
        <w:t>Описание ОБП6: "Хранение и учет архивных документов согласно правилам ведения архива"</w:t>
      </w:r>
    </w:p>
    <w:p w:rsidR="000159E5" w:rsidRPr="00DC1F94" w:rsidRDefault="00DC1F94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DC1F94">
        <w:rPr>
          <w:rFonts w:ascii="Times New Roman" w:hAnsi="Times New Roman" w:cs="Times New Roman"/>
          <w:color w:val="auto"/>
          <w:sz w:val="22"/>
          <w:szCs w:val="22"/>
        </w:rPr>
        <w:t>1. Нормативно-правовые акты (НПА)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640"/>
      </w:tblGrid>
      <w:tr w:rsidR="00DC1F94" w:rsidRPr="00DC1F94">
        <w:tc>
          <w:tcPr>
            <w:tcW w:w="8640" w:type="dxa"/>
          </w:tcPr>
          <w:p w:rsidR="000159E5" w:rsidRPr="00DC1F94" w:rsidRDefault="000159E5">
            <w:pPr>
              <w:rPr>
                <w:rFonts w:cs="Times New Roman"/>
              </w:rPr>
            </w:pPr>
          </w:p>
        </w:tc>
      </w:tr>
      <w:tr w:rsidR="00DC1F94" w:rsidRPr="00DC1F94">
        <w:tc>
          <w:tcPr>
            <w:tcW w:w="8640" w:type="dxa"/>
          </w:tcPr>
          <w:p w:rsidR="000159E5" w:rsidRPr="00DC1F94" w:rsidRDefault="00DC1F94">
            <w:pPr>
              <w:rPr>
                <w:rFonts w:cs="Times New Roman"/>
              </w:rPr>
            </w:pPr>
            <w:proofErr w:type="spellStart"/>
            <w:r w:rsidRPr="00DC1F94">
              <w:rPr>
                <w:rFonts w:cs="Times New Roman"/>
              </w:rPr>
              <w:t>Название</w:t>
            </w:r>
            <w:proofErr w:type="spellEnd"/>
            <w:r w:rsidRPr="00DC1F94">
              <w:rPr>
                <w:rFonts w:cs="Times New Roman"/>
              </w:rPr>
              <w:t xml:space="preserve"> НПА с </w:t>
            </w:r>
            <w:proofErr w:type="spellStart"/>
            <w:r w:rsidRPr="00DC1F94">
              <w:rPr>
                <w:rFonts w:cs="Times New Roman"/>
              </w:rPr>
              <w:t>реквизитами</w:t>
            </w:r>
            <w:proofErr w:type="spellEnd"/>
          </w:p>
        </w:tc>
      </w:tr>
      <w:tr w:rsidR="00DC1F94" w:rsidRPr="00DC1F94">
        <w:tc>
          <w:tcPr>
            <w:tcW w:w="8640" w:type="dxa"/>
          </w:tcPr>
          <w:p w:rsidR="000159E5" w:rsidRPr="00DC1F94" w:rsidRDefault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 xml:space="preserve">Федеральный закон от 22.10.2004 </w:t>
            </w:r>
            <w:r w:rsidRPr="00DC1F94">
              <w:rPr>
                <w:rFonts w:cs="Times New Roman"/>
              </w:rPr>
              <w:t>N</w:t>
            </w:r>
            <w:r w:rsidRPr="00DC1F94">
              <w:rPr>
                <w:rFonts w:cs="Times New Roman"/>
                <w:lang w:val="ru-RU"/>
              </w:rPr>
              <w:t xml:space="preserve"> 125-ФЗ (ред. от 13.12.2024) "Об архивном деле в Российской Федерации"</w:t>
            </w:r>
          </w:p>
        </w:tc>
      </w:tr>
      <w:tr w:rsidR="00DC1F94" w:rsidRPr="00DC1F94">
        <w:tc>
          <w:tcPr>
            <w:tcW w:w="8640" w:type="dxa"/>
          </w:tcPr>
          <w:p w:rsidR="000159E5" w:rsidRPr="00DC1F94" w:rsidRDefault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 xml:space="preserve">Постановление Пленума ВАС РФ от 25.12.2013 </w:t>
            </w:r>
            <w:r w:rsidRPr="00DC1F94">
              <w:rPr>
                <w:rFonts w:cs="Times New Roman"/>
              </w:rPr>
              <w:t>N</w:t>
            </w:r>
            <w:r w:rsidRPr="00DC1F94">
              <w:rPr>
                <w:rFonts w:cs="Times New Roman"/>
                <w:lang w:val="ru-RU"/>
              </w:rPr>
              <w:t xml:space="preserve">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DC1F94" w:rsidRPr="00DC1F94">
        <w:tc>
          <w:tcPr>
            <w:tcW w:w="8640" w:type="dxa"/>
          </w:tcPr>
          <w:p w:rsidR="000159E5" w:rsidRPr="00DC1F94" w:rsidRDefault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 xml:space="preserve">Приказ </w:t>
            </w:r>
            <w:proofErr w:type="spellStart"/>
            <w:r w:rsidRPr="00DC1F94">
              <w:rPr>
                <w:rFonts w:cs="Times New Roman"/>
                <w:lang w:val="ru-RU"/>
              </w:rPr>
              <w:t>Росархива</w:t>
            </w:r>
            <w:proofErr w:type="spellEnd"/>
            <w:r w:rsidRPr="00DC1F94">
              <w:rPr>
                <w:rFonts w:cs="Times New Roman"/>
                <w:lang w:val="ru-RU"/>
              </w:rPr>
              <w:t xml:space="preserve"> от 31.07.2023 </w:t>
            </w:r>
            <w:r w:rsidRPr="00DC1F94">
              <w:rPr>
                <w:rFonts w:cs="Times New Roman"/>
              </w:rPr>
              <w:t>N</w:t>
            </w:r>
            <w:r w:rsidRPr="00DC1F94">
              <w:rPr>
                <w:rFonts w:cs="Times New Roman"/>
                <w:lang w:val="ru-RU"/>
              </w:rPr>
              <w:t xml:space="preserve"> 77 "Об утвержд</w:t>
            </w:r>
            <w:r w:rsidRPr="00DC1F94">
              <w:rPr>
                <w:rFonts w:cs="Times New Roman"/>
                <w:lang w:val="ru-RU"/>
              </w:rPr>
              <w:t>ении Правил организации хранения, комплектования, учета и использования документов Архивного фонда Российской Федерации и других архивных документов в государственных органах, органах местного самоуправления и организациях"</w:t>
            </w:r>
          </w:p>
        </w:tc>
      </w:tr>
      <w:tr w:rsidR="00DC1F94" w:rsidRPr="00DC1F94">
        <w:tc>
          <w:tcPr>
            <w:tcW w:w="8640" w:type="dxa"/>
          </w:tcPr>
          <w:p w:rsidR="000159E5" w:rsidRPr="00DC1F94" w:rsidRDefault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ГОСТ Р 54989-2012 (</w:t>
            </w:r>
            <w:r w:rsidRPr="00DC1F94">
              <w:rPr>
                <w:rFonts w:cs="Times New Roman"/>
              </w:rPr>
              <w:t>ISO</w:t>
            </w:r>
            <w:r w:rsidRPr="00DC1F94">
              <w:rPr>
                <w:rFonts w:cs="Times New Roman"/>
                <w:lang w:val="ru-RU"/>
              </w:rPr>
              <w:t>/</w:t>
            </w:r>
            <w:r w:rsidRPr="00DC1F94">
              <w:rPr>
                <w:rFonts w:cs="Times New Roman"/>
              </w:rPr>
              <w:t>TR</w:t>
            </w:r>
            <w:r w:rsidRPr="00DC1F94">
              <w:rPr>
                <w:rFonts w:cs="Times New Roman"/>
                <w:lang w:val="ru-RU"/>
              </w:rPr>
              <w:t xml:space="preserve"> 18492</w:t>
            </w:r>
            <w:r w:rsidRPr="00DC1F94">
              <w:rPr>
                <w:rFonts w:cs="Times New Roman"/>
                <w:lang w:val="ru-RU"/>
              </w:rPr>
              <w:t xml:space="preserve">:2005). Национальный стандарт Российской Федерации. Обеспечение долговременной сохранности электронных документов" (утв. и введен в действие Приказом Росстандарта от 17.09.2012 </w:t>
            </w:r>
            <w:r w:rsidRPr="00DC1F94">
              <w:rPr>
                <w:rFonts w:cs="Times New Roman"/>
              </w:rPr>
              <w:t>N</w:t>
            </w:r>
            <w:r w:rsidRPr="00DC1F94">
              <w:rPr>
                <w:rFonts w:cs="Times New Roman"/>
                <w:lang w:val="ru-RU"/>
              </w:rPr>
              <w:t xml:space="preserve"> 325-ст)</w:t>
            </w:r>
          </w:p>
        </w:tc>
      </w:tr>
      <w:tr w:rsidR="00DC1F94" w:rsidRPr="00DC1F94">
        <w:tc>
          <w:tcPr>
            <w:tcW w:w="8640" w:type="dxa"/>
          </w:tcPr>
          <w:p w:rsidR="000159E5" w:rsidRPr="00DC1F94" w:rsidRDefault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 xml:space="preserve">Приказ Судебного департамента при Верховном Суде РФ от 21.12.2022 </w:t>
            </w:r>
            <w:r w:rsidRPr="00DC1F94">
              <w:rPr>
                <w:rFonts w:cs="Times New Roman"/>
              </w:rPr>
              <w:t>N</w:t>
            </w:r>
            <w:r w:rsidRPr="00DC1F94">
              <w:rPr>
                <w:rFonts w:cs="Times New Roman"/>
                <w:lang w:val="ru-RU"/>
              </w:rPr>
              <w:t xml:space="preserve"> </w:t>
            </w:r>
            <w:r w:rsidRPr="00DC1F94">
              <w:rPr>
                <w:rFonts w:cs="Times New Roman"/>
                <w:lang w:val="ru-RU"/>
              </w:rPr>
              <w:t>242 "Об утверждении Перечня документов, образующихся в процессе деятельности федеральных судов общей юрисдикции, с указанием сроков их хранения и Порядка хранения некоторых видов документов, предусмотренных Перечнем документов, образующихся в процессе деят</w:t>
            </w:r>
            <w:r w:rsidRPr="00DC1F94">
              <w:rPr>
                <w:rFonts w:cs="Times New Roman"/>
                <w:lang w:val="ru-RU"/>
              </w:rPr>
              <w:t>ельности федеральных судов общей юрисдикции, с указанием сроков их хранения"</w:t>
            </w:r>
          </w:p>
        </w:tc>
      </w:tr>
    </w:tbl>
    <w:p w:rsidR="000159E5" w:rsidRPr="00DC1F94" w:rsidRDefault="00DC1F94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r w:rsidRPr="00DC1F94">
        <w:rPr>
          <w:rFonts w:ascii="Times New Roman" w:hAnsi="Times New Roman" w:cs="Times New Roman"/>
          <w:color w:val="auto"/>
          <w:sz w:val="22"/>
          <w:szCs w:val="22"/>
          <w:lang w:val="ru-RU"/>
        </w:rPr>
        <w:t>2. Схема процесса</w:t>
      </w:r>
    </w:p>
    <w:p w:rsidR="000159E5" w:rsidRPr="00DC1F94" w:rsidRDefault="00DC1F94">
      <w:pPr>
        <w:rPr>
          <w:rFonts w:cs="Times New Roman"/>
          <w:lang w:val="ru-RU"/>
        </w:rPr>
      </w:pPr>
      <w:r w:rsidRPr="00DC1F94">
        <w:rPr>
          <w:rFonts w:cs="Times New Roman"/>
        </w:rPr>
        <w:t>BPMN</w:t>
      </w:r>
      <w:r w:rsidRPr="00DC1F94">
        <w:rPr>
          <w:rFonts w:cs="Times New Roman"/>
          <w:lang w:val="ru-RU"/>
        </w:rPr>
        <w:t xml:space="preserve">-файл: </w:t>
      </w:r>
      <w:r w:rsidRPr="00DC1F94">
        <w:rPr>
          <w:rFonts w:cs="Times New Roman"/>
        </w:rPr>
        <w:t>OBP</w:t>
      </w:r>
      <w:r w:rsidRPr="00DC1F94">
        <w:rPr>
          <w:rFonts w:cs="Times New Roman"/>
          <w:lang w:val="ru-RU"/>
        </w:rPr>
        <w:t>6_</w:t>
      </w:r>
      <w:proofErr w:type="spellStart"/>
      <w:r w:rsidRPr="00DC1F94">
        <w:rPr>
          <w:rFonts w:cs="Times New Roman"/>
        </w:rPr>
        <w:t>Khranenie</w:t>
      </w:r>
      <w:proofErr w:type="spellEnd"/>
      <w:r w:rsidRPr="00DC1F94">
        <w:rPr>
          <w:rFonts w:cs="Times New Roman"/>
          <w:lang w:val="ru-RU"/>
        </w:rPr>
        <w:t>_</w:t>
      </w:r>
      <w:proofErr w:type="spellStart"/>
      <w:r w:rsidRPr="00DC1F94">
        <w:rPr>
          <w:rFonts w:cs="Times New Roman"/>
        </w:rPr>
        <w:t>uchet</w:t>
      </w:r>
      <w:proofErr w:type="spellEnd"/>
      <w:r w:rsidRPr="00DC1F94">
        <w:rPr>
          <w:rFonts w:cs="Times New Roman"/>
          <w:lang w:val="ru-RU"/>
        </w:rPr>
        <w:t>_</w:t>
      </w:r>
      <w:proofErr w:type="spellStart"/>
      <w:r w:rsidRPr="00DC1F94">
        <w:rPr>
          <w:rFonts w:cs="Times New Roman"/>
        </w:rPr>
        <w:t>arkhivnykh</w:t>
      </w:r>
      <w:proofErr w:type="spellEnd"/>
      <w:r w:rsidRPr="00DC1F94">
        <w:rPr>
          <w:rFonts w:cs="Times New Roman"/>
          <w:lang w:val="ru-RU"/>
        </w:rPr>
        <w:t>_</w:t>
      </w:r>
      <w:proofErr w:type="spellStart"/>
      <w:r w:rsidRPr="00DC1F94">
        <w:rPr>
          <w:rFonts w:cs="Times New Roman"/>
        </w:rPr>
        <w:t>dokumentov</w:t>
      </w:r>
      <w:proofErr w:type="spellEnd"/>
      <w:r w:rsidRPr="00DC1F94">
        <w:rPr>
          <w:rFonts w:cs="Times New Roman"/>
          <w:lang w:val="ru-RU"/>
        </w:rPr>
        <w:t>_</w:t>
      </w:r>
      <w:proofErr w:type="spellStart"/>
      <w:r w:rsidRPr="00DC1F94">
        <w:rPr>
          <w:rFonts w:cs="Times New Roman"/>
        </w:rPr>
        <w:t>bpmn</w:t>
      </w:r>
      <w:proofErr w:type="spellEnd"/>
      <w:r w:rsidRPr="00DC1F94">
        <w:rPr>
          <w:rFonts w:cs="Times New Roman"/>
          <w:lang w:val="ru-RU"/>
        </w:rPr>
        <w:t>_</w:t>
      </w:r>
      <w:proofErr w:type="spellStart"/>
      <w:proofErr w:type="gramStart"/>
      <w:r>
        <w:rPr>
          <w:rFonts w:cs="Times New Roman"/>
        </w:rPr>
        <w:t>tobe</w:t>
      </w:r>
      <w:proofErr w:type="spellEnd"/>
      <w:r w:rsidRPr="00DC1F94">
        <w:rPr>
          <w:rFonts w:cs="Times New Roman"/>
          <w:lang w:val="ru-RU"/>
        </w:rPr>
        <w:t>.</w:t>
      </w:r>
      <w:proofErr w:type="spellStart"/>
      <w:r w:rsidRPr="00DC1F94">
        <w:rPr>
          <w:rFonts w:cs="Times New Roman"/>
        </w:rPr>
        <w:t>bpmn</w:t>
      </w:r>
      <w:proofErr w:type="spellEnd"/>
      <w:proofErr w:type="gramEnd"/>
    </w:p>
    <w:p w:rsidR="000159E5" w:rsidRPr="00DC1F94" w:rsidRDefault="00DC1F94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DC1F94">
        <w:rPr>
          <w:rFonts w:ascii="Times New Roman" w:hAnsi="Times New Roman" w:cs="Times New Roman"/>
          <w:color w:val="auto"/>
          <w:sz w:val="22"/>
          <w:szCs w:val="22"/>
        </w:rPr>
        <w:t>3. Описание схемы бизнес-процессов</w:t>
      </w:r>
    </w:p>
    <w:tbl>
      <w:tblPr>
        <w:tblStyle w:val="aff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4"/>
        <w:gridCol w:w="1505"/>
        <w:gridCol w:w="2722"/>
        <w:gridCol w:w="2722"/>
        <w:gridCol w:w="2673"/>
        <w:gridCol w:w="1234"/>
        <w:gridCol w:w="2173"/>
      </w:tblGrid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jc w:val="center"/>
              <w:rPr>
                <w:rFonts w:cs="Times New Roman"/>
              </w:rPr>
            </w:pPr>
            <w:r w:rsidRPr="00DC1F94">
              <w:rPr>
                <w:rFonts w:cs="Times New Roman"/>
                <w:b/>
              </w:rPr>
              <w:t xml:space="preserve">№ </w:t>
            </w:r>
            <w:proofErr w:type="spellStart"/>
            <w:r w:rsidRPr="00DC1F94">
              <w:rPr>
                <w:rFonts w:cs="Times New Roman"/>
                <w:b/>
              </w:rPr>
              <w:t>действия</w:t>
            </w:r>
            <w:proofErr w:type="spellEnd"/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jc w:val="center"/>
              <w:rPr>
                <w:rFonts w:cs="Times New Roman"/>
              </w:rPr>
            </w:pPr>
            <w:r w:rsidRPr="00DC1F94">
              <w:rPr>
                <w:rFonts w:cs="Times New Roman"/>
                <w:b/>
              </w:rPr>
              <w:t>Роль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jc w:val="center"/>
              <w:rPr>
                <w:rFonts w:cs="Times New Roman"/>
              </w:rPr>
            </w:pPr>
            <w:r w:rsidRPr="00DC1F94">
              <w:rPr>
                <w:rFonts w:cs="Times New Roman"/>
                <w:b/>
              </w:rPr>
              <w:t>Входящие материалы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jc w:val="center"/>
              <w:rPr>
                <w:rFonts w:cs="Times New Roman"/>
              </w:rPr>
            </w:pPr>
            <w:r w:rsidRPr="00DC1F94">
              <w:rPr>
                <w:rFonts w:cs="Times New Roman"/>
                <w:b/>
              </w:rPr>
              <w:t>Исходящие материалы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jc w:val="center"/>
              <w:rPr>
                <w:rFonts w:cs="Times New Roman"/>
              </w:rPr>
            </w:pPr>
            <w:r w:rsidRPr="00DC1F94">
              <w:rPr>
                <w:rFonts w:cs="Times New Roman"/>
                <w:b/>
              </w:rPr>
              <w:t>Наименование шага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jc w:val="center"/>
              <w:rPr>
                <w:rFonts w:cs="Times New Roman"/>
              </w:rPr>
            </w:pPr>
            <w:r w:rsidRPr="00DC1F94">
              <w:rPr>
                <w:rFonts w:cs="Times New Roman"/>
                <w:b/>
              </w:rPr>
              <w:t>Срок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jc w:val="center"/>
              <w:rPr>
                <w:rFonts w:cs="Times New Roman"/>
              </w:rPr>
            </w:pPr>
            <w:r w:rsidRPr="00DC1F94">
              <w:rPr>
                <w:rFonts w:cs="Times New Roman"/>
                <w:b/>
              </w:rPr>
              <w:t>Описание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0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В архив передано судебное/номенклатурное дело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Специалист архива инициирует процесс в момент передачи документов в архив</w:t>
            </w:r>
            <w:r w:rsidRPr="00DC1F94">
              <w:rPr>
                <w:rFonts w:cs="Times New Roman"/>
                <w:lang w:val="ru-RU"/>
              </w:rPr>
              <w:br/>
            </w:r>
            <w:r w:rsidRPr="00DC1F94">
              <w:rPr>
                <w:rFonts w:cs="Times New Roman"/>
                <w:lang w:val="ru-RU"/>
              </w:rPr>
              <w:br/>
              <w:t>В соответствии Федеральным законом «Об архивном деле в Российской Федерации»</w:t>
            </w:r>
            <w:r w:rsidRPr="00DC1F94">
              <w:rPr>
                <w:rFonts w:cs="Times New Roman"/>
                <w:lang w:val="ru-RU"/>
              </w:rPr>
              <w:t xml:space="preserve"> суды судебной системы РФ обязаны создавать архивы в целях хранения, комплектования, учета и использования образовавшихся в процессе их деятельности архивных документов.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0159E5">
            <w:pPr>
              <w:rPr>
                <w:rFonts w:cs="Times New Roman"/>
                <w:lang w:val="ru-RU"/>
              </w:rPr>
            </w:pP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Дан</w:t>
            </w:r>
            <w:r w:rsidRPr="00DC1F94">
              <w:rPr>
                <w:rFonts w:cs="Times New Roman"/>
                <w:lang w:val="ru-RU"/>
              </w:rPr>
              <w:t xml:space="preserve">ные хранятся в электронном </w:t>
            </w:r>
            <w:proofErr w:type="gramStart"/>
            <w:r w:rsidRPr="00DC1F94">
              <w:rPr>
                <w:rFonts w:cs="Times New Roman"/>
                <w:lang w:val="ru-RU"/>
              </w:rPr>
              <w:t>виде?.</w:t>
            </w:r>
            <w:proofErr w:type="gramEnd"/>
            <w:r w:rsidRPr="00DC1F94">
              <w:rPr>
                <w:rFonts w:cs="Times New Roman"/>
                <w:lang w:val="ru-RU"/>
              </w:rPr>
              <w:t xml:space="preserve"> Эксклюзивный открывающий шлюз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Специалист архива определяет место хранения дела в архиве и вносит информацию о месте хранения в систему</w:t>
            </w:r>
            <w:r>
              <w:rPr>
                <w:rFonts w:cs="Times New Roman"/>
                <w:lang w:val="ru-RU"/>
              </w:rPr>
              <w:br/>
            </w:r>
            <w:r w:rsidRPr="00DC1F94">
              <w:rPr>
                <w:rFonts w:cs="Times New Roman"/>
                <w:lang w:val="ru-RU"/>
              </w:rPr>
              <w:t>Если да, то переход к шагу 9. Если нет, то переход к шагу 2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Система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Судебное/номенклатурное дело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 xml:space="preserve">Информация о необходимости передачи в </w:t>
            </w:r>
            <w:r w:rsidRPr="00DC1F94">
              <w:rPr>
                <w:rFonts w:cs="Times New Roman"/>
                <w:lang w:val="ru-RU"/>
              </w:rPr>
              <w:t>Госархив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proofErr w:type="spellStart"/>
            <w:r w:rsidRPr="00DC1F94">
              <w:rPr>
                <w:rFonts w:cs="Times New Roman"/>
              </w:rPr>
              <w:t>Сформировать</w:t>
            </w:r>
            <w:proofErr w:type="spellEnd"/>
            <w:r w:rsidRPr="00DC1F94">
              <w:rPr>
                <w:rFonts w:cs="Times New Roman"/>
              </w:rPr>
              <w:t xml:space="preserve"> </w:t>
            </w:r>
            <w:proofErr w:type="spellStart"/>
            <w:r w:rsidRPr="00DC1F94">
              <w:rPr>
                <w:rFonts w:cs="Times New Roman"/>
              </w:rPr>
              <w:t>рекомендацию</w:t>
            </w:r>
            <w:proofErr w:type="spellEnd"/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Система проводит анализ и создает событие с рекомендацией 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3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Система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Проверить выводы системы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 xml:space="preserve">Переход к типовому процессу проверить выводы системы, результатом которой будет занесенные данные в систему и </w:t>
            </w:r>
            <w:proofErr w:type="spellStart"/>
            <w:r>
              <w:rPr>
                <w:rFonts w:cs="Times New Roman"/>
                <w:lang w:val="ru-RU"/>
              </w:rPr>
              <w:t>провалидированные</w:t>
            </w:r>
            <w:proofErr w:type="spellEnd"/>
            <w:r>
              <w:rPr>
                <w:rFonts w:cs="Times New Roman"/>
                <w:lang w:val="ru-RU"/>
              </w:rPr>
              <w:t>.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4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Информация о необходимости передачи в Госархив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proofErr w:type="spellStart"/>
            <w:r w:rsidRPr="00DC1F94">
              <w:rPr>
                <w:rFonts w:cs="Times New Roman"/>
              </w:rPr>
              <w:t>Реестр</w:t>
            </w:r>
            <w:proofErr w:type="spellEnd"/>
            <w:r w:rsidRPr="00DC1F94">
              <w:rPr>
                <w:rFonts w:cs="Times New Roman"/>
              </w:rPr>
              <w:t xml:space="preserve"> </w:t>
            </w:r>
            <w:proofErr w:type="spellStart"/>
            <w:r w:rsidRPr="00DC1F94">
              <w:rPr>
                <w:rFonts w:cs="Times New Roman"/>
              </w:rPr>
              <w:t>передачи</w:t>
            </w:r>
            <w:proofErr w:type="spellEnd"/>
            <w:r w:rsidRPr="00DC1F94">
              <w:rPr>
                <w:rFonts w:cs="Times New Roman"/>
              </w:rPr>
              <w:t xml:space="preserve"> </w:t>
            </w:r>
            <w:proofErr w:type="spellStart"/>
            <w:r w:rsidRPr="00DC1F94">
              <w:rPr>
                <w:rFonts w:cs="Times New Roman"/>
              </w:rPr>
              <w:t>соответствующего</w:t>
            </w:r>
            <w:proofErr w:type="spellEnd"/>
            <w:r w:rsidRPr="00DC1F94">
              <w:rPr>
                <w:rFonts w:cs="Times New Roman"/>
              </w:rPr>
              <w:t xml:space="preserve"> </w:t>
            </w:r>
            <w:proofErr w:type="spellStart"/>
            <w:r w:rsidRPr="00DC1F94">
              <w:rPr>
                <w:rFonts w:cs="Times New Roman"/>
              </w:rPr>
              <w:t>года</w:t>
            </w:r>
            <w:proofErr w:type="spellEnd"/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Определить место хранения в архиве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Специалист архива вносит дело в реестр передачи соответствующего года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5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Установить необходимость передачи в Госархив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9E5" w:rsidRPr="00DC1F94" w:rsidRDefault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Специалист архива выполняет задачу: 'Установит</w:t>
            </w:r>
            <w:r w:rsidRPr="00DC1F94">
              <w:rPr>
                <w:rFonts w:cs="Times New Roman"/>
                <w:lang w:val="ru-RU"/>
              </w:rPr>
              <w:t>ь необходимость передачи в Госархив'.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6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 xml:space="preserve">Дело подлежит передаче в </w:t>
            </w:r>
            <w:proofErr w:type="gramStart"/>
            <w:r w:rsidRPr="00DC1F94">
              <w:rPr>
                <w:rFonts w:cs="Times New Roman"/>
                <w:lang w:val="ru-RU"/>
              </w:rPr>
              <w:t>Госархив?.</w:t>
            </w:r>
            <w:proofErr w:type="gramEnd"/>
            <w:r w:rsidRPr="00DC1F94">
              <w:rPr>
                <w:rFonts w:cs="Times New Roman"/>
                <w:lang w:val="ru-RU"/>
              </w:rPr>
              <w:t xml:space="preserve"> Эксклюзивный открывающий шлюз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Определяется являются ли документы документами постоянного хранения</w:t>
            </w:r>
            <w:r w:rsidRPr="00DC1F94">
              <w:rPr>
                <w:rFonts w:cs="Times New Roman"/>
                <w:lang w:val="ru-RU"/>
              </w:rPr>
              <w:br/>
            </w:r>
            <w:r w:rsidRPr="00DC1F94">
              <w:rPr>
                <w:rFonts w:cs="Times New Roman"/>
                <w:lang w:val="ru-RU"/>
              </w:rPr>
              <w:t>Если да, то переход к шагу 7. Если нет, то переход к шагу 15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7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Система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Судебное/номенклатурное дело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Судебное/номенклатурное дело в условиях сохранности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Внести дело в реестр передачи соответствующего года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Специалист архива обеспечивает сохранность документов до ликвидации суда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8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Завершающее событие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Завершение процесса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9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Установить необходимость передачи в Госархив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Определяется требуется ли решение экспертной комиссии на установление срока хранения документов</w:t>
            </w:r>
            <w:r w:rsidRPr="00DC1F94">
              <w:rPr>
                <w:rFonts w:cs="Times New Roman"/>
                <w:lang w:val="ru-RU"/>
              </w:rPr>
              <w:br/>
              <w:t>Переход к шагам 10, 13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10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 xml:space="preserve">Документы необходимо передавать в </w:t>
            </w:r>
            <w:proofErr w:type="gramStart"/>
            <w:r w:rsidRPr="00DC1F94">
              <w:rPr>
                <w:rFonts w:cs="Times New Roman"/>
                <w:lang w:val="ru-RU"/>
              </w:rPr>
              <w:t>Госархив?.</w:t>
            </w:r>
            <w:proofErr w:type="gramEnd"/>
            <w:r w:rsidRPr="00DC1F94">
              <w:rPr>
                <w:rFonts w:cs="Times New Roman"/>
                <w:lang w:val="ru-RU"/>
              </w:rPr>
              <w:t xml:space="preserve"> Эксклюзивный открывающий шлюз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Специалист архива устанавливает срок хранения и вносит его в систему</w:t>
            </w:r>
            <w:r>
              <w:rPr>
                <w:rFonts w:cs="Times New Roman"/>
                <w:lang w:val="ru-RU"/>
              </w:rPr>
              <w:br/>
            </w:r>
            <w:r w:rsidRPr="00DC1F94">
              <w:rPr>
                <w:rFonts w:cs="Times New Roman"/>
                <w:lang w:val="ru-RU"/>
              </w:rPr>
              <w:t>Если да, то переход к шагу 11. шаг 14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11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Система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Судебное/номенклатурное дело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Судебное/номенклатурное дело в условиях сохранности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Поставить задачу на передачу в Госархив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Специалист архива обеспечивает сохранность документов до даты уничтожения документов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12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Система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Обеспечить сохранность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Система выполняет задачу: 'Обеспечить сохранность'.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13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Завершающее событие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Определяется создана ли экспертная комиссия</w:t>
            </w:r>
            <w:r w:rsidRPr="00DC1F94">
              <w:rPr>
                <w:rFonts w:cs="Times New Roman"/>
                <w:lang w:val="ru-RU"/>
              </w:rPr>
              <w:br/>
              <w:t>Переход к шагам 14, 15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14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Переход к шагу 9.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Создать экспертную комиссию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15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 xml:space="preserve">Документы постоянного </w:t>
            </w:r>
            <w:proofErr w:type="gramStart"/>
            <w:r w:rsidRPr="00DC1F94">
              <w:rPr>
                <w:rFonts w:cs="Times New Roman"/>
                <w:lang w:val="ru-RU"/>
              </w:rPr>
              <w:t>хранения?.</w:t>
            </w:r>
            <w:proofErr w:type="gramEnd"/>
            <w:r w:rsidRPr="00DC1F94">
              <w:rPr>
                <w:rFonts w:cs="Times New Roman"/>
                <w:lang w:val="ru-RU"/>
              </w:rPr>
              <w:t xml:space="preserve"> Эксклюзивный открывающий шлюз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Эксклюзивный шлюз для координации потоков</w:t>
            </w:r>
            <w:proofErr w:type="gramStart"/>
            <w:r w:rsidRPr="00DC1F94">
              <w:rPr>
                <w:rFonts w:cs="Times New Roman"/>
                <w:lang w:val="ru-RU"/>
              </w:rPr>
              <w:t xml:space="preserve">, </w:t>
            </w:r>
            <w:r w:rsidRPr="00DC1F94">
              <w:rPr>
                <w:rFonts w:cs="Times New Roman"/>
                <w:lang w:val="ru-RU"/>
              </w:rPr>
              <w:t>Если</w:t>
            </w:r>
            <w:proofErr w:type="gramEnd"/>
            <w:r w:rsidRPr="00DC1F94">
              <w:rPr>
                <w:rFonts w:cs="Times New Roman"/>
                <w:lang w:val="ru-RU"/>
              </w:rPr>
              <w:t xml:space="preserve"> да, то переход к шагу 16. Если нет, то переход к шагу 21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16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 xml:space="preserve">Необходимо оцифровать </w:t>
            </w:r>
            <w:proofErr w:type="gramStart"/>
            <w:r w:rsidRPr="00DC1F94">
              <w:rPr>
                <w:rFonts w:cs="Times New Roman"/>
                <w:lang w:val="ru-RU"/>
              </w:rPr>
              <w:t>документы?.</w:t>
            </w:r>
            <w:proofErr w:type="gramEnd"/>
            <w:r w:rsidRPr="00DC1F94">
              <w:rPr>
                <w:rFonts w:cs="Times New Roman"/>
                <w:lang w:val="ru-RU"/>
              </w:rPr>
              <w:t xml:space="preserve"> Эксклюзивный открывающий шлюз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Экспертная комиссия проводит заседания в соответствии с планом работы и по мере необходимости (но не реже двух раз в год). Заседания экспертной комиссии протоколируются. Протоколы подписываются председателем и секретарем комиссии. Решения экспертной комиссии вступают в силу после утверждения протокола председателем суда.</w:t>
            </w:r>
            <w:r w:rsidRPr="00DC1F94">
              <w:rPr>
                <w:rFonts w:cs="Times New Roman"/>
                <w:lang w:val="ru-RU"/>
              </w:rPr>
              <w:br/>
            </w:r>
            <w:r w:rsidRPr="00DC1F94">
              <w:rPr>
                <w:rFonts w:cs="Times New Roman"/>
                <w:lang w:val="ru-RU"/>
              </w:rPr>
              <w:br/>
              <w:t>Протоколы экспертной комиссии, содержащие решения о согласовании описей дел постоянного и временного (свыше 10 лет) хранения, утверждаются председателем суда только после их рассмотрения и утверждения экспертно-проверочной комиссии (ЭПК) соответствующего уполномоченного органа исполнительной власти субъекта Российской Федерации в области архивного дела.</w:t>
            </w:r>
            <w:r>
              <w:rPr>
                <w:rFonts w:cs="Times New Roman"/>
                <w:lang w:val="ru-RU"/>
              </w:rPr>
              <w:br/>
            </w:r>
            <w:r w:rsidRPr="00DC1F94">
              <w:rPr>
                <w:rFonts w:cs="Times New Roman"/>
                <w:lang w:val="ru-RU"/>
              </w:rPr>
              <w:t>Если да, то переход к шагу 17. Если нет, то переход к шагу 18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17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Оцифровать документы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Определяется требуется ли продлить срок хранения</w:t>
            </w:r>
            <w:r w:rsidRPr="00DC1F94">
              <w:rPr>
                <w:rFonts w:cs="Times New Roman"/>
                <w:lang w:val="ru-RU"/>
              </w:rPr>
              <w:br/>
              <w:t>Переход к шагам 18, 19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18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proofErr w:type="spellStart"/>
            <w:r w:rsidRPr="00DC1F94">
              <w:rPr>
                <w:rFonts w:cs="Times New Roman"/>
              </w:rPr>
              <w:t>Событие</w:t>
            </w:r>
            <w:proofErr w:type="spellEnd"/>
            <w:r w:rsidRPr="00DC1F94">
              <w:rPr>
                <w:rFonts w:cs="Times New Roman"/>
              </w:rPr>
              <w:t>. Эксклюзивный закрывающий шлюз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Эксклюзивный закрывающий шлюз, объединяющий потоки из 16-го, 17-го шага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19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Обеспечить сохранность до ликвидации суда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Вынести решение о продлении сроков хранения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20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Завершающее событие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Специалист архива изменяет срок хранения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21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 xml:space="preserve">Требуется решение экспертной комиссии на установление срока хранения </w:t>
            </w:r>
            <w:proofErr w:type="gramStart"/>
            <w:r w:rsidRPr="00DC1F94">
              <w:rPr>
                <w:rFonts w:cs="Times New Roman"/>
                <w:lang w:val="ru-RU"/>
              </w:rPr>
              <w:t>документов?.</w:t>
            </w:r>
            <w:proofErr w:type="gramEnd"/>
            <w:r w:rsidRPr="00DC1F94">
              <w:rPr>
                <w:rFonts w:cs="Times New Roman"/>
                <w:lang w:val="ru-RU"/>
              </w:rPr>
              <w:t xml:space="preserve"> Эксклюзивный открывающий шлюз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Специалист архива обеспечивает сохранность в соответствии с сроком хранения</w:t>
            </w:r>
            <w:r>
              <w:rPr>
                <w:rFonts w:cs="Times New Roman"/>
                <w:lang w:val="ru-RU"/>
              </w:rPr>
              <w:br/>
            </w:r>
            <w:r w:rsidRPr="00DC1F94">
              <w:rPr>
                <w:rFonts w:cs="Times New Roman"/>
                <w:lang w:val="ru-RU"/>
              </w:rPr>
              <w:t>Если да, то переход к шагу 30. Если нет, то переход к шагу 22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22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 xml:space="preserve">Документы хранятся в электронном </w:t>
            </w:r>
            <w:proofErr w:type="gramStart"/>
            <w:r w:rsidRPr="00DC1F94">
              <w:rPr>
                <w:rFonts w:cs="Times New Roman"/>
                <w:lang w:val="ru-RU"/>
              </w:rPr>
              <w:t>виде?.</w:t>
            </w:r>
            <w:proofErr w:type="gramEnd"/>
            <w:r w:rsidRPr="00DC1F94">
              <w:rPr>
                <w:rFonts w:cs="Times New Roman"/>
                <w:lang w:val="ru-RU"/>
              </w:rPr>
              <w:t xml:space="preserve"> Эксклюзивный открывающий шлюз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Если да, то переход к шагу 28. шаг 23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23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 xml:space="preserve">Необходимо оцифровать </w:t>
            </w:r>
            <w:proofErr w:type="gramStart"/>
            <w:r w:rsidRPr="00DC1F94">
              <w:rPr>
                <w:rFonts w:cs="Times New Roman"/>
                <w:lang w:val="ru-RU"/>
              </w:rPr>
              <w:t>документы?.</w:t>
            </w:r>
            <w:proofErr w:type="gramEnd"/>
            <w:r w:rsidRPr="00DC1F94">
              <w:rPr>
                <w:rFonts w:cs="Times New Roman"/>
                <w:lang w:val="ru-RU"/>
              </w:rPr>
              <w:t xml:space="preserve"> Эксклюзивный открывающий шлюз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Если да, то переход к шагу 24. Если нет, то переход к шагу 25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24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Оцифровать документы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Специалист архива выполняет задачу: 'Оцифровать документы'.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25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proofErr w:type="spellStart"/>
            <w:r w:rsidRPr="00DC1F94">
              <w:rPr>
                <w:rFonts w:cs="Times New Roman"/>
              </w:rPr>
              <w:t>Событие</w:t>
            </w:r>
            <w:proofErr w:type="spellEnd"/>
            <w:r w:rsidRPr="00DC1F94">
              <w:rPr>
                <w:rFonts w:cs="Times New Roman"/>
              </w:rPr>
              <w:t>. Эксклюзивный закрывающий шлюз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Эксклюзивный закрывающий шлюз, объединяющий потоки из 23-го, 24-го шага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26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Обеспечить сохранность до даты уничтожения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Обеспечить сохранность до даты уничтожения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27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Завершающее событие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28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Система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Обеспечить сохранность до даты уничтожения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Система выполняет задачу: 'Обеспечить сохранность до даты уничтожения'.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29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Завершающее событие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proofErr w:type="spellStart"/>
            <w:r w:rsidRPr="00DC1F94">
              <w:rPr>
                <w:rFonts w:cs="Times New Roman"/>
              </w:rPr>
              <w:t>Завершающее</w:t>
            </w:r>
            <w:proofErr w:type="spellEnd"/>
            <w:r w:rsidRPr="00DC1F94">
              <w:rPr>
                <w:rFonts w:cs="Times New Roman"/>
              </w:rPr>
              <w:t xml:space="preserve"> </w:t>
            </w:r>
            <w:proofErr w:type="spellStart"/>
            <w:r w:rsidRPr="00DC1F94">
              <w:rPr>
                <w:rFonts w:cs="Times New Roman"/>
              </w:rPr>
              <w:t>событие</w:t>
            </w:r>
            <w:proofErr w:type="spellEnd"/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30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 xml:space="preserve">В суде создана экспертная </w:t>
            </w:r>
            <w:proofErr w:type="gramStart"/>
            <w:r w:rsidRPr="00DC1F94">
              <w:rPr>
                <w:rFonts w:cs="Times New Roman"/>
                <w:lang w:val="ru-RU"/>
              </w:rPr>
              <w:t>комиссия?.</w:t>
            </w:r>
            <w:proofErr w:type="gramEnd"/>
            <w:r w:rsidRPr="00DC1F94">
              <w:rPr>
                <w:rFonts w:cs="Times New Roman"/>
                <w:lang w:val="ru-RU"/>
              </w:rPr>
              <w:t xml:space="preserve"> Эксклюзивный открывающий шлюз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Если да, то переход к шагу 34. Если нет, то переход к шагу 31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31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Создать задачу на руководителя архива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Специалист архива выполняет задачу: 'Создать задачу на руководителя архива'.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32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Председатель суда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 xml:space="preserve">Выбрать пользователей входящих в экспертную </w:t>
            </w:r>
            <w:proofErr w:type="spellStart"/>
            <w:r w:rsidRPr="00DC1F94">
              <w:rPr>
                <w:rFonts w:cs="Times New Roman"/>
                <w:lang w:val="ru-RU"/>
              </w:rPr>
              <w:t>коммисию</w:t>
            </w:r>
            <w:proofErr w:type="spellEnd"/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 xml:space="preserve">Председатель суда выполняет задачу: 'Выбрать пользователей входящих в экспертную </w:t>
            </w:r>
            <w:proofErr w:type="spellStart"/>
            <w:r w:rsidRPr="00DC1F94">
              <w:rPr>
                <w:rFonts w:cs="Times New Roman"/>
                <w:lang w:val="ru-RU"/>
              </w:rPr>
              <w:t>коммисию</w:t>
            </w:r>
            <w:proofErr w:type="spellEnd"/>
            <w:r w:rsidRPr="00DC1F94">
              <w:rPr>
                <w:rFonts w:cs="Times New Roman"/>
                <w:lang w:val="ru-RU"/>
              </w:rPr>
              <w:t>'.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33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proofErr w:type="spellStart"/>
            <w:r w:rsidRPr="00DC1F94">
              <w:rPr>
                <w:rFonts w:cs="Times New Roman"/>
              </w:rPr>
              <w:t>Событие</w:t>
            </w:r>
            <w:proofErr w:type="spellEnd"/>
            <w:r w:rsidRPr="00DC1F94">
              <w:rPr>
                <w:rFonts w:cs="Times New Roman"/>
              </w:rPr>
              <w:t>. Эксклюзивный закрывающий шлюз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Эксклюзивный закрывающий шлюз, объединяющий потоки из 31-го, 32-го шага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34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proofErr w:type="spellStart"/>
            <w:r w:rsidRPr="00DC1F94">
              <w:rPr>
                <w:rFonts w:cs="Times New Roman"/>
              </w:rPr>
              <w:t>Событие</w:t>
            </w:r>
            <w:proofErr w:type="spellEnd"/>
            <w:r w:rsidRPr="00DC1F94">
              <w:rPr>
                <w:rFonts w:cs="Times New Roman"/>
              </w:rPr>
              <w:t>. Эксклюзивный закрывающий шлюз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Эксклюзивный закрывающий шлюз, объединяющий потоки из 30-го, 33-го шага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35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Система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Выбрать документы для экспертной оценки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Система выполняет задачу: 'Выбрать документы для экспертной оценки'.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36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Система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Создать задачи на ответственных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Система выполняет задачу: 'Создать задачи на ответственных'.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37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Экспертная комиссия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Установить научную и практическую ценность документов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Экспертная комиссия выполняет задачу: 'Установить научную и практическую ценность документов'.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38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Экспертная комиссия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 xml:space="preserve">Требуется продлить срок </w:t>
            </w:r>
            <w:proofErr w:type="gramStart"/>
            <w:r w:rsidRPr="00DC1F94">
              <w:rPr>
                <w:rFonts w:cs="Times New Roman"/>
                <w:lang w:val="ru-RU"/>
              </w:rPr>
              <w:t>хранения?.</w:t>
            </w:r>
            <w:proofErr w:type="gramEnd"/>
            <w:r w:rsidRPr="00DC1F94">
              <w:rPr>
                <w:rFonts w:cs="Times New Roman"/>
                <w:lang w:val="ru-RU"/>
              </w:rPr>
              <w:t xml:space="preserve"> Эксклюзивный открывающий шлюз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Если да, то переход к шагу 40. Если нет, то переход к шагу 39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39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Экспертная комиссия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Завершающее событие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40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Система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Сформировать шаблон экспертной оценки по документам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Система выполняет задачу: 'Сформировать шаблон экспертной оценки по документам'.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41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Экспертная комиссия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Вынести решение о продлении сроков хранения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Экспертная комиссия выполняет задачу: 'Вынести решение о продлении сроков хранения'.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42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Экспертная комиссия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Подписать документ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Экспертная комиссия выполняет задачу: 'Подписать документ'.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43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 xml:space="preserve">Документы хранятся в электронном </w:t>
            </w:r>
            <w:proofErr w:type="gramStart"/>
            <w:r w:rsidRPr="00DC1F94">
              <w:rPr>
                <w:rFonts w:cs="Times New Roman"/>
                <w:lang w:val="ru-RU"/>
              </w:rPr>
              <w:t>виде?.</w:t>
            </w:r>
            <w:proofErr w:type="gramEnd"/>
            <w:r w:rsidRPr="00DC1F94">
              <w:rPr>
                <w:rFonts w:cs="Times New Roman"/>
                <w:lang w:val="ru-RU"/>
              </w:rPr>
              <w:t xml:space="preserve"> Эксклюзивный открывающий шлюз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Если да, то переход к шагу 49. шаг 44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44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 xml:space="preserve">Необходимо оцифровать </w:t>
            </w:r>
            <w:proofErr w:type="gramStart"/>
            <w:r w:rsidRPr="00DC1F94">
              <w:rPr>
                <w:rFonts w:cs="Times New Roman"/>
                <w:lang w:val="ru-RU"/>
              </w:rPr>
              <w:t>документы?.</w:t>
            </w:r>
            <w:proofErr w:type="gramEnd"/>
            <w:r w:rsidRPr="00DC1F94">
              <w:rPr>
                <w:rFonts w:cs="Times New Roman"/>
                <w:lang w:val="ru-RU"/>
              </w:rPr>
              <w:t xml:space="preserve"> Эксклюзивный открывающий шлюз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Если да, то переход к шагу 45. Если нет, то переход к шагу 46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45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Оцифровать документы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Специалист архива выполняет задачу: 'Оцифровать документы'.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46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proofErr w:type="spellStart"/>
            <w:r w:rsidRPr="00DC1F94">
              <w:rPr>
                <w:rFonts w:cs="Times New Roman"/>
              </w:rPr>
              <w:t>Событие</w:t>
            </w:r>
            <w:proofErr w:type="spellEnd"/>
            <w:r w:rsidRPr="00DC1F94">
              <w:rPr>
                <w:rFonts w:cs="Times New Roman"/>
              </w:rPr>
              <w:t>. Эксклюзивный закрывающий шлюз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Эксклюзивный закрывающий шлюз, объединяющий потоки из 44-го, 45-го шага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47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Обеспечить сохранность в соответствии с сроком хранения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Обеспечить сохранность в соответствии с сроком хранения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48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Завершающее событие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49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Система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Обеспечить сохранность в соответствии с сроком хранения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Система выполняет задачу: 'Обеспечить сохранность в соответствии с сроком хранения'.</w:t>
            </w:r>
          </w:p>
        </w:tc>
      </w:tr>
      <w:tr w:rsidR="00DC1F94" w:rsidRPr="00DC1F94" w:rsidTr="00DC1F94"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50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Специалист архива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Завершающее событие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—</w:t>
            </w:r>
          </w:p>
        </w:tc>
        <w:tc>
          <w:tcPr>
            <w:tcW w:w="2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C1F94" w:rsidRPr="00DC1F94" w:rsidRDefault="00DC1F94" w:rsidP="00DC1F94">
            <w:pPr>
              <w:rPr>
                <w:rFonts w:cs="Times New Roman"/>
              </w:rPr>
            </w:pPr>
            <w:proofErr w:type="spellStart"/>
            <w:r w:rsidRPr="00DC1F94">
              <w:rPr>
                <w:rFonts w:cs="Times New Roman"/>
              </w:rPr>
              <w:t>Завершающее</w:t>
            </w:r>
            <w:proofErr w:type="spellEnd"/>
            <w:r w:rsidRPr="00DC1F94">
              <w:rPr>
                <w:rFonts w:cs="Times New Roman"/>
              </w:rPr>
              <w:t xml:space="preserve"> </w:t>
            </w:r>
            <w:proofErr w:type="spellStart"/>
            <w:r w:rsidRPr="00DC1F94">
              <w:rPr>
                <w:rFonts w:cs="Times New Roman"/>
              </w:rPr>
              <w:t>событие</w:t>
            </w:r>
            <w:proofErr w:type="spellEnd"/>
          </w:p>
        </w:tc>
      </w:tr>
    </w:tbl>
    <w:p w:rsidR="000159E5" w:rsidRPr="00DC1F94" w:rsidRDefault="00DC1F94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DC1F94">
        <w:rPr>
          <w:rFonts w:ascii="Times New Roman" w:hAnsi="Times New Roman" w:cs="Times New Roman"/>
          <w:color w:val="auto"/>
          <w:sz w:val="22"/>
          <w:szCs w:val="22"/>
        </w:rPr>
        <w:t>4. Пользователи и роли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9989"/>
      </w:tblGrid>
      <w:tr w:rsidR="00DC1F94" w:rsidRPr="00DC1F94" w:rsidTr="00DC1F94">
        <w:tc>
          <w:tcPr>
            <w:tcW w:w="4320" w:type="dxa"/>
          </w:tcPr>
          <w:p w:rsidR="000159E5" w:rsidRPr="00DC1F94" w:rsidRDefault="000159E5">
            <w:pPr>
              <w:rPr>
                <w:rFonts w:cs="Times New Roman"/>
              </w:rPr>
            </w:pPr>
          </w:p>
        </w:tc>
        <w:tc>
          <w:tcPr>
            <w:tcW w:w="9989" w:type="dxa"/>
          </w:tcPr>
          <w:p w:rsidR="000159E5" w:rsidRPr="00DC1F94" w:rsidRDefault="000159E5">
            <w:pPr>
              <w:rPr>
                <w:rFonts w:cs="Times New Roman"/>
              </w:rPr>
            </w:pPr>
          </w:p>
        </w:tc>
      </w:tr>
      <w:tr w:rsidR="00DC1F94" w:rsidRPr="00DC1F94" w:rsidTr="00DC1F94">
        <w:tc>
          <w:tcPr>
            <w:tcW w:w="4320" w:type="dxa"/>
          </w:tcPr>
          <w:p w:rsidR="000159E5" w:rsidRPr="00DC1F94" w:rsidRDefault="00DC1F94">
            <w:pPr>
              <w:rPr>
                <w:rFonts w:cs="Times New Roman"/>
              </w:rPr>
            </w:pPr>
            <w:proofErr w:type="spellStart"/>
            <w:r w:rsidRPr="00DC1F94">
              <w:rPr>
                <w:rFonts w:cs="Times New Roman"/>
              </w:rPr>
              <w:t>Роль</w:t>
            </w:r>
            <w:proofErr w:type="spellEnd"/>
          </w:p>
        </w:tc>
        <w:tc>
          <w:tcPr>
            <w:tcW w:w="9989" w:type="dxa"/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Описание</w:t>
            </w:r>
          </w:p>
        </w:tc>
      </w:tr>
      <w:tr w:rsidR="00DC1F94" w:rsidRPr="00DC1F94" w:rsidTr="00DC1F94">
        <w:tc>
          <w:tcPr>
            <w:tcW w:w="4320" w:type="dxa"/>
          </w:tcPr>
          <w:p w:rsidR="000159E5" w:rsidRPr="00DC1F94" w:rsidRDefault="00DC1F94">
            <w:pPr>
              <w:rPr>
                <w:rFonts w:cs="Times New Roman"/>
              </w:rPr>
            </w:pPr>
            <w:proofErr w:type="spellStart"/>
            <w:r w:rsidRPr="00DC1F94">
              <w:rPr>
                <w:rFonts w:cs="Times New Roman"/>
              </w:rPr>
              <w:t>Специалист</w:t>
            </w:r>
            <w:proofErr w:type="spellEnd"/>
            <w:r w:rsidRPr="00DC1F94">
              <w:rPr>
                <w:rFonts w:cs="Times New Roman"/>
              </w:rPr>
              <w:t xml:space="preserve"> </w:t>
            </w:r>
            <w:proofErr w:type="spellStart"/>
            <w:r w:rsidRPr="00DC1F94">
              <w:rPr>
                <w:rFonts w:cs="Times New Roman"/>
              </w:rPr>
              <w:t>архива</w:t>
            </w:r>
            <w:proofErr w:type="spellEnd"/>
          </w:p>
        </w:tc>
        <w:tc>
          <w:tcPr>
            <w:tcW w:w="9989" w:type="dxa"/>
          </w:tcPr>
          <w:p w:rsidR="000159E5" w:rsidRPr="00DC1F94" w:rsidRDefault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 xml:space="preserve">Инициирует процесс в момент передачи документов в архив, определяет </w:t>
            </w:r>
            <w:r w:rsidRPr="00DC1F94">
              <w:rPr>
                <w:rFonts w:cs="Times New Roman"/>
                <w:lang w:val="ru-RU"/>
              </w:rPr>
              <w:t>место хранения дела в архиве и вносит информацию о месте хранения в систему, вносит дело в реестр передачи соответствующего года, обеспечивает сохранность документов до ликвидации суда, обеспечивает сохранность документов до даты уничтожения документов, из</w:t>
            </w:r>
            <w:r w:rsidRPr="00DC1F94">
              <w:rPr>
                <w:rFonts w:cs="Times New Roman"/>
                <w:lang w:val="ru-RU"/>
              </w:rPr>
              <w:t>меняет срок хранения, обеспечивает сохранность в соответствии с сроком хранения</w:t>
            </w:r>
          </w:p>
        </w:tc>
      </w:tr>
      <w:tr w:rsidR="00DC1F94" w:rsidRPr="00DC1F94" w:rsidTr="00DC1F94">
        <w:tc>
          <w:tcPr>
            <w:tcW w:w="4320" w:type="dxa"/>
          </w:tcPr>
          <w:p w:rsidR="000159E5" w:rsidRPr="00DC1F94" w:rsidRDefault="00DC1F94">
            <w:pPr>
              <w:rPr>
                <w:rFonts w:cs="Times New Roman"/>
              </w:rPr>
            </w:pPr>
            <w:proofErr w:type="spellStart"/>
            <w:r w:rsidRPr="00DC1F94">
              <w:rPr>
                <w:rFonts w:cs="Times New Roman"/>
              </w:rPr>
              <w:t>Экспертная</w:t>
            </w:r>
            <w:proofErr w:type="spellEnd"/>
            <w:r w:rsidRPr="00DC1F94">
              <w:rPr>
                <w:rFonts w:cs="Times New Roman"/>
              </w:rPr>
              <w:t xml:space="preserve"> </w:t>
            </w:r>
            <w:proofErr w:type="spellStart"/>
            <w:r w:rsidRPr="00DC1F94">
              <w:rPr>
                <w:rFonts w:cs="Times New Roman"/>
              </w:rPr>
              <w:t>комиссия</w:t>
            </w:r>
            <w:proofErr w:type="spellEnd"/>
          </w:p>
        </w:tc>
        <w:tc>
          <w:tcPr>
            <w:tcW w:w="9989" w:type="dxa"/>
          </w:tcPr>
          <w:p w:rsidR="000159E5" w:rsidRPr="00DC1F94" w:rsidRDefault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 xml:space="preserve">Экспертная комиссия проводит заседания в соответствии с планом работы, по решению экспертной комиссии арбитражного суда сроки хранения отдельных дел могут </w:t>
            </w:r>
            <w:r w:rsidRPr="00DC1F94">
              <w:rPr>
                <w:rFonts w:cs="Times New Roman"/>
                <w:lang w:val="ru-RU"/>
              </w:rPr>
              <w:t xml:space="preserve">быть продлены исходя из их научной и практической ценности по согласованию с Центральной Экспертной комиссией Высшего Арбитражного Суда Российской Федерации и экспертно-проверочной комиссией уполномоченного органа исполнительной власти субъекта Российской </w:t>
            </w:r>
            <w:r w:rsidRPr="00DC1F94">
              <w:rPr>
                <w:rFonts w:cs="Times New Roman"/>
                <w:lang w:val="ru-RU"/>
              </w:rPr>
              <w:t>Федерации в области архивного дела</w:t>
            </w:r>
          </w:p>
        </w:tc>
      </w:tr>
      <w:tr w:rsidR="00DC1F94" w:rsidRPr="00DC1F94" w:rsidTr="00DC1F94">
        <w:tc>
          <w:tcPr>
            <w:tcW w:w="4320" w:type="dxa"/>
          </w:tcPr>
          <w:p w:rsidR="00DC1F94" w:rsidRPr="00DC1F94" w:rsidRDefault="00DC1F94">
            <w:pPr>
              <w:rPr>
                <w:rFonts w:cs="Times New Roman"/>
                <w:lang w:val="ru-RU"/>
              </w:rPr>
            </w:pPr>
            <w:r>
              <w:rPr>
                <w:rFonts w:cs="Times New Roman"/>
                <w:lang w:val="ru-RU"/>
              </w:rPr>
              <w:t>Система</w:t>
            </w:r>
          </w:p>
        </w:tc>
        <w:tc>
          <w:tcPr>
            <w:tcW w:w="9989" w:type="dxa"/>
          </w:tcPr>
          <w:p w:rsidR="00DC1F94" w:rsidRPr="00DC1F94" w:rsidRDefault="00DC1F94">
            <w:pPr>
              <w:rPr>
                <w:rFonts w:cs="Times New Roman"/>
                <w:lang w:val="ru-RU"/>
              </w:rPr>
            </w:pPr>
            <w:bookmarkStart w:id="0" w:name="_GoBack"/>
            <w:r w:rsidRPr="00DC1F94">
              <w:rPr>
                <w:rFonts w:cs="Times New Roman"/>
                <w:spacing w:val="2"/>
                <w:lang w:val="ru-RU"/>
              </w:rPr>
              <w:t>Система анализирует судебные дела при поступлении в архив, формирует рекомендации о передаче в Госархив, регистрирует дела в реестре, отслеживает сохранность документов, автоматически отбирает документы для экспертной оценки, создает задачи для членов комиссии, генерирует шаблоны экспертных оценок, управляет сроками хранения документов и поддерживает условия их сохранности до момента уничтожения или передачи в государственное хранилище.</w:t>
            </w:r>
            <w:bookmarkEnd w:id="0"/>
          </w:p>
        </w:tc>
      </w:tr>
    </w:tbl>
    <w:p w:rsidR="000159E5" w:rsidRPr="00DC1F94" w:rsidRDefault="00DC1F94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r w:rsidRPr="00DC1F94">
        <w:rPr>
          <w:rFonts w:ascii="Times New Roman" w:hAnsi="Times New Roman" w:cs="Times New Roman"/>
          <w:color w:val="auto"/>
          <w:sz w:val="22"/>
          <w:szCs w:val="22"/>
          <w:lang w:val="ru-RU"/>
        </w:rPr>
        <w:t>5. Реестр справочников</w:t>
      </w:r>
    </w:p>
    <w:p w:rsidR="000159E5" w:rsidRPr="00DC1F94" w:rsidRDefault="00DC1F94">
      <w:pPr>
        <w:rPr>
          <w:rFonts w:cs="Times New Roman"/>
          <w:lang w:val="ru-RU"/>
        </w:rPr>
      </w:pPr>
      <w:r w:rsidRPr="00DC1F94">
        <w:rPr>
          <w:rFonts w:cs="Times New Roman"/>
          <w:lang w:val="ru-RU"/>
        </w:rPr>
        <w:t>Справочники указаны в Приложении к Заключению об обследовании текущего состояния субъектов автоматизации (3-я очередь) -</w:t>
      </w:r>
      <w:r w:rsidRPr="00DC1F94">
        <w:rPr>
          <w:rFonts w:cs="Times New Roman"/>
        </w:rPr>
        <w:t> </w:t>
      </w:r>
      <w:r w:rsidRPr="00DC1F94">
        <w:rPr>
          <w:rFonts w:cs="Times New Roman"/>
          <w:lang w:val="ru-RU"/>
        </w:rPr>
        <w:t>Справочники (классификаторы) ПК САД</w:t>
      </w:r>
    </w:p>
    <w:p w:rsidR="000159E5" w:rsidRPr="00DC1F94" w:rsidRDefault="00DC1F94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DC1F94">
        <w:rPr>
          <w:rFonts w:ascii="Times New Roman" w:hAnsi="Times New Roman" w:cs="Times New Roman"/>
          <w:color w:val="auto"/>
          <w:sz w:val="22"/>
          <w:szCs w:val="22"/>
        </w:rPr>
        <w:t>6. Непроцессуальные документы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DC1F94" w:rsidRPr="00DC1F94">
        <w:tc>
          <w:tcPr>
            <w:tcW w:w="1728" w:type="dxa"/>
          </w:tcPr>
          <w:p w:rsidR="000159E5" w:rsidRPr="00DC1F94" w:rsidRDefault="000159E5">
            <w:pPr>
              <w:rPr>
                <w:rFonts w:cs="Times New Roman"/>
              </w:rPr>
            </w:pPr>
          </w:p>
        </w:tc>
        <w:tc>
          <w:tcPr>
            <w:tcW w:w="1728" w:type="dxa"/>
          </w:tcPr>
          <w:p w:rsidR="000159E5" w:rsidRPr="00DC1F94" w:rsidRDefault="000159E5">
            <w:pPr>
              <w:rPr>
                <w:rFonts w:cs="Times New Roman"/>
              </w:rPr>
            </w:pPr>
          </w:p>
        </w:tc>
        <w:tc>
          <w:tcPr>
            <w:tcW w:w="1728" w:type="dxa"/>
          </w:tcPr>
          <w:p w:rsidR="000159E5" w:rsidRPr="00DC1F94" w:rsidRDefault="000159E5">
            <w:pPr>
              <w:rPr>
                <w:rFonts w:cs="Times New Roman"/>
              </w:rPr>
            </w:pPr>
          </w:p>
        </w:tc>
        <w:tc>
          <w:tcPr>
            <w:tcW w:w="1728" w:type="dxa"/>
          </w:tcPr>
          <w:p w:rsidR="000159E5" w:rsidRPr="00DC1F94" w:rsidRDefault="000159E5">
            <w:pPr>
              <w:rPr>
                <w:rFonts w:cs="Times New Roman"/>
              </w:rPr>
            </w:pPr>
          </w:p>
        </w:tc>
        <w:tc>
          <w:tcPr>
            <w:tcW w:w="1728" w:type="dxa"/>
          </w:tcPr>
          <w:p w:rsidR="000159E5" w:rsidRPr="00DC1F94" w:rsidRDefault="000159E5">
            <w:pPr>
              <w:rPr>
                <w:rFonts w:cs="Times New Roman"/>
              </w:rPr>
            </w:pPr>
          </w:p>
        </w:tc>
      </w:tr>
      <w:tr w:rsidR="00DC1F94" w:rsidRPr="00DC1F94">
        <w:tc>
          <w:tcPr>
            <w:tcW w:w="1728" w:type="dxa"/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 xml:space="preserve">№ </w:t>
            </w:r>
            <w:r w:rsidRPr="00DC1F94">
              <w:rPr>
                <w:rFonts w:cs="Times New Roman"/>
              </w:rPr>
              <w:t>п/п</w:t>
            </w:r>
          </w:p>
        </w:tc>
        <w:tc>
          <w:tcPr>
            <w:tcW w:w="1728" w:type="dxa"/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Вид документа</w:t>
            </w:r>
          </w:p>
        </w:tc>
        <w:tc>
          <w:tcPr>
            <w:tcW w:w="1728" w:type="dxa"/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Наименование документа</w:t>
            </w:r>
          </w:p>
        </w:tc>
        <w:tc>
          <w:tcPr>
            <w:tcW w:w="1728" w:type="dxa"/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Форма (печатная/электронная)</w:t>
            </w:r>
          </w:p>
        </w:tc>
        <w:tc>
          <w:tcPr>
            <w:tcW w:w="1728" w:type="dxa"/>
          </w:tcPr>
          <w:p w:rsidR="000159E5" w:rsidRPr="00DC1F94" w:rsidRDefault="00DC1F94">
            <w:pPr>
              <w:rPr>
                <w:rFonts w:cs="Times New Roman"/>
                <w:lang w:val="ru-RU"/>
              </w:rPr>
            </w:pPr>
            <w:r w:rsidRPr="00DC1F94">
              <w:rPr>
                <w:rFonts w:cs="Times New Roman"/>
                <w:lang w:val="ru-RU"/>
              </w:rPr>
              <w:t>Образец / ссылка на облако, где располагается</w:t>
            </w:r>
          </w:p>
        </w:tc>
      </w:tr>
      <w:tr w:rsidR="00DC1F94" w:rsidRPr="00DC1F94">
        <w:tc>
          <w:tcPr>
            <w:tcW w:w="1728" w:type="dxa"/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1</w:t>
            </w:r>
          </w:p>
        </w:tc>
        <w:tc>
          <w:tcPr>
            <w:tcW w:w="1728" w:type="dxa"/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Локальный акт</w:t>
            </w:r>
          </w:p>
        </w:tc>
        <w:tc>
          <w:tcPr>
            <w:tcW w:w="1728" w:type="dxa"/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Решение экспертной комиссии</w:t>
            </w:r>
          </w:p>
        </w:tc>
        <w:tc>
          <w:tcPr>
            <w:tcW w:w="1728" w:type="dxa"/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Печатная</w:t>
            </w:r>
          </w:p>
        </w:tc>
        <w:tc>
          <w:tcPr>
            <w:tcW w:w="1728" w:type="dxa"/>
          </w:tcPr>
          <w:p w:rsidR="000159E5" w:rsidRPr="00DC1F94" w:rsidRDefault="000159E5">
            <w:pPr>
              <w:rPr>
                <w:rFonts w:cs="Times New Roman"/>
              </w:rPr>
            </w:pPr>
          </w:p>
        </w:tc>
      </w:tr>
      <w:tr w:rsidR="00DC1F94" w:rsidRPr="00DC1F94">
        <w:tc>
          <w:tcPr>
            <w:tcW w:w="1728" w:type="dxa"/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2</w:t>
            </w:r>
          </w:p>
        </w:tc>
        <w:tc>
          <w:tcPr>
            <w:tcW w:w="1728" w:type="dxa"/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Реестр</w:t>
            </w:r>
          </w:p>
        </w:tc>
        <w:tc>
          <w:tcPr>
            <w:tcW w:w="1728" w:type="dxa"/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Реестр передачи в Госархив</w:t>
            </w:r>
          </w:p>
        </w:tc>
        <w:tc>
          <w:tcPr>
            <w:tcW w:w="1728" w:type="dxa"/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Электронная</w:t>
            </w:r>
          </w:p>
        </w:tc>
        <w:tc>
          <w:tcPr>
            <w:tcW w:w="1728" w:type="dxa"/>
          </w:tcPr>
          <w:p w:rsidR="000159E5" w:rsidRPr="00DC1F94" w:rsidRDefault="000159E5">
            <w:pPr>
              <w:rPr>
                <w:rFonts w:cs="Times New Roman"/>
              </w:rPr>
            </w:pPr>
          </w:p>
        </w:tc>
      </w:tr>
      <w:tr w:rsidR="00DC1F94" w:rsidRPr="00DC1F94">
        <w:tc>
          <w:tcPr>
            <w:tcW w:w="1728" w:type="dxa"/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3</w:t>
            </w:r>
          </w:p>
        </w:tc>
        <w:tc>
          <w:tcPr>
            <w:tcW w:w="1728" w:type="dxa"/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Протокол</w:t>
            </w:r>
          </w:p>
        </w:tc>
        <w:tc>
          <w:tcPr>
            <w:tcW w:w="1728" w:type="dxa"/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 xml:space="preserve">Протокол экспертной </w:t>
            </w:r>
            <w:r w:rsidRPr="00DC1F94">
              <w:rPr>
                <w:rFonts w:cs="Times New Roman"/>
              </w:rPr>
              <w:t>комиссии</w:t>
            </w:r>
          </w:p>
        </w:tc>
        <w:tc>
          <w:tcPr>
            <w:tcW w:w="1728" w:type="dxa"/>
          </w:tcPr>
          <w:p w:rsidR="000159E5" w:rsidRPr="00DC1F94" w:rsidRDefault="00DC1F94">
            <w:pPr>
              <w:rPr>
                <w:rFonts w:cs="Times New Roman"/>
              </w:rPr>
            </w:pPr>
            <w:r w:rsidRPr="00DC1F94">
              <w:rPr>
                <w:rFonts w:cs="Times New Roman"/>
              </w:rPr>
              <w:t>Печатная</w:t>
            </w:r>
          </w:p>
        </w:tc>
        <w:tc>
          <w:tcPr>
            <w:tcW w:w="1728" w:type="dxa"/>
          </w:tcPr>
          <w:p w:rsidR="000159E5" w:rsidRPr="00DC1F94" w:rsidRDefault="000159E5">
            <w:pPr>
              <w:rPr>
                <w:rFonts w:cs="Times New Roman"/>
              </w:rPr>
            </w:pPr>
          </w:p>
        </w:tc>
      </w:tr>
    </w:tbl>
    <w:p w:rsidR="000159E5" w:rsidRPr="00DC1F94" w:rsidRDefault="00DC1F94">
      <w:pPr>
        <w:pStyle w:val="21"/>
        <w:rPr>
          <w:rFonts w:ascii="Times New Roman" w:hAnsi="Times New Roman" w:cs="Times New Roman"/>
          <w:color w:val="auto"/>
          <w:sz w:val="22"/>
          <w:szCs w:val="22"/>
        </w:rPr>
      </w:pPr>
      <w:r w:rsidRPr="00DC1F94">
        <w:rPr>
          <w:rFonts w:ascii="Times New Roman" w:hAnsi="Times New Roman" w:cs="Times New Roman"/>
          <w:color w:val="auto"/>
          <w:sz w:val="22"/>
          <w:szCs w:val="22"/>
        </w:rPr>
        <w:t>7. Межведомственное взаимодействие</w:t>
      </w:r>
    </w:p>
    <w:p w:rsidR="000159E5" w:rsidRPr="00DC1F94" w:rsidRDefault="00DC1F94">
      <w:pPr>
        <w:rPr>
          <w:rFonts w:cs="Times New Roman"/>
          <w:lang w:val="ru-RU"/>
        </w:rPr>
      </w:pPr>
      <w:r w:rsidRPr="00DC1F94">
        <w:rPr>
          <w:rFonts w:cs="Times New Roman"/>
          <w:lang w:val="ru-RU"/>
        </w:rPr>
        <w:t>Межведомственное взаимодействие в процессе не используется</w:t>
      </w:r>
    </w:p>
    <w:p w:rsidR="000159E5" w:rsidRPr="00DC1F94" w:rsidRDefault="00DC1F94">
      <w:pPr>
        <w:pStyle w:val="21"/>
        <w:rPr>
          <w:rFonts w:ascii="Times New Roman" w:hAnsi="Times New Roman" w:cs="Times New Roman"/>
          <w:color w:val="auto"/>
          <w:sz w:val="22"/>
          <w:szCs w:val="22"/>
          <w:lang w:val="ru-RU"/>
        </w:rPr>
      </w:pPr>
      <w:r w:rsidRPr="00DC1F94">
        <w:rPr>
          <w:rFonts w:ascii="Times New Roman" w:hAnsi="Times New Roman" w:cs="Times New Roman"/>
          <w:color w:val="auto"/>
          <w:sz w:val="22"/>
          <w:szCs w:val="22"/>
          <w:lang w:val="ru-RU"/>
        </w:rPr>
        <w:t>8. Информация о сроках</w:t>
      </w:r>
    </w:p>
    <w:p w:rsidR="000159E5" w:rsidRPr="00DC1F94" w:rsidRDefault="00DC1F94">
      <w:pPr>
        <w:rPr>
          <w:rFonts w:cs="Times New Roman"/>
          <w:lang w:val="ru-RU"/>
        </w:rPr>
      </w:pPr>
      <w:r w:rsidRPr="00DC1F94">
        <w:rPr>
          <w:rFonts w:cs="Times New Roman"/>
          <w:lang w:val="ru-RU"/>
        </w:rPr>
        <w:t>Сроки действий в процессе не регламентированы</w:t>
      </w:r>
    </w:p>
    <w:sectPr w:rsidR="000159E5" w:rsidRPr="00DC1F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9E5"/>
    <w:rsid w:val="00034616"/>
    <w:rsid w:val="0006063C"/>
    <w:rsid w:val="0015074B"/>
    <w:rsid w:val="0029639D"/>
    <w:rsid w:val="00326F90"/>
    <w:rsid w:val="00AA1D8D"/>
    <w:rsid w:val="00B47730"/>
    <w:rsid w:val="00CB0664"/>
    <w:rsid w:val="00DC1F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B40621"/>
  <w14:defaultImageDpi w14:val="300"/>
  <w15:docId w15:val="{707C05FF-7A10-468F-BF06-CC24EF8F5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22A9D1-8A9C-49C2-BA22-67A765758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1761</Words>
  <Characters>10039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Швецов Сергей Вячеславович</cp:lastModifiedBy>
  <cp:revision>2</cp:revision>
  <dcterms:created xsi:type="dcterms:W3CDTF">2013-12-23T23:15:00Z</dcterms:created>
  <dcterms:modified xsi:type="dcterms:W3CDTF">2025-11-25T08:44:00Z</dcterms:modified>
  <cp:category/>
</cp:coreProperties>
</file>