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05F8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ОБП8: "Учет списания дела (производства) в архив и уничтожение дел"</w:t>
      </w:r>
    </w:p>
    <w:p w:rsidR="00000000" w:rsidRDefault="00E05F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59262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>
        <w:trPr>
          <w:divId w:val="959262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Федеральный закон от 22.10.2004 N 125-ФЗ (ред. от 13.12.2024) "Об архивном деле в Российской Федерации"</w:t>
            </w:r>
          </w:p>
        </w:tc>
      </w:tr>
      <w:tr w:rsidR="00000000">
        <w:trPr>
          <w:divId w:val="959262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59262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Приказ Судебного департамента при Верховном Суд</w:t>
            </w:r>
            <w:r>
              <w:t>е РФ от 21.12.2022 N 242 "Об утверждении Перечня документов, образующихся в процессе деятельности федеральных судов общей юрисдикции, с указанием сроков их хранения и Порядка хранения некоторых видов документов, предусмотренных Перечнем документов, образую</w:t>
            </w:r>
            <w:r>
              <w:t>щихся в процессе деятельности федеральных судов общей юрисдикции, с указанием сроков их хранения"</w:t>
            </w:r>
          </w:p>
        </w:tc>
      </w:tr>
    </w:tbl>
    <w:p w:rsidR="00000000" w:rsidRDefault="00E05F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E05F8E">
      <w:pPr>
        <w:pStyle w:val="p5"/>
      </w:pPr>
      <w:r>
        <w:t>BPMN-файл: OBP8_Uchet_spisaniya_unichtozhenie_dela_bpmn_asis.bpmn</w:t>
      </w:r>
    </w:p>
    <w:p w:rsidR="00000000" w:rsidRDefault="00E05F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rPr>
                <w:rStyle w:val="a3"/>
              </w:rPr>
              <w:t>Роль (актор на конкретном ш</w:t>
            </w:r>
            <w:r>
              <w:rPr>
                <w:rStyle w:val="a3"/>
              </w:rPr>
              <w:t>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Возникла необходимость обеспечить надлежащее уничтожение документов в истекшим сроком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Возникла необходимость обеспечить надлежащее уничтожение документов в истекшим сроком хране</w:t>
            </w:r>
            <w: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Процесс будет сохраняться при наличии в архиве суда дел подлежащих уничтожению</w:t>
            </w: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Приказ арбитражного суда об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Принять локальный акт о составе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Экспертная комиссия создается приказом арбитражного суда, в</w:t>
            </w:r>
            <w:r>
              <w:t xml:space="preserve"> нее включаются наиболее опытные и квалифицированные работники судебных составов, структурных подразделений, а также специалисты архива.</w:t>
            </w:r>
          </w:p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Приказ арбитражного суда об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Наделить комиссию полномочиями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Основными функциями ЭК являются:</w:t>
            </w:r>
          </w:p>
          <w:p w:rsidR="00000000" w:rsidRDefault="00E05F8E">
            <w:pPr>
              <w:pStyle w:val="p8"/>
            </w:pPr>
            <w:r>
              <w:t>организация ежегодного отбора дел для хранения или уничтожения;</w:t>
            </w:r>
          </w:p>
          <w:p w:rsidR="00000000" w:rsidRDefault="00E05F8E">
            <w:pPr>
              <w:pStyle w:val="p7"/>
            </w:pPr>
            <w:r>
              <w:t>рассмотрение актов о выделении к уничтожению дел, не подлежащих дальнейшему хранению в архиве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План-график уничтожения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Созда</w:t>
            </w:r>
            <w:r>
              <w:t>ть план-график уничтожения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Руководитель архива создает план-график уничтожения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Единицы архивного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Обеспечить подготовку дел к уничтожению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8"/>
            </w:pPr>
            <w:r>
              <w:t>Руководитель архива организует подготовку дел к уничтожению</w:t>
            </w:r>
          </w:p>
          <w:p w:rsidR="00000000" w:rsidRDefault="00E05F8E">
            <w:pPr>
              <w:pStyle w:val="p7"/>
            </w:pPr>
            <w:r>
              <w:t>Судебные дела и управленческо-распорядительная документация, подлежащая уничтожению расшиваются, изымаются все металлические предметы (скобки, скрепки)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Единицы архивного х</w:t>
            </w:r>
            <w:r>
              <w:t>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Провести сверку наличия дел выделяемых к уничтожению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Руководитель архива организует сверку наличия дел выделяемых к уничтожению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Материалы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Материалы дел и документы постоянного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Выделить из материалов дел документы постоянного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В судах первой инстанции при отборе судебных дел на уничтожение из них изымаются подлинники всех судебных актов, принятых по делу, а также документы, касающиеся исполнения решения суда (за исключе</w:t>
            </w:r>
            <w:r>
              <w:t>нием исполнительных листов и их копий).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Передать дела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Руководитель архива передает дела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Уведомить комиссию о планируемых датах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Руководитель ар</w:t>
            </w:r>
            <w:r>
              <w:t>хива уведомляет комиссию о планируемых датах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Получить информацию о дате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Экспертная комиссия получает информацию о дате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Ожидать дату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Экспертная комиссия ожидает дату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Составить 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Подлежащие уничтожению дела, оформляются и подготавливаются к уничтожению с составлением акта о выделении дел к уничтожению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Единицы архивного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Сверить наличие дел передаваемых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Экспертная комиссия сверяет наличие дел передаваемых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Все дела, указанные в акте передаются на уничтожение?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Определяется все ли дела, указанные в акте передаются на уничтожение</w:t>
            </w:r>
            <w:r>
              <w:br/>
              <w:t>Переход к шагам 16,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Единицы архивного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Передать дела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Судебные дела и</w:t>
            </w:r>
            <w:r>
              <w:t xml:space="preserve"> управленческо-распорядительная документация, подлежащая уничтожению, после изъятия всех металлических предметов (скобки, скрепки) передаются на переработку (утилизацию) в пункты переработки вторсырья.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Зафиксировать факт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Ун</w:t>
            </w:r>
            <w:r>
              <w:t>ичтожение дел (размельчение) производится в присутствии уполномоченного сотрудника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Подписанный 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Подписать 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Комиссия подписывает 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Внести в ИС информацию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Руководитель архива вносит в ИС информацию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Внести изменения в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При отсутствии единиц хранения в акт вносится информация об отсутствующем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Передать информацию об отсутствующем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Информация об отсутствующем деле передается руководителю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Получить информацию об отсутствующем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Руководитель архива получает информацию об отсутствующем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Произвести розыск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Руководитель архива организует розыск отсутствующей единицы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Дело найдено?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Определяется найдено ли дело</w:t>
            </w:r>
            <w:r>
              <w:br/>
              <w:t>Переход к шагам 26,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Утрата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Переход в служебную проверку по вопросу утраченного дела 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Руководитель архива инициирует служебную проверку по вопросу утраченного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Найденное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Передать дело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Руководитель архива передает дела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4157831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Руков</w:t>
            </w:r>
            <w:r>
              <w:t>одитель архива уведомляет комиссию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9"/>
            </w:pPr>
          </w:p>
        </w:tc>
      </w:tr>
    </w:tbl>
    <w:p w:rsidR="00000000" w:rsidRDefault="00E05F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540605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7540605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  <w:r>
              <w:t>Принимает локальный акт о составе комиссии, наделяет комиссию полномочиями</w:t>
            </w:r>
          </w:p>
        </w:tc>
      </w:tr>
      <w:tr w:rsidR="00000000">
        <w:trPr>
          <w:divId w:val="7540605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9"/>
            </w:pPr>
            <w:r>
              <w:t xml:space="preserve">Создает план-график уничтожения дел, проводит сверку наличия дел выделяемых к уничтожению, выделяет из материалов дел документы постоянного хранения, передает дела на уничтожение, уведомляет комиссию о планируемых датах уничтожения, вносит в ИС информацию </w:t>
            </w:r>
            <w:r>
              <w:t>об уничтожении, проводит розыск отсутствующего дела</w:t>
            </w:r>
          </w:p>
        </w:tc>
      </w:tr>
      <w:tr w:rsidR="00000000">
        <w:trPr>
          <w:divId w:val="7540605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9"/>
            </w:pPr>
            <w:r>
              <w:t>Составляет акт об уничтожении, сверяет наличие дел передаваемых на уничтожение, передает дела на уничтожение, фиксирует факт уничтожения, подписывает акт об уничтожении, передает информацию об о</w:t>
            </w:r>
            <w:r>
              <w:t>тсутствующем деле</w:t>
            </w:r>
          </w:p>
        </w:tc>
      </w:tr>
    </w:tbl>
    <w:p w:rsidR="00000000" w:rsidRDefault="00E05F8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E05F8E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E05F8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987771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rPr>
                <w:rStyle w:val="a3"/>
              </w:rPr>
              <w:t>Наимено</w:t>
            </w:r>
            <w:r>
              <w:rPr>
                <w:rStyle w:val="a3"/>
              </w:rPr>
              <w:t>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6987771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Приказ арбитражного суда об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6987771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Решение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2"/>
            </w:pPr>
          </w:p>
        </w:tc>
      </w:tr>
      <w:tr w:rsidR="00000000">
        <w:trPr>
          <w:divId w:val="6987771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3"/>
            </w:pPr>
            <w:r>
              <w:t>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5F8E">
            <w:pPr>
              <w:pStyle w:val="p9"/>
            </w:pPr>
          </w:p>
        </w:tc>
      </w:tr>
    </w:tbl>
    <w:p w:rsidR="00000000" w:rsidRDefault="00E05F8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E05F8E">
      <w:pPr>
        <w:pStyle w:val="p6"/>
      </w:pPr>
      <w:r>
        <w:t>Межведомственное взаимодействие в процессе не используется</w:t>
      </w:r>
    </w:p>
    <w:p w:rsidR="00000000" w:rsidRDefault="00E05F8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E05F8E">
      <w:pPr>
        <w:pStyle w:val="p10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8E"/>
    <w:rsid w:val="00E0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2">
    <w:name w:val="s2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paragraph" w:customStyle="1" w:styleId="p10">
    <w:name w:val="p10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783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7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1114</Words>
  <Characters>6356</Characters>
  <Application>Microsoft Office Word</Application>
  <DocSecurity>4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