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748B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ТБП109 "Рассмотреть вопрос о прекращении производства по банкротству" TO BE</w:t>
      </w:r>
    </w:p>
    <w:p w:rsidR="00000000" w:rsidRDefault="00C748B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акты, регулирующие процесс</w:t>
      </w:r>
    </w:p>
    <w:tbl>
      <w:tblPr>
        <w:tblW w:w="318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5412972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454129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1454129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454129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Постановлени</w:t>
            </w:r>
            <w:r>
              <w:rPr>
                <w:color w:val="000000"/>
              </w:rPr>
              <w:t>е Пленума ВАС РФ от 22.06.2012 N 35 (ред. от 17.12.2024) "О некоторых процессуальных вопросах, связанных с рассмотрением дел о банкротстве"</w:t>
            </w:r>
          </w:p>
        </w:tc>
      </w:tr>
      <w:tr w:rsidR="00000000">
        <w:trPr>
          <w:divId w:val="1454129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</w:t>
            </w:r>
            <w:r>
              <w:rPr>
                <w:color w:val="000000"/>
              </w:rPr>
              <w:t>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454129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Постановление Пленума ВАС РФ от 20.12.2006 N 67 (ред. от 15.02.2013) "О некоторых вопросах практики применения положений законодательства о банкротстве отсутствую</w:t>
            </w:r>
            <w:r>
              <w:rPr>
                <w:color w:val="000000"/>
              </w:rPr>
              <w:t>щих должников и прекращении недействующих юридических лиц"</w:t>
            </w:r>
          </w:p>
        </w:tc>
      </w:tr>
      <w:tr w:rsidR="00000000">
        <w:trPr>
          <w:divId w:val="1454129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"Обзор судебной практики Верховного Суда Российской Федерации N 1 (2025)" (утв. Президиумом Верховного Суда РФ 25.04.2025)</w:t>
            </w:r>
          </w:p>
        </w:tc>
      </w:tr>
    </w:tbl>
    <w:p w:rsidR="00000000" w:rsidRDefault="00C748B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C748B6">
      <w:pPr>
        <w:pStyle w:val="a3"/>
      </w:pPr>
      <w:r>
        <w:rPr>
          <w:color w:val="000000"/>
        </w:rPr>
        <w:t>BPMN-файл: TBP109_rassmotr_vopros_prekr_bankrot_bpmn_t</w:t>
      </w:r>
      <w:r>
        <w:rPr>
          <w:color w:val="000000"/>
        </w:rPr>
        <w:t>obe.bpmn</w:t>
      </w:r>
    </w:p>
    <w:p w:rsidR="00000000" w:rsidRDefault="00C748B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491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592501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  вопрос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Прекращение производства по делу о банкротстве - это процессуальное </w:t>
            </w:r>
            <w:r>
              <w:rPr>
                <w:rFonts w:eastAsia="Times New Roman"/>
                <w:color w:val="000000"/>
              </w:rPr>
              <w:t>действие арбитражного суда, выражающееся в вынесении определения о прекращении производства, в результате чего дальнейшее рассмотрение дела становится невозможным по предусмотренным законом основаниям. Прекращение дела означает окончание судебного разбират</w:t>
            </w:r>
            <w:r>
              <w:rPr>
                <w:rFonts w:eastAsia="Times New Roman"/>
                <w:color w:val="000000"/>
              </w:rPr>
              <w:t>ельства без рассмотрения требований по существу, если установлены обстоятельства, исключающие дальнейшее применение процедур банкротства к должнику. Процессуальные вопросы прекращения производства по делу о банкротстве регулируются: статьей 150 АПК РФ, ста</w:t>
            </w:r>
            <w:r>
              <w:rPr>
                <w:rFonts w:eastAsia="Times New Roman"/>
                <w:color w:val="000000"/>
              </w:rPr>
              <w:t>тьями 57, 59, 149 ФЗ № 127 «О несостоятельности (банкротстве), а также специальные положения отдельных глав, касающихся банкротства граждан, юридических лиц и особых категорий должников. Судья арбитражного суда принимает решение о необходимости рассмотрени</w:t>
            </w:r>
            <w:r>
              <w:rPr>
                <w:rFonts w:eastAsia="Times New Roman"/>
                <w:color w:val="000000"/>
              </w:rPr>
              <w:t>я вопроса о прекращении производства по делу о банкротстве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Начать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проводит анализ текущей ситуации и дополняет проверками.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признании должника банкротом признано необоснованным?.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Согласно статье 57 Закона о банкротстве если после принятия заявления суд установит, что: должник способен удовлетворить требования кредиторов самостоятельно</w:t>
            </w:r>
            <w:r>
              <w:rPr>
                <w:rFonts w:eastAsia="Times New Roman"/>
                <w:color w:val="000000"/>
              </w:rPr>
              <w:t>, отсутствуют признаки неплатежеспособности или недостаточности имущества, дело подлежит прекращению. Судья анализирует было ли заявление о признании должника банкротом признано необоснованным?Если да, то переход к шагу 3. Если нет, то переход к шагу 5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Отсутствуют заявления о вступлении в дело?.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наличие заявлений о вступлении в дело. Заявление о вступлении в дело есть? Если да, то переход к шагу 53. Если нет, то переход к шагу 4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рассмотрение заявления о вступлении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рассмотрение заявления о вступлении дела о банкротстве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Введена процедура наблюдения на 29.05.2024?.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проверяет, введена ли процедура наблюдения на указанную дату. Если да, то переход к шагу 6. Если нет, то переход к шагу 10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Размер требований включенных и подлежащих к включению в РТК меньше 2 млн.руб.?. Эксклюзивный отк</w:t>
            </w:r>
            <w:r>
              <w:rPr>
                <w:rFonts w:eastAsia="Times New Roman"/>
                <w:color w:val="000000"/>
              </w:rPr>
              <w:t>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анализирует размер требований кредиторов. Размер требований включенных и подлежащих к включению в РТК меньше 2 млн.руб? Если да, то переход к шагу 7. Если нет, то переход к шагу 10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 согласен?. Экс</w:t>
            </w:r>
            <w:r>
              <w:rPr>
                <w:rFonts w:eastAsia="Times New Roman"/>
                <w:color w:val="000000"/>
              </w:rPr>
              <w:t>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смотрит согласен ли должник на прекращения производства? Если да, то переход к шагу 9. Если нет, то переход к шагу 8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7-го, 15-го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</w:t>
            </w:r>
            <w:r>
              <w:rPr>
                <w:rFonts w:eastAsia="Times New Roman"/>
                <w:color w:val="000000"/>
              </w:rPr>
              <w:t xml:space="preserve"> объединяющий потоки из 5-го, 6-го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Кредиторы отказались от заявленных требований?.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проверяет, отказались ли кредиторы от заявленных требований. Если да, то переход к шагу 12. Если нет, то переход к шагу 16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отказ от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рассматривает отказ кредит</w:t>
            </w:r>
            <w:r>
              <w:rPr>
                <w:rFonts w:eastAsia="Times New Roman"/>
                <w:color w:val="000000"/>
              </w:rPr>
              <w:t>оров от заявленных требований.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Отказ принят судом?.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принимает решение о принятии отказа кредиторов? Если да, то переход к шагу 15. Если нет, то переход к шагу 14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</w:t>
            </w:r>
            <w:r>
              <w:rPr>
                <w:rFonts w:eastAsia="Times New Roman"/>
                <w:color w:val="000000"/>
              </w:rPr>
              <w:t>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13-го, 20-го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Стороны заключили мировое соглашение?.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проверяет, заключили ли стороны мировое соглашение.Если да, то переход к шагу 17. Если нет, то переход к шагу 21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</w:t>
            </w:r>
            <w:r>
              <w:rPr>
                <w:rFonts w:eastAsia="Times New Roman"/>
                <w:color w:val="000000"/>
              </w:rPr>
              <w:t>с о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типовой процесс "Рассмотреть вопрос о примирении сторон", результатом будет рассмотрение вопроса о примирении сторон.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Мировое соглашение утверждено судом?.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било ли утверждено мировое соглашение. Если да, то переход к шагу 20. Если нет, то переход к шагу 19.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</w:t>
            </w:r>
            <w:r>
              <w:rPr>
                <w:rFonts w:eastAsia="Times New Roman"/>
                <w:color w:val="000000"/>
              </w:rPr>
              <w:t>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18-го, 24-го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Требования кредиторов включенные в РТК удовлетворены?.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удовлетворение требований кредиторов. Если да, то переход к шагу 22. Если нет, то переход к шагу 25.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Жалобы кредиторов признаны необоснованными?.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обоснованность жалоб кредиторов. Жалобы кредиторов признаны необоснованными? Если да, то переход к шагу 24. Если нет, то переход к шагу</w:t>
            </w:r>
            <w:r>
              <w:rPr>
                <w:rFonts w:eastAsia="Times New Roman"/>
                <w:color w:val="000000"/>
              </w:rPr>
              <w:t xml:space="preserve"> 23.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22-го, 26-го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ходе финансового оздоровления восстановлена платежеспособность должника?.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восстановление платежеспособ</w:t>
            </w:r>
            <w:r>
              <w:rPr>
                <w:rFonts w:eastAsia="Times New Roman"/>
                <w:color w:val="000000"/>
              </w:rPr>
              <w:t>ности в ходе финансового оздоровления. В ходе финансового оздоровления платежеспособность должника восстановлена? Если «Да», то переход к шагу 26 Если «Нет». переход к шагу 27.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</w:t>
            </w:r>
            <w:r>
              <w:rPr>
                <w:rFonts w:eastAsia="Times New Roman"/>
                <w:color w:val="000000"/>
              </w:rPr>
              <w:t>клюзивный закрывающий шлюз, объединяющий потоки из 25-го, 28-го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ходе внешнего управления восстановлена платежеспособность должника?.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восстановление платежеспособности в ходе внешнего управления. Платежеспособность восстановлена?Если да, то переход к шагу 28. Если нет, то переход к шагу 29.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</w:t>
            </w:r>
            <w:r>
              <w:rPr>
                <w:rFonts w:eastAsia="Times New Roman"/>
                <w:color w:val="000000"/>
              </w:rPr>
              <w:t>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27-го, 30-го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 должника отсутствуют средства, достаточные для возмещения судебных расходов на проведение процедур?.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</w:t>
            </w:r>
            <w:r>
              <w:rPr>
                <w:rFonts w:eastAsia="Times New Roman"/>
                <w:color w:val="000000"/>
              </w:rPr>
              <w:t xml:space="preserve"> проверяет наличие средств у должника. У должника отсутствуют средства, достаточные для возмещения судебных расходов на проведение процедур? Если да, то переход к шагу 30. Если нет, то переход к шагу 31.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</w:t>
            </w:r>
            <w:r>
              <w:rPr>
                <w:rFonts w:eastAsia="Times New Roman"/>
                <w:color w:val="000000"/>
              </w:rPr>
              <w:t>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29-го, 32-го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течение трех месяцев с даты, когда АУ должен  быть утвержден  не представлена кандидатура АУ?.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представление кандидатуры арбитражного управляющего. В течение трех месяцев с даты, когда АУ должен быть утвержден не представлена кандидатура АУ? Если «Да», то переход к шагу 32 Если «Нет», то переход к шагу 33. Эксклюзив</w:t>
            </w:r>
            <w:r>
              <w:rPr>
                <w:rFonts w:eastAsia="Times New Roman"/>
                <w:color w:val="000000"/>
              </w:rPr>
              <w:t>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31-го, 34-го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Установлено наличие корпоративного конфликта в обществе?.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</w:t>
            </w:r>
            <w:r>
              <w:rPr>
                <w:rFonts w:eastAsia="Times New Roman"/>
                <w:color w:val="000000"/>
              </w:rPr>
              <w:t>жного суда проверяет наличие корпоративного конфликта. Установлено наличие корпоративного конфликта в обществе? Если «Да», то переход к шагу 34 Если «Нет», переход к шагу 35.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шлюз, объединяющий потоки из 33-го, 38-го шага. Эксклюзивный закрывающий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Установлено что на момент обращения в суд заявлением должник являлся платежеспособным?.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</w:t>
            </w:r>
            <w:r>
              <w:rPr>
                <w:rFonts w:eastAsia="Times New Roman"/>
                <w:color w:val="000000"/>
              </w:rPr>
              <w:t>т платежеспособность должника на момент обращения. Установлено, что на момент обращения в суд заявлением должник являлся платежеспособным? Если да, то переход к шагу 36. Если нет, то переход к шагу 39.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 ос</w:t>
            </w:r>
            <w:r>
              <w:rPr>
                <w:rFonts w:eastAsia="Times New Roman"/>
                <w:color w:val="000000"/>
              </w:rPr>
              <w:t>тается платежеспособным?.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текущую платежеспособность должника. Должник остается платежеспособным? Если «Да», то переход к шагу 38 Если «Нет», то переход к шагу 37. Эксклюзивный открывающий ш</w:t>
            </w:r>
            <w:r>
              <w:rPr>
                <w:rFonts w:eastAsia="Times New Roman"/>
                <w:color w:val="000000"/>
              </w:rPr>
              <w:t>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36-го, 40-го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Обязательства должника исполнены третьими лицами в полном объеме?.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исполнение обязательств третьими лица</w:t>
            </w:r>
            <w:r>
              <w:rPr>
                <w:rFonts w:eastAsia="Times New Roman"/>
                <w:color w:val="000000"/>
              </w:rPr>
              <w:t>ми. Обязательства должника исполнены третьими лицами в полном объеме? Если «Да», то переход к шагу 40 Если «Нет», то переход к шагу 41.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шлюз, объединяющий потоки из 39-го, 46-го шага. Эксклюзивный закрывающий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Банкротство кредитной организации?.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проверяет, является ли должник кредитной организацией. Банкр</w:t>
            </w:r>
            <w:r>
              <w:rPr>
                <w:rFonts w:eastAsia="Times New Roman"/>
                <w:color w:val="000000"/>
              </w:rPr>
              <w:t>отство кредитной организации? Если «Да», то переход к шагу 42 Если «Нет», то переход к шагу 47.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ходатайство Банка России о прекращении производства по делу?.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</w:t>
            </w:r>
            <w:r>
              <w:rPr>
                <w:rFonts w:eastAsia="Times New Roman"/>
                <w:color w:val="000000"/>
              </w:rPr>
              <w:t>ажного суда проверяет поступление ходатайства Банка России. Поступило ходатайство Банка России о прекращении производства по делу? Если «Да», то переход к шагу 45 Если «Нет», то переход к шагу 43.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Конкурсное прои</w:t>
            </w:r>
            <w:r>
              <w:rPr>
                <w:rFonts w:eastAsia="Times New Roman"/>
                <w:color w:val="000000"/>
              </w:rPr>
              <w:t>зводство завершено?.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завершение конкурсного производства. Конкурсное производство завершено? Если «Да», то переход к шагу 45 Если «Нет», то переход к шагу 44.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шлюз, объединяющий потоки из 42-го, 43-го шага. Эксклюз</w:t>
            </w:r>
            <w:r>
              <w:rPr>
                <w:rFonts w:eastAsia="Times New Roman"/>
                <w:color w:val="000000"/>
              </w:rPr>
              <w:t>ивный закрывающий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45-го, 50-го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Банкротство гражданина?.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проверяет, является ли должник гражданином. Банкротство гражданина? Если «Да», то переход к шагу 48 Если «Нет», то переход к шагу 51.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Восстановлена платежеспособность гражданина?. Эксклюзи</w:t>
            </w:r>
            <w:r>
              <w:rPr>
                <w:rFonts w:eastAsia="Times New Roman"/>
                <w:color w:val="000000"/>
              </w:rPr>
              <w:t>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восстановление платежеспособности гражданина. Восстановлена платежеспособность гражданина? Если «Да», то переход к шагу 50 Если «Нет», то переход к шагу 49.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шлюз, объединяющий потоки из 48-го, 51-го шага. Эксклюзивный закрывающий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Установлено иное основание для прекращения производства по делу о банкротстве?.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наличи</w:t>
            </w:r>
            <w:r>
              <w:rPr>
                <w:rFonts w:eastAsia="Times New Roman"/>
                <w:color w:val="000000"/>
              </w:rPr>
              <w:t>е иных оснований для прекращения производства. Установлено иное основание для прекращения производства по делу о банкротстве? Если «Да», то переход к шагу 50 Если «Нет», то переход к шагу 52. Эксклюзивный открывающий шлюз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</w:t>
            </w:r>
            <w:r>
              <w:rPr>
                <w:rFonts w:eastAsia="Times New Roman"/>
                <w:color w:val="000000"/>
              </w:rPr>
              <w:t>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3-го, 9-го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Закончить анализ и сформировать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событие с отчетом о проверках и результатах анализа и уведомляет пользователя о готовности.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в </w:t>
            </w:r>
            <w:r>
              <w:rPr>
                <w:rFonts w:eastAsia="Times New Roman"/>
                <w:color w:val="000000"/>
              </w:rPr>
              <w:t>типовой процесс "проверить выводы системы", результатом будет сохранение данных в системе.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распределить судебные расходы?.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необходимость распределения судебных расхо</w:t>
            </w:r>
            <w:r>
              <w:rPr>
                <w:rFonts w:eastAsia="Times New Roman"/>
                <w:color w:val="000000"/>
              </w:rPr>
              <w:t>дов. Необходимо распределить судебные расходы? Если да, то переход к шагу 57. Если нет, то переход к шагу 58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ТБП72.Взыскать/распределить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«Взыскать/распределить судебные расходы», результатом которого будет распределенные или взысканные судьей судебные расходы по прекращаемому делу.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</w:t>
            </w:r>
            <w:r>
              <w:rPr>
                <w:rFonts w:eastAsia="Times New Roman"/>
                <w:color w:val="000000"/>
              </w:rPr>
              <w:t>иняющий потоки из 56-го, 57-го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разрешить вопросы обеспечительных мер?.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необходимость разрешения вопросов обеспечительных мер. Необходимо разрешить вопросы обеспечительных мер? Если да, то переход к шагу 60. Если нет, то переход к шагу 61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рассмотрения обеспечительных мер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разрешить иные вопросы в ходе судебного разбирательства?.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нео</w:t>
            </w:r>
            <w:r>
              <w:rPr>
                <w:rFonts w:eastAsia="Times New Roman"/>
                <w:color w:val="000000"/>
              </w:rPr>
              <w:t>бходимость разрешения иных вопросов. Необходимо разрешить иные вопросы в ходе судебного разбирательства? Если да, то переход к шагу 62. Если нет, то переход к шагу 68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</w:t>
            </w:r>
            <w:r>
              <w:rPr>
                <w:rFonts w:eastAsia="Times New Roman"/>
                <w:color w:val="000000"/>
              </w:rPr>
              <w:t>роцессу «Контроль полноты рассмотрения ходатайств и заявлений», результатом которого будет проверенное судьей дело на предмет не рассмотренных ходатайств и заявлений по делу.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Все заявления рассмотрены?.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полноту рассмотрения заявлений. Все заявления рассмотрены? Если да, то переход к шагу 67. Если нет, то переход к шагу 64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перейти в судебное разбирательство?.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</w:t>
            </w:r>
            <w:r>
              <w:rPr>
                <w:rFonts w:eastAsia="Times New Roman"/>
                <w:color w:val="000000"/>
              </w:rPr>
              <w:t>битражного суда проверяет необходимость перехода в судебное разбирательство. Требуется перейти в судебное разбирательство? Если да, то переход к шагу 65. Если нет, то переход к шагу 66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«Рассмотреть заявления по существу», результатом которого будет рассмотренные судьей заявления и ходатайства, для рассмотрения которых не требовалось выходить в судебное заседание.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</w:t>
            </w:r>
            <w:r>
              <w:rPr>
                <w:rFonts w:eastAsia="Times New Roman"/>
                <w:color w:val="000000"/>
              </w:rPr>
              <w:t>ксклюзивный закрывающий шлюз, объединяющий потоки из 63-го, 66-го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61-го, 67-го шага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Необходимо дополнительное исследование доказательств </w:t>
            </w:r>
            <w:r>
              <w:rPr>
                <w:rFonts w:eastAsia="Times New Roman"/>
                <w:color w:val="000000"/>
              </w:rPr>
              <w:t>или выяснение обстоятельств?.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проверяет необходимость дополнительного исследования. Необходимо дополнительное исследование доказательств или выяснение обстоятельств? Если да, то переход к шагу 70. Есл</w:t>
            </w:r>
            <w:r>
              <w:rPr>
                <w:rFonts w:eastAsia="Times New Roman"/>
                <w:color w:val="000000"/>
              </w:rPr>
              <w:t>и нет, то переход к шагу 71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 рассмотрения вопроса о прекращении производства по банкротству. Судья возвращается к рассмотрению дела для исследования дополнительных доказательств или выяснения дополнительных обстоятельств.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в СА последствия прекр</w:t>
            </w:r>
            <w:r>
              <w:rPr>
                <w:rFonts w:eastAsia="Times New Roman"/>
                <w:color w:val="000000"/>
              </w:rPr>
              <w:t>ащения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 вносит в судебный акт последствия прекращения производства по делу о банкротстве.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СА», результатом которого будет вынесенное судьей определение о прекращении производства по делу о банкротстве.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документ», результатом которого будет направленное сторонам определение о прекращении производства по делу о банкротстве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Определение о прекращении производства по делу о банкротстве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</w:t>
            </w:r>
            <w:r>
              <w:rPr>
                <w:rFonts w:eastAsia="Times New Roman"/>
                <w:color w:val="000000"/>
              </w:rPr>
              <w:t>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Вынесено Определение о прекращении производства по делу о банкротстве, отправлено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Новый документ/уведомление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ЛУВД получает определени</w:t>
            </w:r>
            <w:r>
              <w:rPr>
                <w:color w:val="000000"/>
              </w:rPr>
              <w:t>е о прекращении производства по делу о банкротстве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дате и времени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знакомится с определением о прекращении производства по делу о банкротстве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 и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Отправленные данные в систему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дату и время ознакомления в систему арбитражного суда.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ли основание для обжалования?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смотрит есть ли основание для обжалования? Если да, то переход к шагу 79. Если нет, то переход к шагу 80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Прекращено производство в отношении ИП?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прекращении производства по делу о банкротстве ИП? Если да, то переход к шагу 82. Если нет, то переход к шагу 81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Завершение процесса дл</w:t>
            </w:r>
            <w:r>
              <w:rPr>
                <w:color w:val="000000"/>
              </w:rPr>
              <w:t>я ЛУВД.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получено уполномоченным органом?.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получено уполномоченным органом? Если да, то переход к шагу 84. Если нет, то переход к шагу 83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Уполномоченный орган запрещает регистрацию должника в качестве индивидуального предпринимателя.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вступления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Уполномоченный орган ожидает вступления определения в законную силу</w:t>
            </w:r>
          </w:p>
        </w:tc>
      </w:tr>
      <w:tr w:rsidR="00000000">
        <w:trPr>
          <w:divId w:val="1759250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Запретить регистрацию должника в качестве ИП на срок в 5 лет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5 лет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Уполномоченный орган запрещает регистрацию должника в качестве индивидуального предпринимателя.</w:t>
            </w:r>
          </w:p>
        </w:tc>
      </w:tr>
    </w:tbl>
    <w:p w:rsidR="00000000" w:rsidRDefault="00C748B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134669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913466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Анализ оснований для прекращения производства, проверка соблюдения процедур банкротства, принятие решения о прекращении производст</w:t>
            </w:r>
            <w:r>
              <w:rPr>
                <w:color w:val="000000"/>
              </w:rPr>
              <w:t>ва, внесение последствий в судебный акт</w:t>
            </w:r>
          </w:p>
        </w:tc>
      </w:tr>
      <w:tr w:rsidR="00000000">
        <w:trPr>
          <w:divId w:val="1913466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Направление документов участникам процесса, техническое обеспечение процесса</w:t>
            </w:r>
          </w:p>
        </w:tc>
      </w:tr>
      <w:tr w:rsidR="00000000">
        <w:trPr>
          <w:divId w:val="1913466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ЛУВД (лицо, участвующее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Ознакомление с определением о прекращении производства, анализ оснований</w:t>
            </w:r>
            <w:r>
              <w:rPr>
                <w:color w:val="000000"/>
              </w:rPr>
              <w:t xml:space="preserve"> для обжалования, выполнение требований определения</w:t>
            </w:r>
          </w:p>
        </w:tc>
      </w:tr>
      <w:tr w:rsidR="00000000">
        <w:trPr>
          <w:divId w:val="1913466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 xml:space="preserve">Проводит анализ текущей ситуации и дополняет проверками, формирует событие с отчетом о проверках и результатах анализа, уведомляет пользователя о готовности, отправляет дату и время ознакомления </w:t>
            </w:r>
            <w:r>
              <w:rPr>
                <w:color w:val="000000"/>
              </w:rPr>
              <w:t>в систему арбитражного суда, запрещает регистрацию должника в качестве индивидуального предпринимателя на срок в 5 лет с даты судебного акта информируя по интеграционным каналам службы.</w:t>
            </w:r>
          </w:p>
        </w:tc>
      </w:tr>
    </w:tbl>
    <w:p w:rsidR="00000000" w:rsidRDefault="00C748B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tbl>
      <w:tblPr>
        <w:tblW w:w="246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0505360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Значения справочника</w:t>
            </w:r>
          </w:p>
        </w:tc>
      </w:tr>
      <w:tr w:rsidR="00000000">
        <w:trPr>
          <w:divId w:val="80505360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-</w:t>
            </w:r>
          </w:p>
        </w:tc>
      </w:tr>
    </w:tbl>
    <w:p w:rsidR="00000000" w:rsidRDefault="00C748B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C748B6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336796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Наименова</w:t>
            </w:r>
            <w:r>
              <w:rPr>
                <w:rStyle w:val="a4"/>
                <w:color w:val="000000"/>
              </w:rPr>
              <w:t>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2033679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-</w:t>
            </w:r>
          </w:p>
        </w:tc>
      </w:tr>
      <w:tr w:rsidR="00000000">
        <w:trPr>
          <w:divId w:val="2033679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Мировое соглашение между должником и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-</w:t>
            </w:r>
          </w:p>
        </w:tc>
      </w:tr>
      <w:tr w:rsidR="00000000">
        <w:trPr>
          <w:divId w:val="2033679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Ходатайство Банка России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-</w:t>
            </w:r>
          </w:p>
        </w:tc>
      </w:tr>
    </w:tbl>
    <w:p w:rsidR="00000000" w:rsidRDefault="00C748B6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4737558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5473755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Образец в системе</w:t>
            </w:r>
          </w:p>
        </w:tc>
      </w:tr>
    </w:tbl>
    <w:p w:rsidR="00000000" w:rsidRDefault="00C748B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43085050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Система</w:t>
            </w:r>
          </w:p>
        </w:tc>
      </w:tr>
      <w:tr w:rsidR="00000000">
        <w:trPr>
          <w:divId w:val="1430850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-</w:t>
            </w:r>
          </w:p>
        </w:tc>
      </w:tr>
    </w:tbl>
    <w:p w:rsidR="00000000" w:rsidRDefault="00C748B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0989190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Описание действия, для которого установлен с</w:t>
            </w:r>
            <w:r>
              <w:rPr>
                <w:rStyle w:val="a4"/>
                <w:color w:val="000000"/>
              </w:rPr>
              <w:t>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rStyle w:val="a4"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609891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Представление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3 месяца с даты, когда АУ должен быть утвержден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ФЗ "О несостоятельности (банкротстве)"</w:t>
            </w:r>
          </w:p>
        </w:tc>
      </w:tr>
      <w:tr w:rsidR="00000000">
        <w:trPr>
          <w:divId w:val="1609891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Ожидание вступления определения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1 месяц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АПК РФ</w:t>
            </w:r>
          </w:p>
        </w:tc>
      </w:tr>
      <w:tr w:rsidR="00000000">
        <w:trPr>
          <w:divId w:val="1609891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Запрет регистрации в качестве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5 лет с даты вступления определения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748B6">
            <w:pPr>
              <w:pStyle w:val="a3"/>
            </w:pPr>
            <w:r>
              <w:rPr>
                <w:color w:val="000000"/>
              </w:rPr>
              <w:t>ФЗ "О несостоятельности (банкротстве)"</w:t>
            </w:r>
          </w:p>
        </w:tc>
      </w:tr>
    </w:tbl>
    <w:p w:rsidR="00000000" w:rsidRDefault="00C748B6">
      <w:pPr>
        <w:pStyle w:val="a3"/>
      </w:pPr>
    </w:p>
    <w:p w:rsidR="00000000" w:rsidRDefault="00C748B6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B6"/>
    <w:rsid w:val="00C7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375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3424</Words>
  <Characters>19517</Characters>
  <Application>Microsoft Office Word</Application>
  <DocSecurity>4</DocSecurity>
  <Lines>162</Lines>
  <Paragraphs>45</Paragraphs>
  <ScaleCrop>false</ScaleCrop>
  <Company/>
  <LinksUpToDate>false</LinksUpToDate>
  <CharactersWithSpaces>22896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ТБП109 "Рассмотреть вопрос о прекращении производства по банкротству"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