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3493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ТБП117: "Рассмотреть КЖ на СП по существу" TO BE</w:t>
      </w:r>
    </w:p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627831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662783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62783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62783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Пленума Верховного Суда РФ от 27.12.2016 N 62 (ред. о</w:t>
            </w:r>
            <w:r>
              <w:rPr>
                <w:rFonts w:eastAsia="Times New Roman"/>
                <w:color w:val="000000"/>
              </w:rPr>
              <w:t>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производстве"</w:t>
            </w:r>
          </w:p>
        </w:tc>
      </w:tr>
    </w:tbl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D34930">
      <w:pPr>
        <w:pStyle w:val="code-line"/>
      </w:pPr>
      <w:r>
        <w:rPr>
          <w:color w:val="000000"/>
        </w:rPr>
        <w:t>BPMN-файл: "TBP117_rassmotr_k</w:t>
      </w:r>
      <w:r>
        <w:rPr>
          <w:color w:val="000000"/>
        </w:rPr>
        <w:t>zh_sp_suschestvu_bpmn_tobe.bpmn"</w:t>
      </w:r>
    </w:p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611542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</w:t>
            </w:r>
            <w:r>
              <w:rPr>
                <w:rFonts w:eastAsia="Times New Roman"/>
                <w:b/>
                <w:bCs/>
                <w:color w:val="000000"/>
              </w:rPr>
              <w:t>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рассмотреть кассационную жалобу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Судья принимает решение о необходимости рассмотрения кассационной жалобы на судебный приказ. Особенности кассационного производства, связанные с пересмотром вступившего в законную силу судебного приказа определяются согласно положениям ст. 288.1 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Вступивши</w:t>
            </w:r>
            <w:r>
              <w:rPr>
                <w:color w:val="000000"/>
              </w:rPr>
              <w:t>е в законную силу судебные приказы арбитражных судов первой инстанции могут быть обжалованы в порядке кассационного производства по правилам, предусмотренным настоящей главой, с учетом особенностей, установленных настоящей статьей.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Кассационная жалоба на с</w:t>
            </w:r>
            <w:r>
              <w:rPr>
                <w:color w:val="000000"/>
              </w:rPr>
              <w:t>удебный приказ рассматривается в суде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относительно кассационной жалобы суд может вызвать л</w:t>
            </w:r>
            <w:r>
              <w:rPr>
                <w:color w:val="000000"/>
              </w:rPr>
              <w:t>иц, участвующих в деле, в судебное заседание.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Кассационная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соответствовать требованиям ст. 277 АПК РФ и По</w:t>
            </w:r>
            <w:r>
              <w:rPr>
                <w:color w:val="000000"/>
              </w:rPr>
              <w:t>рядка подачи в арбитражные суды Российской Федерации документов в электронном виде.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Судебное дело/номенклатурное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Запуск проверок согласно правил с учетом типа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Система запускает параллельный процесс проверок для формиро</w:t>
            </w:r>
            <w:r>
              <w:rPr>
                <w:color w:val="000000"/>
              </w:rPr>
              <w:t>вания отчета и сохранения данных в системе для использования в документах.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  <w:p w:rsidR="00000000" w:rsidRDefault="00D3493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шлюз. Судья распределяет задачи по параллельным веткам проверки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применения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Использование ИС для автоматической проверки соответствия норм права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Допущены нарушения?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Судья принимает решение о наличии нарушений материального права.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Да: пере</w:t>
            </w:r>
            <w:r>
              <w:rPr>
                <w:color w:val="000000"/>
              </w:rPr>
              <w:t>ход к шагу 5,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Нет: переход к шагу 13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Какие нарушения допущены?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Судья распределяет проверку по различным типам нарушений материального права. Переход к шагам 5-10</w:t>
            </w:r>
          </w:p>
          <w:p w:rsidR="00000000" w:rsidRDefault="00D34930">
            <w:pPr>
              <w:pStyle w:val="a3"/>
            </w:pPr>
            <w:r>
              <w:rPr>
                <w:color w:val="000000"/>
              </w:rPr>
              <w:t>Согласно ч.5 ст. 2881. АПК РФ: Арбитражный суд кассационной инстанции проверяет законность судебного приказа, устанавливая правильность применения норм материального права и норм процессуального права при вынесении судебного приказа и исходя из доводов, со</w:t>
            </w:r>
            <w:r>
              <w:rPr>
                <w:color w:val="000000"/>
              </w:rPr>
              <w:t>держащихся в кассационной жалобе и возражениях относительно жалобы.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Неправильное истолкование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правильность истолкования закона при вынесении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</w:t>
            </w:r>
            <w:r>
              <w:rPr>
                <w:rFonts w:eastAsia="Times New Roman"/>
                <w:color w:val="000000"/>
              </w:rPr>
              <w:t>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Неприменение закона,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применения всех необходимых норм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Применение закона, не подлежащего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соответствия применяемых норм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Несоблюдение обязательного претензионного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соблюдения претензионного порядка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Истечение срока исковой давности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Автоматический расчет и проверка сроков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Несоблюдение обязательного досудебного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соблюдения досудебного порядка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Неэксклюзивный шлюз, переход к шагу 13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объединение результатов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</w:t>
            </w:r>
            <w:r>
              <w:rPr>
                <w:rFonts w:eastAsia="Times New Roman"/>
                <w:color w:val="000000"/>
              </w:rPr>
              <w:t>клюзивный шлюз для координации процессов. Судья координирует переход к следующему этапу проверки, переход к шагу 44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нарушение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соблюдение норм процессуального права в системе при вынесении судебного приказа 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законность состава суда, принявшего 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проверяет </w:t>
            </w:r>
            <w:r>
              <w:rPr>
                <w:rFonts w:eastAsia="Times New Roman"/>
                <w:color w:val="000000"/>
              </w:rPr>
              <w:t>законность состава суда, принявшего судебный приказ. Согласно ч.1 ст.18 АПК РФ: Состав суда для рассмотрения каждого дела, в том числе с участием арбитражных заседателей, формируется с учетом нагрузки и специализации судей путем использования автоматизиров</w:t>
            </w:r>
            <w:r>
              <w:rPr>
                <w:rFonts w:eastAsia="Times New Roman"/>
                <w:color w:val="000000"/>
              </w:rPr>
              <w:t>анной информационной системы. В случае невозможности использования в суде автоматизированной информационной системы допускается формирование состава суда в ином порядке, исключающем влияние на его формирование лиц, заинтересованных в исходе судебного разби</w:t>
            </w:r>
            <w:r>
              <w:rPr>
                <w:rFonts w:eastAsia="Times New Roman"/>
                <w:color w:val="000000"/>
              </w:rPr>
              <w:t>рательства.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правил о языке при рассмотрении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правил о языке при рассмотрении дела согласно ст. 12 АПК РФ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надлежащее извещение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надлежащее извещение участников процесса согласно ст. 123 АПК РФ Лица, участвующие в деле, и иные участники арбитражного процесса считаются из</w:t>
            </w:r>
            <w:r>
              <w:rPr>
                <w:rFonts w:eastAsia="Times New Roman"/>
                <w:color w:val="000000"/>
              </w:rPr>
              <w:t>вещенными надлежащим образом, если к началу судебного заседания, совершения отдельного процессуального действия арбитражный суд располагает сведениями о получении адресатом копии определения о принятии искового заявления или заявления к производству и возб</w:t>
            </w:r>
            <w:r>
              <w:rPr>
                <w:rFonts w:eastAsia="Times New Roman"/>
                <w:color w:val="000000"/>
              </w:rPr>
              <w:t>уждении производства по делу, направленной ему в порядке, установленном настоящим Кодексом, или иными доказательствами получения лицами, участвующими в деле, информации о начавшемся судебном процессе.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</w:t>
            </w:r>
            <w:r>
              <w:rPr>
                <w:rFonts w:eastAsia="Times New Roman"/>
                <w:color w:val="000000"/>
              </w:rPr>
              <w:t>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подписания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корректность подписания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Подписано ЭП?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20 Нет: переход к шагу 21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корректность применения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правильность применения норм материального права при вынесении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процедуру вынесения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процедуры вынесения судебного приказа согласно положениям гл. 29.1 АПК РФ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нарушение?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24 Нет: переход к шагу 28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Переходы: к шагу 25;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Какое нарушение допущено?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распределяет проверку по различным типам нарушений процедуры. Переходы: к шагу 25; к шагу 26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Данные по </w:t>
            </w:r>
            <w:r>
              <w:rPr>
                <w:rFonts w:eastAsia="Times New Roman"/>
                <w:color w:val="000000"/>
              </w:rPr>
              <w:t>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 спор о праве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наличие спора о праве, препятствующего вынесению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Требование не</w:t>
            </w:r>
            <w:r>
              <w:rPr>
                <w:rFonts w:eastAsia="Times New Roman"/>
                <w:color w:val="000000"/>
              </w:rPr>
              <w:t xml:space="preserve"> содержится в ст. 229.2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соответствие требования ст. 229.2 АПК РФ. Согласно данной статье судебный приказ выдается по делам, в которых: 1) требования вытекают из неисполнения или ненадлежащего исполнения договора и основаны на пре</w:t>
            </w:r>
            <w:r>
              <w:rPr>
                <w:rFonts w:eastAsia="Times New Roman"/>
                <w:color w:val="000000"/>
              </w:rPr>
              <w:t>дставленных взыскателем документах, устанавливающих денежные обязательства, если цена заявленных требований не превышает семьсот пятьдесят тысяч рублей; 2) требование основано на совершенном нотариусом протесте векселя в неплатеже, неакцепте и недатировани</w:t>
            </w:r>
            <w:r>
              <w:rPr>
                <w:rFonts w:eastAsia="Times New Roman"/>
                <w:color w:val="000000"/>
              </w:rPr>
              <w:t xml:space="preserve">и акцепта, если цена заявленного требования не превышает семьсот пятьдесят тысяч рублей; 3) заявлено требование о взыскании обязательных платежей и санкций, если указанный в заявлении общий размер подлежащей взысканию денежной суммы не превышает сто тысяч </w:t>
            </w:r>
            <w:r>
              <w:rPr>
                <w:rFonts w:eastAsia="Times New Roman"/>
                <w:color w:val="000000"/>
              </w:rPr>
              <w:t>рублей.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права должника на 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соблюдение права должника на возражение против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нарушение?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31 Нет: переход к шагу 36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Переходы: к шагу 32; к шагу 33;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Какое нарушение допущено?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распределяет проверку по различным типам нарушений процедуры. Переходы: к шагу 32; к шагу 33; к шагу 34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</w:t>
            </w:r>
            <w:r>
              <w:rPr>
                <w:rFonts w:eastAsia="Times New Roman"/>
                <w:color w:val="000000"/>
              </w:rPr>
              <w:t>енаправление копии СП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 факт ненаправления копии судебного приказа должнику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должника отсутствовала возможность заявить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проверяет, была ли у должника возможность заявить возражения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необоснованно проигнорировал возражения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были ли рассмотрены возражения должника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соблюдение пределов требований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соблюдение пределов требований, заявленных в заявлении о вынесении судебного приказа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нарушение?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39 Нет: переход к шагу 43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Переходы: к шагу 40;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Какое нарушение </w:t>
            </w:r>
            <w:r>
              <w:rPr>
                <w:rFonts w:eastAsia="Times New Roman"/>
                <w:color w:val="000000"/>
              </w:rPr>
              <w:t>допущено?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распределяет проверку по различным типам нарушений процедуры. Да: переход к шагам 24-25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 вынесен на сумму, превышающую заявленную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не превышает ли сумма судебного приказа заявленную.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 вынесен на сумму, не подтвержденную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подтверждение суммы документами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Инклюзивный закрывающий шлюз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закрывающий шлюз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Создание события и уведомления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Закончить анализ и 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Система формирует отчет в событии и информирует пользователя о готовности отчета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34930">
            <w:pPr>
              <w:pStyle w:val="a3"/>
            </w:pPr>
            <w:r>
              <w:rPr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Возможность отправить данные об ошибке в техническую поддержку или сохранить данные в системе для изучения и принятия решения и использования в шаблонах документов.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решение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Судья принимает решение по вопросу о прохождении всех проверок.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Проверки пройдены?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49 Нет: переход к шагу 50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</w:t>
            </w:r>
            <w:r>
              <w:rPr>
                <w:rFonts w:eastAsia="Times New Roman"/>
                <w:color w:val="000000"/>
              </w:rPr>
              <w:t>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оставления СП без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устанавливает основания для оставления судебного приказа без изменения, а жалобу без удовлетворения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направить на новое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Да: переход к шагу 51 Нет: переход к шагу 54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отмены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отмены судебного приказа. Согласно ч.6 ст.22</w:t>
            </w:r>
            <w:r>
              <w:rPr>
                <w:rFonts w:eastAsia="Times New Roman"/>
                <w:color w:val="000000"/>
              </w:rPr>
              <w:t>8.1 отменить судебный приказ и направить дело на новое рассмотрение, если имеются основания, указанные в части 4 ст.288.1 АПК РФ Согласно ст.44 Постановления Пленума ВС РФ от 27.12.2016 N 62: Если судебным приказом разрешен вопрос о правах и обязанностях л</w:t>
            </w:r>
            <w:r>
              <w:rPr>
                <w:rFonts w:eastAsia="Times New Roman"/>
                <w:color w:val="000000"/>
              </w:rPr>
              <w:t>ица, не участвовавшего в приказном производстве, такое лицо (например, конкурсные кредиторы, уполномоченный орган, арбитражный управляющий) вправе обжаловать судебный приказ применительно к статье 42 и части 11 статьи 229.5 АПК РФ. Так, в случае, если выне</w:t>
            </w:r>
            <w:r>
              <w:rPr>
                <w:rFonts w:eastAsia="Times New Roman"/>
                <w:color w:val="000000"/>
              </w:rPr>
              <w:t>сенный судебный приказ влечет или может повлечь необоснованное увеличение кредиторской задолженности в ущерб конкурсной массе, суд кассационной инстанции отменяет судебный приказ применительно к пункту 4 части 4 статьи 288 АПК РФ.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</w:t>
            </w:r>
            <w:r>
              <w:rPr>
                <w:rFonts w:eastAsia="Times New Roman"/>
                <w:color w:val="000000"/>
              </w:rPr>
              <w:t>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направление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указывает на необходимость направления дела на новое рассмотрение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основания для отмены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основания для отмены судебного приказа. Согласно ч.6 ст.228.1 отменить судебный приказ и направить дело на новое рассмотрение, если им</w:t>
            </w:r>
            <w:r>
              <w:rPr>
                <w:rFonts w:eastAsia="Times New Roman"/>
                <w:color w:val="000000"/>
              </w:rPr>
              <w:t>еются основания, указанные в части 4 ст.288.1 АПК РФ Согласно ст.44 Постановления Пленума ВС РФ от 27.12.2016 N 62: Если судебным приказом разрешен вопрос о правах и обязанностях лица, не участвовавшего в приказном производстве, такое лицо (например, конку</w:t>
            </w:r>
            <w:r>
              <w:rPr>
                <w:rFonts w:eastAsia="Times New Roman"/>
                <w:color w:val="000000"/>
              </w:rPr>
              <w:t>рсные кредиторы, уполномоченный орган, арбитражный управляющий) вправе обжаловать судебный приказ применительно к статье 42 и части 11 статьи 229.5 АПК РФ. Так, в случае, если вынесенный судебный приказ влечет или может повлечь необоснованное увеличение кр</w:t>
            </w:r>
            <w:r>
              <w:rPr>
                <w:rFonts w:eastAsia="Times New Roman"/>
                <w:color w:val="000000"/>
              </w:rPr>
              <w:t>едиторской задолженности в ущерб конкурсной массе, суд кассационной инстанции отменяет судебный приказ применительно к пункту 4 части 4 статьи 288 АПК РФ.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 судебному/номенклатурному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на возможность обр</w:t>
            </w:r>
            <w:r>
              <w:rPr>
                <w:rFonts w:eastAsia="Times New Roman"/>
                <w:color w:val="000000"/>
              </w:rPr>
              <w:t>ащения в другом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указывает на возможность обращения в другом порядке согласно ч.6 ст.288.1 АПК РФ: отменить судебный приказ, указав при этом в постановлении на право взыскателя предъявить требование в порядке искового производства или прои</w:t>
            </w:r>
            <w:r>
              <w:rPr>
                <w:rFonts w:eastAsia="Times New Roman"/>
                <w:color w:val="000000"/>
              </w:rPr>
              <w:t>зводства по делам, возникающим из административных и иных публичных правоотношений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арбитражного суда кассационной инстанции по результатам рассмотрения кассационной жалобы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"Принять СА". В результате данного ТП Судья принимает судебный акт по результатам рассмотрени</w:t>
            </w:r>
            <w:r>
              <w:rPr>
                <w:rFonts w:eastAsia="Times New Roman"/>
                <w:color w:val="000000"/>
              </w:rPr>
              <w:t>я кассационной жалобы (Постановление арбитражного суда кассационной инстанции по результатам рассмотрения кассационной жалобы на судебный приказ)</w:t>
            </w:r>
          </w:p>
        </w:tc>
      </w:tr>
      <w:tr w:rsidR="00000000">
        <w:trPr>
          <w:divId w:val="961154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Кассационная жалоба на судебный приказ рассмотрена.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Кассационная жалоба н</w:t>
            </w:r>
            <w:r>
              <w:rPr>
                <w:rFonts w:eastAsia="Times New Roman"/>
                <w:color w:val="000000"/>
              </w:rPr>
              <w:t>а судебный приказ рассмотрена.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</w:tbl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49789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74978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нарушений норм материального и процессуального права, анализ процедуры вынесения судебного приказа, принятие решений о судьбе судебного приказа, установление оснований для оставления без изменения или отмены</w:t>
            </w:r>
          </w:p>
        </w:tc>
      </w:tr>
      <w:tr w:rsidR="00000000">
        <w:trPr>
          <w:divId w:val="74978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 суда кассационной инста</w:t>
            </w:r>
            <w:r>
              <w:rPr>
                <w:rFonts w:eastAsia="Times New Roman"/>
                <w:color w:val="000000"/>
              </w:rPr>
              <w:t>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Внесение данных о решении в информационную систему суда, направление документов участникам процесса</w:t>
            </w:r>
          </w:p>
        </w:tc>
      </w:tr>
      <w:tr w:rsidR="00000000">
        <w:trPr>
          <w:divId w:val="74978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запускает параллельные проверки; анализирует корректность применения норм материального права; проверяет применение, неприменение и соответств</w:t>
            </w:r>
            <w:r>
              <w:rPr>
                <w:rFonts w:eastAsia="Times New Roman"/>
              </w:rPr>
              <w:t>ие норм права; проверяет соблюдение претензионного и досудебного порядка; рассчитывает сроки исковой давности; объединяет результаты анализа; проверяет законность состава суда; проверяет соблюдение правил о языке; проверяет надлежащее извещение участников;</w:t>
            </w:r>
            <w:r>
              <w:rPr>
                <w:rFonts w:eastAsia="Times New Roman"/>
              </w:rPr>
              <w:t xml:space="preserve"> проверяет корректность подписания судебного приказа; проверяет процедуру вынесения судебного приказа; определяет наличие спора о праве; проверяет соответствие требований ст. 229.2 АПК РФ; проверяет соблюдение права должника на возражение; выявляет не напр</w:t>
            </w:r>
            <w:r>
              <w:rPr>
                <w:rFonts w:eastAsia="Times New Roman"/>
              </w:rPr>
              <w:t>авление копии судебного приказа должнику; проверяет возможность заявить возражения; формирует вывод о соблюдении пределов требований; проверяет суммы, указанные в судебном приказе, и их документальное подтверждение; создает событие и уведомляет пользовател</w:t>
            </w:r>
            <w:r>
              <w:rPr>
                <w:rFonts w:eastAsia="Times New Roman"/>
              </w:rPr>
              <w:t>я о завершении анализа; формирует отчет; устанавливает основания для оставления судебного приказа без изменения; определяет основания для его отмены и направления на новое рассмотрение; указывает на необходимость направления дела на новое рассмотрение; фик</w:t>
            </w:r>
            <w:r>
              <w:rPr>
                <w:rFonts w:eastAsia="Times New Roman"/>
              </w:rPr>
              <w:t>сирует возможность обращения в ином порядке.</w:t>
            </w:r>
          </w:p>
        </w:tc>
      </w:tr>
    </w:tbl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D3493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D34930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</w:t>
      </w:r>
      <w:r>
        <w:rPr>
          <w:rFonts w:eastAsia="Times New Roman"/>
          <w:color w:val="000000"/>
        </w:rPr>
        <w:t>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023601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5023601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Кассационная жалоба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</w:tr>
      <w:tr w:rsidR="00000000">
        <w:trPr>
          <w:divId w:val="5023601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Копия оспариваемого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</w:tr>
    </w:tbl>
    <w:p w:rsidR="00000000" w:rsidRDefault="00D34930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640398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664039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арбитражного суда кассационной инстанции по результатам рассмотрения кассационной жалобы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</w:p>
        </w:tc>
      </w:tr>
    </w:tbl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D34930">
      <w:pPr>
        <w:pStyle w:val="a3"/>
      </w:pPr>
      <w:r>
        <w:rPr>
          <w:color w:val="000000"/>
        </w:rPr>
        <w:t>Межведомственное взаимодействие описано в типовых процессах</w:t>
      </w:r>
    </w:p>
    <w:p w:rsidR="00000000" w:rsidRDefault="00D34930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</w:t>
      </w:r>
      <w:r>
        <w:rPr>
          <w:rFonts w:eastAsia="Times New Roman"/>
          <w:color w:val="000000"/>
        </w:rPr>
        <w:t>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960337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9960337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3493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D34930" w:rsidRDefault="00D34930">
      <w:pPr>
        <w:divId w:val="996033730"/>
        <w:rPr>
          <w:rFonts w:eastAsia="Times New Roman"/>
        </w:rPr>
      </w:pPr>
    </w:p>
    <w:sectPr w:rsidR="00D3493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D6"/>
    <w:rsid w:val="009640D6"/>
    <w:rsid w:val="00D3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9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2669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ТБП117: "Рассмотреть КЖ на СП по существу" TO BE</vt:lpstr>
    </vt:vector>
  </TitlesOfParts>
  <Company/>
  <LinksUpToDate>false</LinksUpToDate>
  <CharactersWithSpaces>17853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ТБП117: "Рассмотреть КЖ на СП по существу"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2025-11-25T06:58:00Z</dcterms:created>
  <dcterms:modified xsi:type="dcterms:W3CDTF">2025-11-25T06:58:00Z</dcterms:modified>
</cp:coreProperties>
</file>