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1606A8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ТБП125: "Рассмотреть административный встречный иск"</w:t>
      </w:r>
    </w:p>
    <w:p w:rsidR="00000000" w:rsidRDefault="001606A8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акты, регулирующие процесс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7684775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176847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606A8">
            <w:pPr>
              <w:pStyle w:val="a3"/>
            </w:pPr>
            <w:r>
              <w:t>Кодекс административного судопроизводства РФ (КАС РФ), глава 22, 24, 25, 26, 27, 30, 31</w:t>
            </w:r>
          </w:p>
        </w:tc>
      </w:tr>
      <w:tr w:rsidR="00000000">
        <w:trPr>
          <w:divId w:val="176847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606A8">
            <w:pPr>
              <w:pStyle w:val="a3"/>
            </w:pPr>
            <w:r>
              <w:t>"Арбитражный процессуальный кодекс Российской Федерации" от 24.07.2002 N 95-ФЗ (ред. от 01.04.2025)</w:t>
            </w:r>
          </w:p>
        </w:tc>
      </w:tr>
      <w:tr w:rsidR="00000000">
        <w:trPr>
          <w:divId w:val="1768477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606A8">
            <w:pPr>
              <w:pStyle w:val="a3"/>
            </w:pPr>
            <w:r>
              <w:t>Постановление Пленума Верховного Суда РФ от 27.09.2016 N 36 (ред. от 17.12.2024) "О некоторых вопросах применения судами Кодекса административного судопрои</w:t>
            </w:r>
            <w:r>
              <w:t>зводства Российской Федерации"</w:t>
            </w:r>
          </w:p>
        </w:tc>
      </w:tr>
    </w:tbl>
    <w:p w:rsidR="00000000" w:rsidRDefault="001606A8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1606A8">
      <w:pPr>
        <w:pStyle w:val="code-line"/>
      </w:pPr>
      <w:r>
        <w:t>BPMN-файл: "TBP125_rassmotr_administrativnyy_vstrechnyy_isk_bpmn_asis.bpmn"</w:t>
      </w:r>
    </w:p>
    <w:p w:rsidR="00000000" w:rsidRDefault="001606A8">
      <w:pPr>
        <w:pStyle w:val="code-line"/>
      </w:pPr>
      <w:r>
        <w:t>Схема отражает полный цикл рассмотрения административного встречного иска в арбитражном суде, включая:</w:t>
      </w:r>
    </w:p>
    <w:p w:rsidR="00000000" w:rsidRDefault="001606A8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Подготовку к рассмотрению д</w:t>
      </w:r>
      <w:r>
        <w:rPr>
          <w:rFonts w:eastAsia="Times New Roman"/>
        </w:rPr>
        <w:t>ела</w:t>
      </w:r>
    </w:p>
    <w:p w:rsidR="00000000" w:rsidRDefault="001606A8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Анализ правовых оснований</w:t>
      </w:r>
    </w:p>
    <w:p w:rsidR="00000000" w:rsidRDefault="001606A8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Проверку соответствия оспариваемых актов и действий закону</w:t>
      </w:r>
    </w:p>
    <w:p w:rsidR="00000000" w:rsidRDefault="001606A8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Принятие решения по встречному иску</w:t>
      </w:r>
    </w:p>
    <w:p w:rsidR="00000000" w:rsidRDefault="001606A8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Оформление итогового судебного акта</w:t>
      </w:r>
    </w:p>
    <w:p w:rsidR="00000000" w:rsidRDefault="001606A8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51815978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Предложения по автоматизации шаг</w:t>
            </w:r>
            <w:r>
              <w:rPr>
                <w:rFonts w:eastAsia="Times New Roman"/>
                <w:b/>
                <w:bCs/>
              </w:rPr>
              <w:t>а процесса</w:t>
            </w:r>
          </w:p>
        </w:tc>
      </w:tr>
      <w:tr w:rsidR="00000000">
        <w:trPr>
          <w:divId w:val="15181597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Необходимость рассмотрения административного встречного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рассмотреть административный встречный иск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решение о необходимости рассмотрения административного встречного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181597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606A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606A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Обеспечить тайну совещания судей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обеспечивает тайну совещания судей для рассмотрения корпоративного спора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181597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606A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606A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606A8">
            <w:pPr>
              <w:pStyle w:val="a3"/>
            </w:pPr>
            <w:r>
              <w:t>Тайна совещания судей обеспечена?</w:t>
            </w:r>
          </w:p>
          <w:p w:rsidR="00000000" w:rsidRDefault="001606A8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606A8">
            <w:pPr>
              <w:pStyle w:val="a3"/>
            </w:pPr>
            <w:r>
              <w:t>Судья проверяет обеспечение тайны совещания судей.</w:t>
            </w:r>
          </w:p>
          <w:p w:rsidR="00000000" w:rsidRDefault="001606A8">
            <w:pPr>
              <w:pStyle w:val="a3"/>
            </w:pPr>
            <w:r>
              <w:t>Да: переход к шагу 4,</w:t>
            </w:r>
          </w:p>
          <w:p w:rsidR="00000000" w:rsidRDefault="001606A8">
            <w:pPr>
              <w:pStyle w:val="a3"/>
            </w:pPr>
            <w:r>
              <w:t>Нет: переход к шагу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181597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606A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переходит к процессу проведения судебного заседания для обеспечения тайны совещательной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181597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606A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Определенные законы и НПА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Определить законы и НПА подлежащие применению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определяет законы и нормативно-правовые акты, подлежащие применению при рассмотрении корпоративного спора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181597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606A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применении НПА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ссылались на иные НПА?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606A8">
            <w:pPr>
              <w:pStyle w:val="a3"/>
            </w:pPr>
            <w:r>
              <w:t>Судья проверяет, ссылались ли лица, участвующие в деле, на</w:t>
            </w:r>
            <w:r>
              <w:t xml:space="preserve"> иные нормативно-правовые акты.</w:t>
            </w:r>
          </w:p>
          <w:p w:rsidR="00000000" w:rsidRDefault="001606A8">
            <w:pPr>
              <w:pStyle w:val="a3"/>
            </w:pPr>
            <w:r>
              <w:t>Да: переход к шагу 6,</w:t>
            </w:r>
          </w:p>
          <w:p w:rsidR="00000000" w:rsidRDefault="001606A8">
            <w:pPr>
              <w:pStyle w:val="a3"/>
            </w:pPr>
            <w:r>
              <w:t>Нет: переход к шагу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181597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606A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Мотивы неприменения НПА в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в СА мотивы неприменения НПА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указывает в судебном акте мотивы неприменения нормативно-правовых актов, на которые ссылались лица, участвующие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181597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606A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181597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606A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Содержание норм права в официальном толковании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содержание норм права в официальном толковании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устанавливает содержание норм права в официальном толковании для правильного применения при рассмотрении корпоративного спора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181597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606A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Содержание норм права в судебной практике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содержание норм права в судебной практике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устанавливает содержание норм права в судебной практике для единообразного применения при рассмотрении корпоративного спора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181597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606A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Права и обязанности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права и обязанности Л</w:t>
            </w:r>
            <w:r>
              <w:rPr>
                <w:rFonts w:eastAsia="Times New Roman"/>
              </w:rPr>
              <w:t>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устанавливает права и обязанности лиц, участвующих в деле, в рамках корпоративного спора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181597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606A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Идентифицирующие реквизиты в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в СА необходимые идентифицирующие реквизиты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указывает в судебном акте необходимые идентифицир</w:t>
            </w:r>
            <w:r>
              <w:rPr>
                <w:rFonts w:eastAsia="Times New Roman"/>
              </w:rPr>
              <w:t>ующие реквизиты участников корпоративного спора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606A8">
            <w:pPr>
              <w:rPr>
                <w:rFonts w:eastAsia="Times New Roman"/>
              </w:rPr>
            </w:pPr>
          </w:p>
        </w:tc>
      </w:tr>
      <w:tr w:rsidR="00000000">
        <w:trPr>
          <w:divId w:val="15181597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процессов. Переход к шагам 13-15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181597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Проверенный оспариваемый акт/его отдельные положения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оспариваемый акт/его отдельные положения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проверяет оспариваемый акт или его отдельные положения на соответствие закону при рассмотрении административного встречного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181597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Проверенные оспариваемые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оспариваемы</w:t>
            </w:r>
            <w:r>
              <w:rPr>
                <w:rFonts w:eastAsia="Times New Roman"/>
              </w:rPr>
              <w:t>е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проверяет оспариваемые решения на соответствие закону при рассмотрении административного встречного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181597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Проверенные действия (бездействие) органов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действие (бездействие) органов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проверяет действия (бездействие) органов на соответствие закону при рассмотрении административного встречного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181597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процессов. Переход к шагу 17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181597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Установленное соответ</w:t>
            </w:r>
            <w:r>
              <w:rPr>
                <w:rFonts w:eastAsia="Times New Roman"/>
              </w:rPr>
              <w:t>ствие закону/иному НПА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их соответствие закону/иному НПА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устанавливает соответствие оспариваемых актов, решений и действий закону или иному нормативно-правовому акту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181597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Установленное наличие полномочий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наличие полномочий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устанавливает наличие полномочий у органов, принявших оспариваемые акты или совершивших оспариваемые действия. </w:t>
            </w:r>
            <w:r>
              <w:rPr>
                <w:rFonts w:eastAsia="Times New Roman"/>
                <w:color w:val="000000"/>
              </w:rPr>
              <w:t>У органа или лица, которые приняли оспариваемый акт, решение или совершили оспариваемые действия (бездейств</w:t>
            </w:r>
            <w:r>
              <w:rPr>
                <w:rFonts w:eastAsia="Times New Roman"/>
                <w:color w:val="000000"/>
              </w:rPr>
              <w:t>ие).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181597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Установленное отсутствие нарушения законных интересов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отсутствие нарушения законных интересов заявителя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устанавливает отсутствие нарушения законных интересов заявителя при принятии оспариваемых актов или совершении осп</w:t>
            </w:r>
            <w:r>
              <w:rPr>
                <w:rFonts w:eastAsia="Times New Roman"/>
              </w:rPr>
              <w:t>ариваемых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181597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необходимости разрешения иных вопросов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разрешить иные вопросы в ходе судебного разбирательства?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pStyle w:val="a3"/>
            </w:pPr>
            <w:r>
              <w:t>Судья определяет необходимость разрешения иных вопросов в ходе судебного разбирательства.</w:t>
            </w:r>
          </w:p>
          <w:p w:rsidR="00000000" w:rsidRDefault="001606A8">
            <w:pPr>
              <w:pStyle w:val="a3"/>
            </w:pPr>
            <w:r>
              <w:t>Да: переход к шагу 21,</w:t>
            </w:r>
          </w:p>
          <w:p w:rsidR="00000000" w:rsidRDefault="001606A8">
            <w:pPr>
              <w:pStyle w:val="a3"/>
            </w:pPr>
            <w:r>
              <w:t>Нет: переход к шагу 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181597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ТБП17.Контроль полноты рассмотрения ходатайств и заявлений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"Контроль полноты рас</w:t>
            </w:r>
            <w:r>
              <w:rPr>
                <w:rFonts w:eastAsia="Times New Roman"/>
              </w:rPr>
              <w:t>смотрения ходатайств и заявлений". В результате данного ТП судья контролирует полноту рассмотрения ходатайств и заявлений в ходе рассмотрения административного встречного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181597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Все заявления рассмотрены?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pStyle w:val="a3"/>
            </w:pPr>
            <w:r>
              <w:t xml:space="preserve">Судья проверяет, </w:t>
            </w:r>
            <w:r>
              <w:t>все ли заявления рассмотрены.</w:t>
            </w:r>
          </w:p>
          <w:p w:rsidR="00000000" w:rsidRDefault="001606A8">
            <w:pPr>
              <w:pStyle w:val="a3"/>
            </w:pPr>
            <w:r>
              <w:t>Да: переход к шагу 26,</w:t>
            </w:r>
          </w:p>
          <w:p w:rsidR="00000000" w:rsidRDefault="001606A8">
            <w:pPr>
              <w:pStyle w:val="a3"/>
            </w:pPr>
            <w:r>
              <w:t>Нет: переход к шагу 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181597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перейти в судебное разбирательство?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pStyle w:val="a3"/>
            </w:pPr>
            <w:r>
              <w:t>Судья определяет необходимость перехода в судебное разбирательство.</w:t>
            </w:r>
          </w:p>
          <w:p w:rsidR="00000000" w:rsidRDefault="001606A8">
            <w:pPr>
              <w:pStyle w:val="a3"/>
            </w:pPr>
            <w:r>
              <w:t>Да: переход к шагу 24,</w:t>
            </w:r>
          </w:p>
          <w:p w:rsidR="00000000" w:rsidRDefault="001606A8">
            <w:pPr>
              <w:pStyle w:val="a3"/>
            </w:pPr>
            <w:r>
              <w:t>Нет: переход к шагу 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181597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переходит в процесс проведения судебного заседания для рассмотрения административного встречного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181597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ТБП135.Рассмотреть заявление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"Рассмотренное заявление по существу". В результате данного ТП Судья рассматривает заявление по существу в рамках административного встречного иска. </w:t>
            </w:r>
          </w:p>
          <w:p w:rsidR="00000000" w:rsidRDefault="001606A8">
            <w:pPr>
              <w:pStyle w:val="a3"/>
            </w:pPr>
            <w:r>
              <w:t>Судья проводит е</w:t>
            </w:r>
            <w:r>
              <w:rPr>
                <w:color w:val="000000"/>
              </w:rPr>
              <w:t>диное СЗ для рассмотрения первоначального и встречного иска. О</w:t>
            </w:r>
            <w:r>
              <w:rPr>
                <w:color w:val="000000"/>
              </w:rPr>
              <w:t>тложение судебного разбирательства проводится в соответствии с положениями ст. 152 КАС РФ. Общий порядок проведения СЗ регулируется положениями главы 14 КАС РФ. </w:t>
            </w:r>
          </w:p>
          <w:p w:rsidR="00000000" w:rsidRDefault="001606A8">
            <w:pPr>
              <w:pStyle w:val="a3"/>
            </w:pPr>
            <w:r>
              <w:rPr>
                <w:color w:val="000000"/>
              </w:rPr>
              <w:t>Согласно ст. 61 Постановления Пленума ВС РФ 27.09.2016 N 36  При рассмотрении дела суд не связ</w:t>
            </w:r>
            <w:r>
              <w:rPr>
                <w:color w:val="000000"/>
              </w:rPr>
              <w:t>ан основаниями и доводами, содержащимися в административном исковом заявлении. При этом суд не вправе признать обоснованным оспариваемое решение, действие, бездействие со ссылкой на обстоятельства, не являвшиеся предметом рассмотрения соответствующего орга</w:t>
            </w:r>
            <w:r>
              <w:rPr>
                <w:color w:val="000000"/>
              </w:rPr>
              <w:t>на, организации, лица, изменяя таким образом основания принятого решения, совершенного действия, имевшего место бездействия. Аналогично суд не производит проверку целесообразности оспариваемого решения.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181597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  <w:r>
              <w:rPr>
                <w:rFonts w:eastAsia="Times New Roman"/>
              </w:rPr>
              <w:t xml:space="preserve"> для координации процессов. Переход к шагу 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181597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процессов. Переход к шагу 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181597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дополнительное исследование доказательств или выяснение обстоятельств?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pStyle w:val="a3"/>
            </w:pPr>
            <w:r>
              <w:t>Судья определяет необходимость дополнительного исследования доказательств или выяснения обстоятельств.</w:t>
            </w:r>
          </w:p>
          <w:p w:rsidR="00000000" w:rsidRDefault="001606A8">
            <w:pPr>
              <w:pStyle w:val="a3"/>
            </w:pPr>
            <w:r>
              <w:t>Да: переход к шагу 29,</w:t>
            </w:r>
          </w:p>
          <w:p w:rsidR="00000000" w:rsidRDefault="001606A8">
            <w:pPr>
              <w:pStyle w:val="a3"/>
            </w:pPr>
            <w:r>
              <w:t>Нет: переход к шагу 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181597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переходит в процесс проведения судебного заседания для дополнительного исследования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181597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Встречный административный иск подлежит удовлетворению?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pStyle w:val="a3"/>
            </w:pPr>
            <w:r>
              <w:t>Судья определяет, подлежит ли встречный административный иск удовлетворению.</w:t>
            </w:r>
          </w:p>
          <w:p w:rsidR="00000000" w:rsidRDefault="001606A8">
            <w:pPr>
              <w:pStyle w:val="a3"/>
            </w:pPr>
            <w:r>
              <w:t>Да: переход к шагу 31,</w:t>
            </w:r>
          </w:p>
          <w:p w:rsidR="00000000" w:rsidRDefault="001606A8">
            <w:pPr>
              <w:pStyle w:val="a3"/>
            </w:pPr>
            <w:r>
              <w:t>Нет: переход к шагу 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181597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Установленные основания для удовлетворения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основания для удовлетворения встречного адм.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устанав</w:t>
            </w:r>
            <w:r>
              <w:rPr>
                <w:rFonts w:eastAsia="Times New Roman"/>
              </w:rPr>
              <w:t>ливает основания для удовлетворения встречного административного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181597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Установленные основания для отказа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основания для отказа в удовлетворении встр. адм.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устанавливает основания для отказа в удовлетворении встречного а</w:t>
            </w:r>
            <w:r>
              <w:rPr>
                <w:rFonts w:eastAsia="Times New Roman"/>
              </w:rPr>
              <w:t>дминистративного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181597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процессов. Переход к шагу 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181597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Внесенная информация в ИС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Внести информацию в ИС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вносит информацию о рассмотрении административного встречного иска в информационную систему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181597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Указанные выводы суда в итоговом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выводы суда в итоговом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указывает выводы суда по административному встречному иску в </w:t>
            </w:r>
            <w:r>
              <w:rPr>
                <w:rFonts w:eastAsia="Times New Roman"/>
              </w:rPr>
              <w:t>итоговом судебном акте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181597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по административному встречному иску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по административному встречному иску будет указано в итоговом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завершает рассмотрение административного встречного иска, решение будет указано в итоговом судебном акте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1606A8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59605856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5960585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</w:t>
            </w:r>
            <w:r>
              <w:rPr>
                <w:rFonts w:eastAsia="Times New Roman"/>
              </w:rPr>
              <w:t>е административного встречного иска, обеспечение тайны совещательной, определение применимых законов и НПА, проверка оспариваемых актов и действий на соответствие закону, установление полномочий органов, контроль полноты рассмотрения ходатайств и заявлений</w:t>
            </w:r>
            <w:r>
              <w:rPr>
                <w:rFonts w:eastAsia="Times New Roman"/>
              </w:rPr>
              <w:t>, принятие решения по встречному иску, внесение информации в ИС суда, оформление итогового судебного акта</w:t>
            </w:r>
          </w:p>
        </w:tc>
      </w:tr>
    </w:tbl>
    <w:p w:rsidR="00000000" w:rsidRDefault="001606A8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1606A8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4"/>
        </w:rPr>
        <w:t>Справ</w:t>
      </w:r>
      <w:r>
        <w:rPr>
          <w:rStyle w:val="a4"/>
        </w:rPr>
        <w:t>очники (классификаторы) ПК САД</w:t>
      </w:r>
    </w:p>
    <w:p w:rsidR="00000000" w:rsidRDefault="001606A8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1606A8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46296066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14629606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Административный встречный иск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629606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Оспариваемый административный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629606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Оспариваемое 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629606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Документы, подтверждающие действия (бездействие) органов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1606A8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210641390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21064139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по административному встречному иску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1064139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встречного иска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1064139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принятии встречного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1606A8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1606A8">
      <w:pPr>
        <w:pStyle w:val="a3"/>
      </w:pPr>
      <w:r>
        <w:rPr>
          <w:color w:val="172B4D"/>
        </w:rPr>
        <w:t>Межведомственное взаимодействие содержится в схемах типовых процессов.</w:t>
      </w:r>
    </w:p>
    <w:p w:rsidR="00000000" w:rsidRDefault="001606A8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39199656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действия, для которого установлен ср</w:t>
            </w:r>
            <w:r>
              <w:rPr>
                <w:rFonts w:eastAsia="Times New Roman"/>
                <w:b/>
                <w:bCs/>
              </w:rPr>
              <w:t>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13919965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606A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1606A8">
      <w:pPr>
        <w:divId w:val="1391996561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1801B5"/>
    <w:multiLevelType w:val="multilevel"/>
    <w:tmpl w:val="5640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6A8"/>
    <w:rsid w:val="00160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68477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85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65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06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59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39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1627</Words>
  <Characters>9277</Characters>
  <Application>Microsoft Office Word</Application>
  <DocSecurity>4</DocSecurity>
  <Lines>77</Lines>
  <Paragraphs>21</Paragraphs>
  <ScaleCrop>false</ScaleCrop>
  <Company/>
  <LinksUpToDate>false</LinksUpToDate>
  <CharactersWithSpaces>10883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ТБП125: "Рассмотреть административный встречный иск"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2025-11-19T10:08:00Z</dcterms:created>
  <dcterms:modified xsi:type="dcterms:W3CDTF">2025-11-19T10:08:00Z</dcterms:modified>
</cp:coreProperties>
</file>