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D12CF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ТБП131: "Рассмотреть вопрос о введении внешнего управления"</w:t>
      </w:r>
    </w:p>
    <w:p w:rsidR="00000000" w:rsidRDefault="00D12CF3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56186483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5618648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№ 127-ФЗ "О несостоятельности (банкротстве)"</w:t>
            </w:r>
          </w:p>
        </w:tc>
      </w:tr>
    </w:tbl>
    <w:p w:rsidR="00000000" w:rsidRDefault="00D12CF3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D12CF3">
      <w:pPr>
        <w:pStyle w:val="code-line"/>
      </w:pPr>
      <w:r>
        <w:t>BPMN-файл: "TBP131_rassmotr_vopros_vvedenii_vneshnego_upravleniya_bpmn_asis.bpmn"</w:t>
      </w:r>
    </w:p>
    <w:p w:rsidR="00000000" w:rsidRDefault="00D12CF3">
      <w:pPr>
        <w:pStyle w:val="code-line"/>
      </w:pPr>
      <w:r>
        <w:t>Схема отражает полный цикл рассмотрения судом вопроса о введении внешнего управления в процедуре банкротства, включая:</w:t>
      </w:r>
    </w:p>
    <w:p w:rsidR="00000000" w:rsidRDefault="00D12CF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Оценку правовых оснований для введения внешнего управле</w:t>
      </w:r>
      <w:r>
        <w:rPr>
          <w:rFonts w:eastAsia="Times New Roman"/>
        </w:rPr>
        <w:t>ния</w:t>
      </w:r>
    </w:p>
    <w:p w:rsidR="00000000" w:rsidRDefault="00D12CF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ходатайств и заявлений участников процесса</w:t>
      </w:r>
    </w:p>
    <w:p w:rsidR="00000000" w:rsidRDefault="00D12CF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решения о введении внешнего управления</w:t>
      </w:r>
    </w:p>
    <w:p w:rsidR="00000000" w:rsidRDefault="00D12CF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Утверждение внешнего управляющего и установление срока управления</w:t>
      </w:r>
    </w:p>
    <w:p w:rsidR="00000000" w:rsidRDefault="00D12CF3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97984595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</w:t>
            </w:r>
            <w:r>
              <w:rPr>
                <w:rFonts w:eastAsia="Times New Roman"/>
                <w:b/>
                <w:bCs/>
              </w:rPr>
              <w:t>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Результаты оценки доказательств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оценки доказательств суд перешел к рассмотрению вопроса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завершил оценку доказательств и переходит к рассмот</w:t>
            </w:r>
            <w:r>
              <w:rPr>
                <w:rFonts w:eastAsia="Times New Roman"/>
              </w:rPr>
              <w:t>рению вопроса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тайну совещания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обеспечивает тайну совещания судей для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Тайна совещания судей обеспечена?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pStyle w:val="a3"/>
            </w:pPr>
            <w:r>
              <w:t>Суд проверяет обеспечение тайны совещания судей. </w:t>
            </w:r>
          </w:p>
          <w:p w:rsidR="00000000" w:rsidRDefault="00D12CF3">
            <w:pPr>
              <w:pStyle w:val="a3"/>
            </w:pPr>
            <w:r>
              <w:t>Да: переход к шагу 4,</w:t>
            </w:r>
          </w:p>
          <w:p w:rsidR="00000000" w:rsidRDefault="00D12CF3">
            <w:pPr>
              <w:pStyle w:val="a3"/>
            </w:pPr>
            <w:r>
              <w:t>Нет: переход к шагу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невозможности обеспечить тайну совещательной суд переходит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Определенн</w:t>
            </w:r>
            <w:r>
              <w:rPr>
                <w:rFonts w:eastAsia="Times New Roman"/>
              </w:rPr>
              <w:t>ые законы и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законы и НПА подлежащие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определяет законы и нормативно-правовые акты, подлежащие применению при рассмотрении вопроса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ссылались на иные НПА?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pStyle w:val="a3"/>
            </w:pPr>
            <w:r>
              <w:t>Суд проверяет, ссылались ли лица, участвующие в деле, на иные нормативно-правовые акты.</w:t>
            </w:r>
          </w:p>
          <w:p w:rsidR="00000000" w:rsidRDefault="00D12CF3">
            <w:pPr>
              <w:pStyle w:val="a3"/>
            </w:pPr>
            <w:r>
              <w:t>Да: переход к шагу 6,</w:t>
            </w:r>
          </w:p>
          <w:p w:rsidR="00000000" w:rsidRDefault="00D12CF3">
            <w:pPr>
              <w:pStyle w:val="a3"/>
            </w:pPr>
            <w:r>
              <w:t>Нет: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Мотивы неприменения НПА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мотивы неприменения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указывает в судебном акте мотивы непримен</w:t>
            </w:r>
            <w:r>
              <w:rPr>
                <w:rFonts w:eastAsia="Times New Roman"/>
              </w:rPr>
              <w:t>ения нормативно-правовых актов, на которые ссылались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объединения потоков после проверки НПА. Переход к шагу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содержание норм права в официальном толковании для правильного применения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судебной практик</w:t>
            </w:r>
            <w:r>
              <w:rPr>
                <w:rFonts w:eastAsia="Times New Roman"/>
              </w:rPr>
              <w:t>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содержание норм права в судебной практике для единообразного применения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права и обязанности лиц, участвующих в деле, в соответствии с применимыми нормами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pStyle w:val="a3"/>
            </w:pPr>
            <w:r>
              <w:t>Собранием кредиторов принято решение о введении внешнего управления?</w:t>
            </w:r>
          </w:p>
          <w:p w:rsidR="00000000" w:rsidRDefault="00D12CF3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pStyle w:val="a3"/>
            </w:pPr>
            <w:r>
              <w:t xml:space="preserve">Суд проверяет, принято </w:t>
            </w:r>
            <w:r>
              <w:t>ли собранием кредиторов решение о введении внешнего управления.</w:t>
            </w:r>
          </w:p>
          <w:p w:rsidR="00000000" w:rsidRDefault="00D12CF3">
            <w:pPr>
              <w:pStyle w:val="a3"/>
            </w:pPr>
            <w:r>
              <w:t xml:space="preserve">Согласно ч.1 ст. 93 Федерального закона от 26.10.2002 N 127-ФЗ: </w:t>
            </w:r>
            <w:r>
              <w:rPr>
                <w:color w:val="000000"/>
              </w:rPr>
              <w:t xml:space="preserve">Внешнее управление вводится арбитражным судом на основании решения собрания кредиторов, за исключением случаев, предусмотренных </w:t>
            </w:r>
            <w:r>
              <w:rPr>
                <w:color w:val="000000"/>
              </w:rPr>
              <w:t>настоящим Федеральным </w:t>
            </w:r>
            <w:r>
              <w:t>законом</w:t>
            </w:r>
            <w:r>
              <w:rPr>
                <w:color w:val="000000"/>
              </w:rPr>
              <w:t>.</w:t>
            </w:r>
          </w:p>
          <w:p w:rsidR="00000000" w:rsidRDefault="00D12CF3">
            <w:pPr>
              <w:pStyle w:val="a3"/>
            </w:pPr>
            <w:r>
              <w:t>Да: переход к шагу 12,</w:t>
            </w:r>
          </w:p>
          <w:p w:rsidR="00000000" w:rsidRDefault="00D12CF3">
            <w:pPr>
              <w:pStyle w:val="a3"/>
            </w:pPr>
            <w:r>
              <w:t>Нет: переход к шагу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ходатайству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рассматривает ходатайство о введении внешнего управления, поданное собранием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ходатайству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 удовлетворено?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pStyle w:val="a3"/>
            </w:pPr>
            <w:r>
              <w:t>Суд проверяет, удовл</w:t>
            </w:r>
            <w:r>
              <w:t>етворено ли ходатайство о введении внешнего управления.</w:t>
            </w:r>
          </w:p>
          <w:p w:rsidR="00000000" w:rsidRDefault="00D12CF3">
            <w:pPr>
              <w:pStyle w:val="a3"/>
            </w:pPr>
            <w:r>
              <w:t>Да: переход к шагу 27,</w:t>
            </w:r>
          </w:p>
          <w:p w:rsidR="00000000" w:rsidRDefault="00D12CF3">
            <w:pPr>
              <w:pStyle w:val="a3"/>
            </w:pPr>
            <w:r>
              <w:t>Нет: переход к шагу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отказе в удовлетворении ходатайства суд переходит к основной схеме в з</w:t>
            </w:r>
            <w:r>
              <w:rPr>
                <w:rFonts w:eastAsia="Times New Roman"/>
              </w:rPr>
              <w:t>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ТБП5.Проверить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срок".В результате данного ТП Судья проверяет соблюдение процессуальных сроков для введения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сроков с уведомлением о нарушениях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pStyle w:val="a3"/>
            </w:pPr>
            <w:r>
              <w:t>Суд может отложить рассмотрение дела?</w:t>
            </w:r>
          </w:p>
          <w:p w:rsidR="00000000" w:rsidRDefault="00D12CF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pStyle w:val="a3"/>
            </w:pPr>
            <w:r>
              <w:t>Суд проверяет возможность отложения рассмотрения дела. Согласно ч.2 ст. 93 Федерального закона от 26.10.2002 N 127-ФЗ: </w:t>
            </w:r>
          </w:p>
          <w:p w:rsidR="00000000" w:rsidRDefault="00D12CF3">
            <w:pPr>
              <w:pStyle w:val="a3"/>
            </w:pPr>
            <w:r>
              <w:t>Внешнее</w:t>
            </w:r>
            <w:r>
              <w:t xml:space="preserve"> управление вводится на срок не более чем восемнадцать месяцев, который может быть продлен в порядке, предусмотренном настоящим Федеральным законом, не более чем на шесть месяцев, если иное не установлено настоящим Федеральным законом. Определение о введен</w:t>
            </w:r>
            <w:r>
              <w:t>ии или продлении срока внешнего управления подлежит немедленному исполнению и может быть обжаловано.</w:t>
            </w:r>
          </w:p>
          <w:p w:rsidR="00000000" w:rsidRDefault="00D12CF3">
            <w:pPr>
              <w:pStyle w:val="a3"/>
            </w:pPr>
            <w:r>
              <w:t>Да: переход к шагу 17,</w:t>
            </w:r>
          </w:p>
          <w:p w:rsidR="00000000" w:rsidRDefault="00D12CF3">
            <w:pPr>
              <w:pStyle w:val="a3"/>
            </w:pPr>
            <w:r>
              <w:t>Нет: переход к шагу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возможности отложения суд переходит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pStyle w:val="a3"/>
            </w:pPr>
            <w:r>
              <w:t>После окончания наблюдения у суда отсутствуют основания для введения фин. оздоровления?</w:t>
            </w:r>
          </w:p>
          <w:p w:rsidR="00000000" w:rsidRDefault="00D12CF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pStyle w:val="a3"/>
            </w:pPr>
            <w:r>
              <w:t>Суд проверяет отсутствие оснований для</w:t>
            </w:r>
            <w:r>
              <w:t xml:space="preserve"> введения финансового оздоровления после наблюдения.</w:t>
            </w:r>
          </w:p>
          <w:p w:rsidR="00000000" w:rsidRDefault="00D12CF3">
            <w:pPr>
              <w:pStyle w:val="a3"/>
            </w:pPr>
            <w:r>
              <w:t>Да: переход к шагу 19,</w:t>
            </w:r>
          </w:p>
          <w:p w:rsidR="00000000" w:rsidRDefault="00D12CF3">
            <w:pPr>
              <w:pStyle w:val="a3"/>
            </w:pPr>
            <w:r>
              <w:t>Нет: 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pStyle w:val="a3"/>
            </w:pPr>
            <w:r>
              <w:t>По итогам завершения финансового оздоровления суд пришел к необходимости введении внешнего управления?</w:t>
            </w:r>
          </w:p>
          <w:p w:rsidR="00000000" w:rsidRDefault="00D12CF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pStyle w:val="a3"/>
            </w:pPr>
            <w:r>
              <w:t>Суд проверяет необходимость введения внешнего управления по итогам финансового оздоровления.</w:t>
            </w:r>
          </w:p>
          <w:p w:rsidR="00000000" w:rsidRDefault="00D12CF3">
            <w:pPr>
              <w:pStyle w:val="a3"/>
            </w:pPr>
            <w:r>
              <w:t>Да: переход к шагу 20,</w:t>
            </w:r>
          </w:p>
          <w:p w:rsidR="00000000" w:rsidRDefault="00D12CF3">
            <w:pPr>
              <w:pStyle w:val="a3"/>
            </w:pPr>
            <w:r>
              <w:t>Нет: переход к шагу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шлюз для объединения потоков после проверки финансового оздоровления. </w:t>
            </w:r>
            <w:r>
              <w:rPr>
                <w:rFonts w:eastAsia="Times New Roman"/>
              </w:rPr>
              <w:t>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pStyle w:val="a3"/>
            </w:pPr>
            <w:r>
              <w:t>В деле о банкротстве стратегической организации представлено заключение федерального органа исполнительной власти о возможности восстановления платежеспособности должника в ходе внешнего управления?</w:t>
            </w:r>
          </w:p>
          <w:p w:rsidR="00000000" w:rsidRDefault="00D12CF3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pStyle w:val="a3"/>
            </w:pPr>
            <w:r>
              <w:t xml:space="preserve">Суд </w:t>
            </w:r>
            <w:r>
              <w:t>проверяет наличие заключения о возможности восстановления платежеспособности для стратегической организации.</w:t>
            </w:r>
          </w:p>
          <w:p w:rsidR="00000000" w:rsidRDefault="00D12CF3">
            <w:pPr>
              <w:pStyle w:val="a3"/>
            </w:pPr>
            <w:r>
              <w:t>Да: переход к шагу 20,</w:t>
            </w:r>
          </w:p>
          <w:p w:rsidR="00000000" w:rsidRDefault="00D12CF3">
            <w:pPr>
              <w:pStyle w:val="a3"/>
            </w:pPr>
            <w:r>
              <w:t>Нет: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отсутствии заключения суд переходит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объединения потоков для рассмотрения вопроса о платежеспособности. Переход к шагу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рассматривает вопрос о платежеспособности должника для принятия решения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pStyle w:val="a3"/>
            </w:pPr>
            <w:r>
              <w:t>Возможно восстановление платежеспособности?</w:t>
            </w:r>
          </w:p>
          <w:p w:rsidR="00000000" w:rsidRDefault="00D12CF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pStyle w:val="a3"/>
            </w:pPr>
            <w:r>
              <w:t>Суд оценивает возможность восстановления платежеспособности должника.</w:t>
            </w:r>
          </w:p>
          <w:p w:rsidR="00000000" w:rsidRDefault="00D12CF3">
            <w:pPr>
              <w:pStyle w:val="a3"/>
            </w:pPr>
            <w:r>
              <w:t>Да: переход к шагу 27,</w:t>
            </w:r>
          </w:p>
          <w:p w:rsidR="00000000" w:rsidRDefault="00D12CF3">
            <w:pPr>
              <w:pStyle w:val="a3"/>
            </w:pPr>
            <w:r>
              <w:t>Нет: переход к шагу 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невозможности восстановления платежеспособности суд пере</w:t>
            </w:r>
            <w:r>
              <w:rPr>
                <w:rFonts w:eastAsia="Times New Roman"/>
              </w:rPr>
              <w:t>ходит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объединения потоков для введения внешнего управления. Переход к шагу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внешнего управления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срок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указывает в судебном акте срок внешнего управления в соответствии с законом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Мораторий на удовлетворение требований кредиторов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Ввести мораторий на удовлетворение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вводит</w:t>
            </w:r>
            <w:r>
              <w:rPr>
                <w:rFonts w:eastAsia="Times New Roman"/>
              </w:rPr>
              <w:t xml:space="preserve"> мораторий на удовлетворение требований кредиторов в соответствии с законом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pStyle w:val="a3"/>
            </w:pPr>
            <w:r>
              <w:t>Представлена кандидатура АУ?</w:t>
            </w:r>
          </w:p>
          <w:p w:rsidR="00000000" w:rsidRDefault="00D12CF3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pStyle w:val="a3"/>
            </w:pPr>
            <w:r>
              <w:t>Суд проверяет, представлена ли кандидатура арбитражного управляющего.</w:t>
            </w:r>
          </w:p>
          <w:p w:rsidR="00000000" w:rsidRDefault="00D12CF3">
            <w:pPr>
              <w:pStyle w:val="a3"/>
            </w:pPr>
            <w:r>
              <w:t>Да: переход к шагу 31,</w:t>
            </w:r>
          </w:p>
          <w:p w:rsidR="00000000" w:rsidRDefault="00D12CF3">
            <w:pPr>
              <w:pStyle w:val="a3"/>
            </w:pPr>
            <w:r>
              <w:t>Нет: переход к шагу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утверждает представленную кандидатуру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объединения потоков после рассмотрения кандидатуры управляющего. Переход к шагу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Идентифицирующие реквизиты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необходимые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указывает в судебном акте необходимые идентифицирующие реквизиты для введения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pStyle w:val="a3"/>
            </w:pPr>
            <w:r>
              <w:t>Необходимо разрешить вопросы обеспечительных ме</w:t>
            </w:r>
            <w:r>
              <w:t>р?</w:t>
            </w:r>
          </w:p>
          <w:p w:rsidR="00000000" w:rsidRDefault="00D12CF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pStyle w:val="a3"/>
            </w:pPr>
            <w:r>
              <w:t>Суд проверяет необходимость разрешения вопросов обеспечительных мер.</w:t>
            </w:r>
          </w:p>
          <w:p w:rsidR="00000000" w:rsidRDefault="00D12CF3">
            <w:pPr>
              <w:pStyle w:val="a3"/>
            </w:pPr>
            <w:r>
              <w:t>Да: переход к шагу 35,</w:t>
            </w:r>
          </w:p>
          <w:p w:rsidR="00000000" w:rsidRDefault="00D12CF3">
            <w:pPr>
              <w:pStyle w:val="a3"/>
            </w:pPr>
            <w:r>
              <w:t>Нет: переход к шагу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необходимости суд переходит к рассмотрению вопросов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pStyle w:val="a3"/>
            </w:pPr>
            <w:r>
              <w:t>Необходимо разрешить иные вопросы в ходе судебного разбирательства?</w:t>
            </w:r>
          </w:p>
          <w:p w:rsidR="00000000" w:rsidRDefault="00D12CF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pStyle w:val="a3"/>
            </w:pPr>
            <w:r>
              <w:t>Суд проверяет необходимость разрешения иных вопросов в ходе судебного разбират</w:t>
            </w:r>
            <w:r>
              <w:t>ельства.</w:t>
            </w:r>
          </w:p>
          <w:p w:rsidR="00000000" w:rsidRDefault="00D12CF3">
            <w:pPr>
              <w:pStyle w:val="a3"/>
            </w:pPr>
            <w:r>
              <w:t>Да: переход к шагу 37,</w:t>
            </w:r>
          </w:p>
          <w:p w:rsidR="00000000" w:rsidRDefault="00D12CF3">
            <w:pPr>
              <w:pStyle w:val="a3"/>
            </w:pPr>
            <w:r>
              <w:t>Нет: переход к шагу 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контроля полноты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ТБП17.Контроль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"Контроль полноты рассмотрения ходатайств и заявлений". В результате данного ТП Судья контролирует полноту рассмотрения всех ходатайств и заявлений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контроль полноты рассмотрения с формированием</w:t>
            </w:r>
            <w:r>
              <w:rPr>
                <w:rFonts w:eastAsia="Times New Roman"/>
              </w:rPr>
              <w:t xml:space="preserve"> отчета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Все заявления рассмотрены?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pStyle w:val="a3"/>
            </w:pPr>
            <w:r>
              <w:t>Суд проверяет, все ли заявления рассмотрены.</w:t>
            </w:r>
          </w:p>
          <w:p w:rsidR="00000000" w:rsidRDefault="00D12CF3">
            <w:pPr>
              <w:pStyle w:val="a3"/>
            </w:pPr>
            <w:r>
              <w:t>Да: переход к шагу 42,</w:t>
            </w:r>
          </w:p>
          <w:p w:rsidR="00000000" w:rsidRDefault="00D12CF3">
            <w:pPr>
              <w:pStyle w:val="a3"/>
            </w:pPr>
            <w:r>
              <w:t>Нет: переход к шагу 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pStyle w:val="a3"/>
            </w:pPr>
            <w:r>
              <w:t>Требуется перейти в судебное разбирательство?</w:t>
            </w:r>
          </w:p>
          <w:p w:rsidR="00000000" w:rsidRDefault="00D12CF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pStyle w:val="a3"/>
            </w:pPr>
            <w:r>
              <w:t>Суд проверяет необходимость перехода в судебное разбирательство.</w:t>
            </w:r>
          </w:p>
          <w:p w:rsidR="00000000" w:rsidRDefault="00D12CF3">
            <w:pPr>
              <w:pStyle w:val="a3"/>
            </w:pPr>
            <w:r>
              <w:t>Да: переход к шагу 40,</w:t>
            </w:r>
          </w:p>
          <w:p w:rsidR="00000000" w:rsidRDefault="00D12CF3">
            <w:pPr>
              <w:pStyle w:val="a3"/>
            </w:pPr>
            <w:r>
              <w:t>Нет: переход к шагу 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необходимости суд переходит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рассмотрения</w:t>
            </w:r>
            <w:r>
              <w:rPr>
                <w:rFonts w:eastAsia="Times New Roman"/>
              </w:rPr>
              <w:t xml:space="preserve">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ТБП135.Рассмотреть заявление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заявление по существу". В результате данного ТП Суд рассматривает заявление по существу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рассмотрение заявле</w:t>
            </w:r>
            <w:r>
              <w:rPr>
                <w:rFonts w:eastAsia="Times New Roman"/>
              </w:rPr>
              <w:t>ний с формированием решения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объединения потоков после рассмотрения заявлений. Переход к шагу 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объединения потоков для проверки необходимости дополнительного исследования. Переход к шагу 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дополнительное исследование доказательств или выяснение обстоятельств?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pStyle w:val="a3"/>
            </w:pPr>
            <w:r>
              <w:t>Суд проверяет необходим</w:t>
            </w:r>
            <w:r>
              <w:t>ость дополнительного исследования доказательств или выяснения обстоятельств.</w:t>
            </w:r>
          </w:p>
          <w:p w:rsidR="00000000" w:rsidRDefault="00D12CF3">
            <w:pPr>
              <w:pStyle w:val="a3"/>
            </w:pPr>
            <w:r>
              <w:t>Да: переход к шагу 45,</w:t>
            </w:r>
          </w:p>
          <w:p w:rsidR="00000000" w:rsidRDefault="00D12CF3">
            <w:pPr>
              <w:pStyle w:val="a3"/>
            </w:pPr>
            <w:r>
              <w:t>Нет: переход к шагу 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необходимости дополнительного исследования суд переходит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о решении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в ИС суда данные о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вносит в информационную систему суда данные о принятом решен</w:t>
            </w:r>
            <w:r>
              <w:rPr>
                <w:rFonts w:eastAsia="Times New Roman"/>
              </w:rPr>
              <w:t>ии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внесение данных в ИС суда</w:t>
            </w:r>
          </w:p>
        </w:tc>
      </w:tr>
      <w:tr w:rsidR="00000000">
        <w:trPr>
          <w:divId w:val="979845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вводит внешнее управление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принимает решение о введении внешнего управления и завершает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D12CF3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7268214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3726821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Рассмотрение вопроса о введении внешнего управления, принятие процессуальных решений, утверждение внешнего управляющего, установление срока внешнего </w:t>
            </w:r>
            <w:r>
              <w:rPr>
                <w:rFonts w:eastAsia="Times New Roman"/>
              </w:rPr>
              <w:t>управления, введение моратория на удовлетворение требований кредиторов, контроль полноты рассмотрения ходатайств и заявлений, рассмотрение заявлений по существу, внесение данных о решении в ИС суда</w:t>
            </w:r>
          </w:p>
        </w:tc>
      </w:tr>
    </w:tbl>
    <w:p w:rsidR="00000000" w:rsidRDefault="00D12CF3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D12CF3">
      <w:pPr>
        <w:pStyle w:val="a3"/>
      </w:pPr>
      <w:r>
        <w:rPr>
          <w:color w:val="000000"/>
        </w:rPr>
        <w:t>Справочники указаны в Приложении к</w:t>
      </w:r>
      <w:r>
        <w:rPr>
          <w:color w:val="000000"/>
        </w:rPr>
        <w:t xml:space="preserve">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D12CF3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D12CF3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4583349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458334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D12CF3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9963332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</w:t>
            </w:r>
            <w:r>
              <w:rPr>
                <w:rFonts w:eastAsia="Times New Roman"/>
                <w:b/>
                <w:bCs/>
              </w:rPr>
              <w:t>ко</w:t>
            </w:r>
          </w:p>
        </w:tc>
      </w:tr>
      <w:tr w:rsidR="00000000">
        <w:trPr>
          <w:divId w:val="8996333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996333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996333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Определение о </w:t>
            </w:r>
            <w:r>
              <w:rPr>
                <w:rFonts w:eastAsia="Times New Roman"/>
                <w:color w:val="000000"/>
              </w:rPr>
              <w:t>продлении срока внешнего управления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D12CF3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D12CF3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D12CF3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66023442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</w:t>
            </w:r>
            <w:r>
              <w:rPr>
                <w:rFonts w:eastAsia="Times New Roman"/>
                <w:b/>
                <w:bCs/>
              </w:rPr>
              <w:t>ии)</w:t>
            </w:r>
          </w:p>
        </w:tc>
      </w:tr>
      <w:tr w:rsidR="00000000">
        <w:trPr>
          <w:divId w:val="16602344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12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D12CF3">
      <w:pPr>
        <w:divId w:val="1660234427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B6430C"/>
    <w:multiLevelType w:val="multilevel"/>
    <w:tmpl w:val="D136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CF3"/>
    <w:rsid w:val="00D1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33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3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5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2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4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4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1874</Words>
  <Characters>10688</Characters>
  <Application>Microsoft Office Word</Application>
  <DocSecurity>4</DocSecurity>
  <Lines>89</Lines>
  <Paragraphs>25</Paragraphs>
  <ScaleCrop>false</ScaleCrop>
  <Company/>
  <LinksUpToDate>false</LinksUpToDate>
  <CharactersWithSpaces>12537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ТБП131: "Рассмотреть вопрос о введении внешнего управления"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