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2261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ТБП133 "Рассмотреть вопрос о завершении конкурсного производства"</w:t>
      </w:r>
    </w:p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0351052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035105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2261A">
      <w:pPr>
        <w:pStyle w:val="code-line"/>
      </w:pPr>
      <w:r>
        <w:t>BPMN-файл: "TBP133_rassmotr_vopros_zavershenii_konkrusnogo_asis.bpmn"</w:t>
      </w:r>
    </w:p>
    <w:p w:rsidR="00000000" w:rsidRDefault="0092261A">
      <w:pPr>
        <w:pStyle w:val="code-line"/>
      </w:pPr>
      <w:r>
        <w:t>Схема отражает полный цикл рассмотрения вопроса о завершении конкурсного производства, включая:</w:t>
      </w:r>
    </w:p>
    <w:p w:rsidR="00000000" w:rsidRDefault="0092261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соблюдения тайны совещательной комнаты</w:t>
      </w:r>
    </w:p>
    <w:p w:rsidR="00000000" w:rsidRDefault="0092261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применимых норм права</w:t>
      </w:r>
    </w:p>
    <w:p w:rsidR="00000000" w:rsidRDefault="0092261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п</w:t>
      </w:r>
      <w:r>
        <w:rPr>
          <w:rFonts w:eastAsia="Times New Roman"/>
        </w:rPr>
        <w:t>огашения требований кредиторов</w:t>
      </w:r>
    </w:p>
    <w:p w:rsidR="00000000" w:rsidRDefault="0092261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деятельности арбитражного управляющего</w:t>
      </w:r>
    </w:p>
    <w:p w:rsidR="00000000" w:rsidRDefault="0092261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завершении конкурсного производства</w:t>
      </w:r>
    </w:p>
    <w:p w:rsidR="00000000" w:rsidRDefault="0092261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Оформление судебного акта</w:t>
      </w:r>
    </w:p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03588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</w:t>
            </w:r>
            <w:r>
              <w:rPr>
                <w:rFonts w:eastAsia="Times New Roman"/>
                <w:b/>
                <w:bCs/>
              </w:rPr>
              <w:t>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После оценки доказательств суд перешел к вынесению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После оценки доказательств суд перешел к вынесению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совещания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обеспечивает соблюдение тайны совещания судей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t>Тайна совещания судей обеспечена?</w:t>
            </w:r>
          </w:p>
          <w:p w:rsidR="00000000" w:rsidRDefault="0092261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t>Судья проверяет обеспечение тайны совещания судей.</w:t>
            </w:r>
          </w:p>
          <w:p w:rsidR="00000000" w:rsidRDefault="0092261A">
            <w:pPr>
              <w:pStyle w:val="a3"/>
            </w:pPr>
            <w:r>
              <w:t>Да: переход к шагу 4</w:t>
            </w:r>
          </w:p>
          <w:p w:rsidR="00000000" w:rsidRDefault="0092261A">
            <w:pPr>
              <w:pStyle w:val="a3"/>
            </w:pPr>
            <w:r>
              <w:t>Нет: переход к ша</w:t>
            </w:r>
            <w:r>
              <w:t>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проведению судебного заседания для обеспечения тайны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нормативно-правовые акты, подлежащие применению при рассмотрении вопроса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необходимости указания мотивов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t xml:space="preserve">Судья проверяет, </w:t>
            </w:r>
            <w:r>
              <w:t>ссылались ли лица, участвующие в деле, на иные нормативно-правовые акты.</w:t>
            </w:r>
          </w:p>
          <w:p w:rsidR="00000000" w:rsidRDefault="0092261A">
            <w:pPr>
              <w:pStyle w:val="a3"/>
            </w:pPr>
            <w:r>
              <w:t>Да: переход к шагу 6</w:t>
            </w:r>
          </w:p>
          <w:p w:rsidR="00000000" w:rsidRDefault="0092261A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их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права и обязанности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Требования кредиторов погашены?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</w:t>
            </w:r>
            <w:r>
              <w:rPr>
                <w:color w:val="000000"/>
              </w:rPr>
              <w:t>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Требования кредиторов погашены?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13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ТП Рассмотреть вопрос о прекращении производства по банкротству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ТП Рассмотреть вопрос о прекращении производства по банкротству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шагу 14,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соответствие выводов АУ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Судья проверяет соответствие выводов АУ в от</w:t>
            </w:r>
            <w:r>
              <w:rPr>
                <w:color w:val="000000"/>
              </w:rPr>
              <w:t>чете.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Согласно ч.1 ст. 149 Федеральный закон от 26.10.2002 N 127-ФЗ </w:t>
            </w:r>
            <w:r>
              <w:rPr>
                <w:color w:val="000000"/>
              </w:rPr>
              <w:t>После завершения мероприятий, выполняемых в ходе конкурсного производства, конкурсный управляющий обращается в арбитражный суд с ходатайством о завершении конкурсного производства и представляет отчет о результатах проведения конкурсного производства. Посл</w:t>
            </w:r>
            <w:r>
              <w:rPr>
                <w:color w:val="000000"/>
              </w:rPr>
              <w:t>е рассмотрения арбитражным судом отчета конкурсного управляющего о результатах проведения конкурсного производства арбитражный суд выносит определение о завершении конкурсного производства, а в случае погашения требований кредиторов в соответствии со стать</w:t>
            </w:r>
            <w:r>
              <w:rPr>
                <w:color w:val="000000"/>
              </w:rPr>
              <w:t>ей 125 настоящего Федерального закона - определение о прекращении производства по делу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надлежащее исполнение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Судья устанавливает надлежащее исполнение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Параллельный </w:t>
            </w:r>
            <w:r>
              <w:rPr>
                <w:rFonts w:eastAsia="Times New Roman"/>
                <w:color w:val="000000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Параллельный шлюз,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Необходимо продлить конкурсное производство?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Необходимо продлить конкурсное производство?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19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типовому процессу "Контроль полноты рассмотре</w:t>
            </w:r>
            <w:r>
              <w:rPr>
                <w:color w:val="000000"/>
              </w:rPr>
              <w:t>ния ходатайств и заявлений". В результате данного ТП судья проверяет полноту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Все ОС рассмотрены?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Все ОС рассмотрены?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22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рассмотрению ОС в зависимости от вида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рассмотрению ОС в зависимости от вида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Завершение процедуры конкурсного производства в отношении должника создает препятствия для реализации ЛУВД своих прав?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Завершение процедуры конкурсного производства в отношении должника создает препятствия для реализации ЛУВД своих прав?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24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</w:t>
            </w:r>
            <w:r>
              <w:rPr>
                <w:rFonts w:eastAsia="Times New Roman"/>
                <w:color w:val="000000"/>
              </w:rPr>
              <w:t xml:space="preserve">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Разрешить подлежит ли дело завершению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подлежит ли дело разрешению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Отразить в СА исключение должника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отражает в СА исключение должника из ЕГРЮЛ. Согласно ч.4 ст. 149 Федерального закона от 26.10.2002 N 127-ФЗ: С даты внесения записи о ликвидации должника в единый государственный реестр юридических лиц конкурсное производство считается завершенным.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Указать в СА реквизиты для оплаты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в СА реквизиты для оплаты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Необходимо разрешить вопросы обеспечительных мер?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Необходимо разрешить вопросы обеспечительных мер?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30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в процесс расс</w:t>
            </w:r>
            <w:r>
              <w:rPr>
                <w:color w:val="000000"/>
              </w:rPr>
              <w:t>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Необходимо разрешить иные вопросы в ходе судебного разбирательства?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Необходимо разрешить иные вопросы в ходе судебного разбирательства?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31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типовому процессу "Контроль полноты рассмотрения ходатайств и заявлений". В результате данного ТП судья проверяет полноту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Все заявления рассмотрены?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Все заявления рассмотрены?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33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Требуется перейти в судебное разбирательство?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Требуется перейти в судебное разбирательство?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</w:t>
            </w:r>
            <w:r>
              <w:rPr>
                <w:color w:val="000000"/>
              </w:rPr>
              <w:t>од к шагу 35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t>Определение о завершении конкурсного производства</w:t>
            </w:r>
          </w:p>
          <w:p w:rsidR="00000000" w:rsidRDefault="0092261A">
            <w:pPr>
              <w:pStyle w:val="a3"/>
            </w:pPr>
            <w: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Переход в процесс провести СЗ</w:t>
            </w:r>
            <w:r>
              <w:rPr>
                <w:rFonts w:eastAsia="Times New Roman"/>
              </w:rPr>
              <w:t xml:space="preserve">". В результате данного ТП судья принимает судебный акт. Согласно ч.1 ст. 149 Федерального закона от 26.10.2002 N 127-ФЗ:  </w:t>
            </w:r>
            <w:r>
              <w:rPr>
                <w:rFonts w:eastAsia="Times New Roman"/>
              </w:rPr>
              <w:t>Арбитражный суд вправе по своей инициативе назначить судебное заседание по рассмотрению вопроса о завершении конкурсного производства. Не позднее чем за пять дней до судебного заседания конкурсный управляющий обязан представить в арбитражный суд отчет о ре</w:t>
            </w:r>
            <w:r>
              <w:rPr>
                <w:rFonts w:eastAsia="Times New Roman"/>
              </w:rPr>
              <w:t>зультатах проведения конкурсного производства.</w:t>
            </w:r>
          </w:p>
          <w:p w:rsidR="00000000" w:rsidRDefault="0092261A">
            <w:pPr>
              <w:pStyle w:val="no-indent"/>
            </w:pPr>
          </w:p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 подлежит немедленному исполнению.</w:t>
            </w:r>
          </w:p>
          <w:p w:rsidR="00000000" w:rsidRDefault="0092261A">
            <w:pPr>
              <w:pStyle w:val="a3"/>
            </w:pPr>
            <w:r>
              <w:t>Определение о прекращении производства по делу о банкротстве подлежит немедленному исполнению.</w:t>
            </w:r>
          </w:p>
          <w:p w:rsidR="00000000" w:rsidRDefault="0092261A">
            <w:pPr>
              <w:pStyle w:val="a3"/>
            </w:pPr>
            <w:r>
              <w:t>В случае вынесения определен</w:t>
            </w:r>
            <w:r>
              <w:t>ия о прекращении производства по делу о банкротстве решение арбитражного суда о признании должника банкротом и об открытии конкурсного производства не подлежит дальнейшему исполнению.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 xml:space="preserve">Арбитражный суд по истечении тридцати, но не позднее шестидесяти дней с </w:t>
            </w:r>
            <w:r>
              <w:rPr>
                <w:color w:val="000000"/>
              </w:rPr>
              <w:t>даты вынесения определения арбитражного суда о завершении конкурсного производства направляет указанное определение в </w:t>
            </w:r>
            <w:r>
              <w:t>орган</w:t>
            </w:r>
            <w:r>
              <w:rPr>
                <w:color w:val="000000"/>
              </w:rPr>
              <w:t xml:space="preserve">, осуществляющий государственную регистрацию юридических лиц, заказным письмом с уведомлением о вручении. </w:t>
            </w:r>
            <w:r>
              <w:t>Согласно ч.3 ст. 149 Федера</w:t>
            </w:r>
            <w:r>
              <w:t>льного закона от 26.10.2002 N 127-ФЗ:</w:t>
            </w:r>
          </w:p>
          <w:p w:rsidR="00000000" w:rsidRDefault="0092261A">
            <w:pPr>
              <w:pStyle w:val="a3"/>
            </w:pPr>
            <w:r>
              <w:t>Определение арбитражного суда о завершении конкурсного производства является основанием для внесения в единый государственный реестр юридических лиц записи о ликвидации должника. Соответствующая запись должна быть внес</w:t>
            </w:r>
            <w:r>
              <w:t>ена в этот реестр не позднее чем через пять дней с даты представления указанного определения арбитражного суда в орган, осуществляющий государственную регистрацию юридических лиц. Определение арбитражного суда о завершении конкурсного производства может бы</w:t>
            </w:r>
            <w:r>
              <w:t>ть обжаловано до даты внесения записи о ликвидации должника в единый государственный реестр юридических лиц.</w:t>
            </w:r>
          </w:p>
          <w:p w:rsidR="00000000" w:rsidRDefault="0092261A">
            <w:pPr>
              <w:pStyle w:val="a3"/>
            </w:pPr>
            <w:r>
              <w:t>Обжалование определения арбитражного суда о завершении конкурсного производства приостанавливает исполнение этого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Необходимо дополнительное исследование доказательств или выяснение обстоятельств?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Необходи</w:t>
            </w:r>
            <w:r>
              <w:rPr>
                <w:color w:val="000000"/>
              </w:rPr>
              <w:t>мо дополнительное исследование доказательств или выяснение обстоятельств?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Да: переход к шагу 40</w:t>
            </w:r>
          </w:p>
          <w:p w:rsidR="00000000" w:rsidRDefault="0092261A">
            <w:pPr>
              <w:pStyle w:val="a3"/>
            </w:pPr>
            <w:r>
              <w:rPr>
                <w:color w:val="000000"/>
              </w:rPr>
              <w:t>Нет: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Внести в ИС суда данные об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Судья вносит в ИС суда данные об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  <w:tr w:rsidR="00000000">
        <w:trPr>
          <w:divId w:val="195035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Конкурсное производство завершено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rPr>
                <w:color w:val="000000"/>
              </w:rPr>
              <w:t>Конкурсное производство завершено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</w:tr>
    </w:tbl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760280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760280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тайны совещательной комнаты, определение применимых норм права, проверка погашения требований кредиторов, проверк</w:t>
            </w:r>
            <w:r>
              <w:rPr>
                <w:rFonts w:eastAsia="Times New Roman"/>
              </w:rPr>
              <w:t>а деятельности арбитражного управляющего, принятие решения о завершении конкурсного производства, оформление судебного акта, контроль полноты рассмотрения ходатайств и заявлений, рассмотрение особых споров, внесение данных в информационную систему суда</w:t>
            </w:r>
          </w:p>
        </w:tc>
      </w:tr>
    </w:tbl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5.</w:t>
      </w:r>
      <w:r>
        <w:rPr>
          <w:rFonts w:eastAsia="Times New Roman"/>
        </w:rPr>
        <w:t xml:space="preserve"> Реестр справочников</w:t>
      </w:r>
    </w:p>
    <w:p w:rsidR="00000000" w:rsidRDefault="0092261A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2261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327418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</w:t>
            </w:r>
            <w:r>
              <w:rPr>
                <w:rFonts w:eastAsia="Times New Roman"/>
                <w:b/>
                <w:bCs/>
              </w:rPr>
              <w:t>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1327418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2261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844609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284460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460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92261A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92261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572352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</w:t>
            </w:r>
            <w:r>
              <w:rPr>
                <w:rFonts w:eastAsia="Times New Roman"/>
                <w:b/>
                <w:bCs/>
              </w:rPr>
              <w:t>личии)</w:t>
            </w:r>
          </w:p>
        </w:tc>
      </w:tr>
      <w:tr w:rsidR="00000000">
        <w:trPr>
          <w:divId w:val="8572352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определение в </w:t>
            </w:r>
            <w:r>
              <w:rPr>
                <w:rFonts w:eastAsia="Times New Roman"/>
              </w:rPr>
              <w:t>орган</w:t>
            </w:r>
            <w:r>
              <w:rPr>
                <w:rFonts w:eastAsia="Times New Roman"/>
                <w:color w:val="000000"/>
              </w:rPr>
              <w:t>, осуществляющий государственную регистрацию юридических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 истечении тридцати, но не позднее шестидесяти дней с даты вынесения определения арбитражного суда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 149 Федер</w:t>
            </w:r>
            <w:r>
              <w:rPr>
                <w:rFonts w:eastAsia="Times New Roman"/>
              </w:rPr>
              <w:t>ального закона от 26.10.2002 N 127-ФЗ:</w:t>
            </w:r>
          </w:p>
        </w:tc>
      </w:tr>
      <w:tr w:rsidR="00000000">
        <w:trPr>
          <w:divId w:val="8572352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pStyle w:val="a3"/>
            </w:pPr>
            <w:r>
              <w:t>Вынесение определения о завершении конкурсного производства </w:t>
            </w:r>
          </w:p>
          <w:p w:rsidR="00000000" w:rsidRDefault="0092261A">
            <w:pPr>
              <w:pStyle w:val="a3"/>
            </w:pPr>
            <w:r>
              <w:t>Вынесение определения о прекращении производства по делу о банкротстве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Немедленное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26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 149 Федерального закона от 26.10.2002 N 127-ФЗ:</w:t>
            </w:r>
          </w:p>
        </w:tc>
      </w:tr>
    </w:tbl>
    <w:p w:rsidR="00000000" w:rsidRDefault="0092261A">
      <w:pPr>
        <w:divId w:val="85723526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F68A7"/>
    <w:multiLevelType w:val="multilevel"/>
    <w:tmpl w:val="3B1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1A"/>
    <w:rsid w:val="0092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no-indent">
    <w:name w:val="no-indent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51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1789</Words>
  <Characters>10200</Characters>
  <Application>Microsoft Office Word</Application>
  <DocSecurity>4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ТБП133 "Рассмотреть вопрос о завершении конкурсного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