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B87DCB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ТБП13 "Рассмотреть вопрос об ускорении исполнения СА"</w:t>
      </w:r>
    </w:p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1. НПА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1099716384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Название НПА с реквизитами</w:t>
            </w:r>
          </w:p>
        </w:tc>
      </w:tr>
      <w:tr w:rsidR="00000000">
        <w:trPr>
          <w:divId w:val="109971638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"Арбитражный процессуальный кодекс Российской Федерации" от 24.07.2002 N 95-ФЗ</w:t>
            </w:r>
          </w:p>
        </w:tc>
      </w:tr>
      <w:tr w:rsidR="00000000">
        <w:trPr>
          <w:divId w:val="109971638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Федеральный закон от 30.04.2010 № 68-ФЗ «О компенсации за нарушение права на судопроизводство в разумный срок и права на исполнение судебного акта в разумный срок»</w:t>
            </w:r>
          </w:p>
        </w:tc>
      </w:tr>
      <w:tr w:rsidR="00000000">
        <w:trPr>
          <w:divId w:val="109971638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Федеральный закон от 02.10.2007 № 229-ФЗ «Об исполнительном производстве»</w:t>
            </w:r>
          </w:p>
        </w:tc>
      </w:tr>
      <w:tr w:rsidR="00000000">
        <w:trPr>
          <w:divId w:val="109971638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Постановление Пл</w:t>
            </w:r>
            <w:r>
              <w:t>енума Верховного Суда РФ от 17.11.2015 N 50 (ред. от 19.11.2024) "О применении судами законодательства при рассмотрении некоторых вопросов, возникающих в ходе исполнительного производства"</w:t>
            </w:r>
          </w:p>
        </w:tc>
      </w:tr>
    </w:tbl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B87DCB">
      <w:pPr>
        <w:pStyle w:val="western"/>
      </w:pPr>
      <w:r>
        <w:t>BPMN-файл: TBP13_rassmotr_vopros_uskorenii_ispol</w:t>
      </w:r>
      <w:r>
        <w:t>_SA_bpmn_asis.bpmn</w:t>
      </w:r>
    </w:p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3. Описание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171719058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Описание процесса (актор и описание)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Предложения по автоматизации шага процесса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Появилась необходимость ускорить исполнение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 xml:space="preserve">У лица, участвующего в деле, возникает </w:t>
            </w:r>
            <w:r>
              <w:t>необходимость подать заявление об ускорении исполнения СА.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Рассмотрение судом такого заявления осуществляется по правилам, предусмотренным ст. 6.1. АПК РФ.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ТБП7.Подать документы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«Подать документы в суд», в рамках которого лицо направляет заявление об ускорении СА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Ожидать рассмотрения. Таймер.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 ожидает окончания рассмотрения судом заявления.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Системный контроль статусов и напоминания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Заявление об ускорении исполнения судебного акта подано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Поступило 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 получает заявление.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Зарегистрированное 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ТБП53.Принять входящий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«Принять входящий документ», в рамк</w:t>
            </w:r>
            <w:r>
              <w:t>ах которого канцелярия выполняет все необходимые действия для регистрации документа в системе.</w:t>
            </w:r>
          </w:p>
          <w:p w:rsidR="00000000" w:rsidRDefault="00B87DCB">
            <w:pPr>
              <w:pStyle w:val="western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Зарегистрированное 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Заявление об ускорении исполнения судебного акта</w:t>
            </w:r>
          </w:p>
          <w:p w:rsidR="00000000" w:rsidRDefault="00B87DCB">
            <w:pPr>
              <w:pStyle w:val="western"/>
            </w:pPr>
            <w:r>
              <w:t>Реестр передачи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ТБП12.Передать дело/документ судье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«Передать дело/документ судье», в рамках которого канцелярия направляет зарегистрированное в системе заявление председателю суда.</w:t>
            </w:r>
          </w:p>
          <w:p w:rsidR="00000000" w:rsidRDefault="00B87DCB">
            <w:pPr>
              <w:pStyle w:val="western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Ознакомиться с заявлением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 получает заявление об ускорении и проводит его первичный анализ.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Чек</w:t>
            </w:r>
            <w:r>
              <w:noBreakHyphen/>
              <w:t>лист проверки формальных требований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Необходимо запросить дело? 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При необходимости рассмотрения заявления в</w:t>
            </w:r>
            <w:r>
              <w:t xml:space="preserve"> совокупности с делом, по которому заявление было подано, председатель может запросить направление ему дела.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Если «Да» - переход к шагу 9, если «Нет» - переход к шагу 14.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Запрос на выдачу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Запросить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 формирует з</w:t>
            </w:r>
            <w:r>
              <w:t>апрос судье на предоставление ему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Запрос на выдачу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ТБП12.Передать дело/документ судье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«Передать дело/документ судье», в рамках которого председатель направляет запрос на предоставление дела судье.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Материалы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Материалы дела, подготовленные к передаче председателю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Подготовить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 осуществляет действия по подготовке дела к передаче председателю.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Чек</w:t>
            </w:r>
            <w:r>
              <w:noBreakHyphen/>
              <w:t>лист подготовки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Материалы дела, подготовленные к передаче Председателю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ТБП12.Передать дело/документ судье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«Передать дело/документ судье», в рамках которого судья передает председателю подготовленное дело для ознакомления.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Учет передачи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Материалы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Ознакомиться с делом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 изучает и анализирует переданные судьей материалы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Эксклюзивный шлюз для координации потоков, переход к шагу 15.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Материалы дела, 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Результаты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 xml:space="preserve">Рассмотреть </w:t>
            </w:r>
            <w:r>
              <w:t>вопрос об ускорении исполнения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5 дней с даты поступления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 рассматривает заявление для решения вопроса об ускорении исполнения 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Результаты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Есть основания для ускорения?</w:t>
            </w:r>
          </w:p>
          <w:p w:rsidR="00000000" w:rsidRDefault="00B87DCB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Если председатель установил основания для ускорения — переход к шагу 17, если нет — к шагу 18.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 об удовлетворении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ТБП80.Принять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«Принять СА».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В рамках данного процесса председатель форм</w:t>
            </w:r>
            <w:r>
              <w:t>ирует и подписывает определение об ускорении исполнения СА. В определении должны быть указаны основания, ввиду которых принято решение, а также срок принятия действий к ускорению исполнения 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Генерация текста определения по шаблону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 об отказе в удовлетворении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ТБП80.Принять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«Принять СА».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В рамках данного процесса председатель формирует и подписывает определение об ускорении исполнения СА. В определении должны быть указаны основания, вв</w:t>
            </w:r>
            <w:r>
              <w:t>иду которых принято решение.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Генерация текста определения по шаблону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Эксклюзивный закрывающий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  <w:p w:rsidR="00000000" w:rsidRDefault="00B87DCB">
            <w:pPr>
              <w:pStyle w:val="western"/>
            </w:pPr>
            <w:r>
              <w:t>Реестр передачи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ТБП12.Передать дело/документ судье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«Передать дело/документ судье», в рамках которого председатель направляет принятое определение судье на ознакомление.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Учет передачи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Ознакомиться с определением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 знакомится с определением.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</w:t>
            </w:r>
            <w:r>
              <w:t>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Параллельный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Параллельный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Направленное 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ТБП46.Направить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«Направить документ», в рамках которого канцелярия производит действия по направлению принятого судом определениям лицам, участвующим в деле, для ознакомления.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Судебные акты отправлены.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Определение, 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Приобщить определение и заявление к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 приобщает определение председателя и заявления лица к материалам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Результаты приобщения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Удовлетворено требование стороны об ускорении?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Если требование удовлетворено — переход к шагу 33, если нет — к шагу 32.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 В ускорении исполнения СА отказано.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Требуется принять меры со стороны суда?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В определении председатель может указать на действия, которые должен совершить суд для ускорения исполнения.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Если «Да» - переход к шагу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Определение/информация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Направленный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ТБП46.Направить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типовому процессу «Направить документ», в рамках которого канцелярия производит действия по направлению принятого судом определениям исполнительному органу для принятия действий к ускорению исполнения 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Судебные акты отправлены.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Результат принятых мер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Принять меры к ускорению исполнения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 реализует меры, указанные в определении председателя.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Контроль исполнения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 Судом были приняты меры для ускорения исполнения 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Получено 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Заявитель получает определение.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Уведомление о получении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Ознакомиться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Заявитель знакомится с содержанием определения.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Подать заявление о компенсации за нарушение права на исполнение СА в разумный срок?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 xml:space="preserve">ЛУВД вправе подать заявление о компенсации за нарушение </w:t>
            </w:r>
            <w:r>
              <w:t>права на судопроизводство в разумный срок, если оно считает, что его право было нарушено длительным исполнением СА,</w:t>
            </w:r>
          </w:p>
          <w:p w:rsidR="00000000" w:rsidRDefault="00B87DCB">
            <w:pPr>
              <w:pStyle w:val="western"/>
            </w:pPr>
          </w:p>
          <w:p w:rsidR="00000000" w:rsidRDefault="00B87DCB">
            <w:pPr>
              <w:pStyle w:val="western"/>
            </w:pPr>
            <w:r>
              <w:t>Если «Да» - переход к шагу 29,</w:t>
            </w:r>
          </w:p>
          <w:p w:rsidR="00000000" w:rsidRDefault="00B87DCB">
            <w:pPr>
              <w:pStyle w:val="western"/>
            </w:pPr>
            <w:r>
              <w:t>Если «Нет» - переход к шагу 28.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</w:t>
            </w:r>
            <w:r>
              <w:t>са. Лицо ознакомлено с определением.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процессу рассмотрения заявления о компенсации за нарушение права на исполнение СА в разумный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Переход к процессу рассмотрения заявления о компенсации за нарушение права на исполнение СА в разумный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Получено 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 получ</w:t>
            </w:r>
            <w:r>
              <w:t>ает определение суда.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Ознакомиться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 изучает определение суда.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Результат принятых мер к ускорению исполнения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Принять меры к ускорению исполнения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 реализует меры, указанные председателем в определении в срок, указанный в определении.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Контроль сроков и фиксация приня</w:t>
            </w:r>
            <w:r>
              <w:t>тых мер</w:t>
            </w:r>
          </w:p>
        </w:tc>
      </w:tr>
      <w:tr w:rsidR="00000000">
        <w:trPr>
          <w:divId w:val="117171905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Завершение процесса. Были приняты меры к ускорению процесса исполнения СА.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</w:tbl>
    <w:p w:rsidR="00000000" w:rsidRDefault="00B87DCB">
      <w:pPr>
        <w:pStyle w:val="western"/>
        <w:spacing w:after="240" w:afterAutospacing="0"/>
      </w:pPr>
    </w:p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93922330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Бизнес-роль (с указанием суда/инстанции/иного административного</w:t>
            </w:r>
            <w:r>
              <w:rPr>
                <w:b/>
                <w:bCs/>
              </w:rPr>
              <w:t xml:space="preserve">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000000">
        <w:trPr>
          <w:divId w:val="9392233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Прием и регистрация входящих документов; передача материалов судье; направление документов участникам</w:t>
            </w:r>
          </w:p>
        </w:tc>
      </w:tr>
      <w:tr w:rsidR="00000000">
        <w:trPr>
          <w:divId w:val="9392233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Председатель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Ознакомление с заявлением; запрос дела у судьи; рассмотрение вопроса об ускорении исполнения СА; принятие определения</w:t>
            </w:r>
          </w:p>
        </w:tc>
      </w:tr>
      <w:tr w:rsidR="00000000">
        <w:trPr>
          <w:divId w:val="9392233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Подготовка и изучение дела; приобщение материалов; принятие мер по ускорению исполнения со стороны суда</w:t>
            </w:r>
          </w:p>
        </w:tc>
      </w:tr>
      <w:tr w:rsidR="00000000">
        <w:trPr>
          <w:divId w:val="9392233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Лицо, участвующее в деле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</w:t>
            </w:r>
            <w:r>
              <w:t>одача заявления; ознакомление с определением; принятие решения о подаче заявления о компенсации</w:t>
            </w:r>
          </w:p>
        </w:tc>
      </w:tr>
      <w:tr w:rsidR="00000000">
        <w:trPr>
          <w:divId w:val="9392233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Исполнительный орган/организация/должностное лицо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Ознакомление с определением суда; принятие мер по ускорению исполнения судебного акта</w:t>
            </w:r>
          </w:p>
        </w:tc>
      </w:tr>
    </w:tbl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p w:rsidR="00000000" w:rsidRDefault="00B87DCB">
      <w:pPr>
        <w:pStyle w:val="western"/>
      </w:pPr>
      <w:r>
        <w:t xml:space="preserve">Справочники указаны в Приложении к Заключению об обследовании текущего состояния субъектов автоматизации (3-я очередь) - </w:t>
      </w:r>
      <w:r>
        <w:rPr>
          <w:rStyle w:val="a3"/>
        </w:rPr>
        <w:t>Справочники (классификторы) ПК САД</w:t>
      </w:r>
    </w:p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</w:t>
      </w:r>
    </w:p>
    <w:p w:rsidR="00000000" w:rsidRDefault="00B87DCB">
      <w:pPr>
        <w:pStyle w:val="3"/>
        <w:rPr>
          <w:rFonts w:eastAsia="Times New Roman"/>
        </w:rPr>
      </w:pPr>
      <w:r>
        <w:rPr>
          <w:rFonts w:eastAsia="Times New Roman"/>
        </w:rPr>
        <w:t>6.1 Документы рассмотрения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171337973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Форма (печатная/устная)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Образец / ссылка</w:t>
            </w:r>
          </w:p>
        </w:tc>
      </w:tr>
      <w:tr w:rsidR="00000000">
        <w:trPr>
          <w:divId w:val="171337973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Заявление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Печатная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Шаблоны в приложении к Заключению об обследовании</w:t>
            </w:r>
          </w:p>
        </w:tc>
      </w:tr>
    </w:tbl>
    <w:p w:rsidR="00000000" w:rsidRDefault="00B87DCB">
      <w:pPr>
        <w:pStyle w:val="3"/>
        <w:rPr>
          <w:rFonts w:eastAsia="Times New Roman"/>
        </w:rPr>
      </w:pPr>
      <w:r>
        <w:rPr>
          <w:rFonts w:eastAsia="Times New Roman"/>
        </w:rPr>
        <w:t>6.2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407969438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Форма (протокольное/отдельный СА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Образец / ссылка</w:t>
            </w:r>
          </w:p>
        </w:tc>
      </w:tr>
      <w:tr w:rsidR="00000000">
        <w:trPr>
          <w:divId w:val="4079694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 об удовлетворении заявления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Шаблоны в приложении к Заключению об обследовании</w:t>
            </w:r>
          </w:p>
        </w:tc>
      </w:tr>
      <w:tr w:rsidR="00000000">
        <w:trPr>
          <w:divId w:val="4079694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Определение об отказе в удовлетворении заявления об ускорении исполнения судебного 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Шаблоны в приложении к Заключению об обследовании</w:t>
            </w:r>
          </w:p>
        </w:tc>
      </w:tr>
    </w:tbl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013341582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</w:tr>
      <w:tr w:rsidR="00000000">
        <w:trPr>
          <w:divId w:val="10133415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—</w:t>
            </w:r>
          </w:p>
        </w:tc>
      </w:tr>
    </w:tbl>
    <w:p w:rsidR="00000000" w:rsidRDefault="00B87DCB">
      <w:pPr>
        <w:pStyle w:val="western"/>
        <w:spacing w:after="240" w:afterAutospacing="0"/>
      </w:pPr>
    </w:p>
    <w:p w:rsidR="00000000" w:rsidRDefault="00B87DCB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899241148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Описание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Каким правовым актом установлен (при наличии)</w:t>
            </w:r>
          </w:p>
        </w:tc>
      </w:tr>
      <w:tr w:rsidR="00000000">
        <w:trPr>
          <w:divId w:val="189924114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Рассмотрение вопроса об ускорении исполнения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5 дней со дня поступления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B87DCB">
            <w:pPr>
              <w:pStyle w:val="western"/>
            </w:pPr>
            <w:r>
              <w:t>АПК РФ, ст. 6.</w:t>
            </w:r>
            <w:r>
              <w:t>1.</w:t>
            </w:r>
          </w:p>
        </w:tc>
      </w:tr>
    </w:tbl>
    <w:p w:rsidR="00000000" w:rsidRDefault="00B87DCB">
      <w:pPr>
        <w:pStyle w:val="western"/>
      </w:pPr>
    </w:p>
    <w:p w:rsidR="00000000" w:rsidRDefault="00B87DCB">
      <w:pPr>
        <w:pStyle w:val="2"/>
        <w:spacing w:after="360" w:afterAutospacing="0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DCB"/>
    <w:rsid w:val="00B87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estern">
    <w:name w:val="western"/>
    <w:basedOn w:val="a"/>
    <w:pPr>
      <w:spacing w:before="100" w:beforeAutospacing="1" w:after="100" w:afterAutospacing="1"/>
    </w:pPr>
  </w:style>
  <w:style w:type="character" w:styleId="a3">
    <w:name w:val="Emphasis"/>
    <w:basedOn w:val="a0"/>
    <w:uiPriority w:val="20"/>
    <w:qFormat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7969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415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63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190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797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11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1673</Words>
  <Characters>9538</Characters>
  <Application>Microsoft Office Word</Application>
  <DocSecurity>4</DocSecurity>
  <Lines>79</Lines>
  <Paragraphs>22</Paragraphs>
  <ScaleCrop>false</ScaleCrop>
  <Company/>
  <LinksUpToDate>false</LinksUpToDate>
  <CharactersWithSpaces>11189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ТБП13 "Рассмотреть вопрос об ускорении исполнения СА"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2025-11-19T10:08:00Z</dcterms:created>
  <dcterms:modified xsi:type="dcterms:W3CDTF">2025-11-19T10:08:00Z</dcterms:modified>
</cp:coreProperties>
</file>