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276B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ТБП14 " Рассмотреть заявление о возвращении ходатайства" TO BE</w:t>
      </w:r>
    </w:p>
    <w:p w:rsidR="00000000" w:rsidRDefault="00E276B2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344183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534418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</w:tbl>
    <w:p w:rsidR="00000000" w:rsidRDefault="00E276B2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276B2">
      <w:pPr>
        <w:pStyle w:val="a3"/>
      </w:pPr>
      <w:r>
        <w:t>BPMN-файл: «TBP14_rassmotr_zayavl_vozvraschenii_hodataystva_bpmn_tobe.bpmn»</w:t>
      </w:r>
    </w:p>
    <w:p w:rsidR="00000000" w:rsidRDefault="00E276B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50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0242519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</w:t>
            </w:r>
            <w:r>
              <w:rPr>
                <w:b/>
                <w:bCs/>
              </w:rPr>
              <w:t>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Появилась необходимость возвратить ранее поданное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Участник принимает решение об отзыве ранее поданного ходатайства.</w:t>
            </w:r>
          </w:p>
          <w:p w:rsidR="00000000" w:rsidRDefault="00E276B2">
            <w:pPr>
              <w:pStyle w:val="a3"/>
            </w:pPr>
          </w:p>
          <w:p w:rsidR="00000000" w:rsidRDefault="00E276B2">
            <w:pPr>
              <w:pStyle w:val="a3"/>
            </w:pPr>
            <w:r>
              <w:t>Отзыв ходатайства до его рассмотрения напрямую не регламентирован в АПК, поэтому для разрешения данного вопроса применяется аналогия закона.</w:t>
            </w:r>
          </w:p>
          <w:p w:rsidR="00000000" w:rsidRDefault="00E276B2">
            <w:pPr>
              <w:pStyle w:val="a3"/>
            </w:pPr>
            <w:r>
              <w:t>По аналогии закона (ч. 5 ст. 3 АПК РФ) возможно</w:t>
            </w:r>
            <w:r>
              <w:t xml:space="preserve"> применение норм ч. 1 ст. 129, ч. 1 ст. 229.4, ч. 1, 2 ст. 264, ч. 1 ст. 281 и др. АПК РФ и вынесение определения о возвращении ходатайства как в протокольной форме, так и в виде отдельного документа.</w:t>
            </w:r>
          </w:p>
          <w:p w:rsidR="00000000" w:rsidRDefault="00E276B2">
            <w:pPr>
              <w:pStyle w:val="a3"/>
            </w:pP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1. Ходатайство бы</w:t>
            </w:r>
            <w:r>
              <w:t>ло подано в письменном/электронном виде?</w:t>
            </w:r>
          </w:p>
          <w:p w:rsidR="00000000" w:rsidRDefault="00E276B2">
            <w:pPr>
              <w:pStyle w:val="a3"/>
            </w:pPr>
          </w:p>
          <w:p w:rsidR="00000000" w:rsidRDefault="00E276B2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Ходатайство подано в электронном виде.</w:t>
            </w:r>
          </w:p>
          <w:p w:rsidR="00000000" w:rsidRDefault="00E276B2">
            <w:pPr>
              <w:pStyle w:val="a3"/>
            </w:pPr>
            <w:r>
              <w:t xml:space="preserve">Если «Да» - переход к шагу 2; </w:t>
            </w:r>
            <w:r>
              <w:br/>
              <w:t>Если «Нет» - переход к шагу 15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Переход к типовому процессу «Подать документы в суд (ТП)».</w:t>
            </w:r>
          </w:p>
          <w:p w:rsidR="00000000" w:rsidRDefault="00E276B2">
            <w:pPr>
              <w:pStyle w:val="a3"/>
            </w:pPr>
            <w:r>
              <w:t>В рамках ТП заявитель подает в суд э</w:t>
            </w:r>
            <w:r>
              <w:rPr>
                <w:color w:val="161616"/>
              </w:rPr>
              <w:t>лектронное заявление, предусматривающее автоматическую валидацию данных + заполнение необходимого в силу АПК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Завершение процесса. Лицо подало заявление.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Получить заявление о возвращении ходатайства от подателя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Канцелярия суда получает заявление от лица в электронном виде.</w:t>
            </w:r>
            <w:r>
              <w:br/>
              <w:t>Автоматиче</w:t>
            </w:r>
            <w:r>
              <w:t>ская регистрация входящего документа (внутренняя ИС суда)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Материалы дела,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5. Ходатайство было рассмотрено судом по существу/дело не было принято к производству?</w:t>
            </w:r>
          </w:p>
          <w:p w:rsidR="00000000" w:rsidRDefault="00E276B2">
            <w:pPr>
              <w:pStyle w:val="a3"/>
            </w:pPr>
          </w:p>
          <w:p w:rsidR="00000000" w:rsidRDefault="00E276B2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Отзыв ходатайства может быть произведен только в случае, если ходатайство уже было рассмотрено судом, и дело еще не было принято к производству.</w:t>
            </w:r>
          </w:p>
          <w:p w:rsidR="00000000" w:rsidRDefault="00E276B2">
            <w:pPr>
              <w:pStyle w:val="a3"/>
            </w:pPr>
            <w:r>
              <w:t>Подсказка судье: сводка по делу (наличие ранее вынесенных определений по ходатайству)</w:t>
            </w:r>
          </w:p>
          <w:p w:rsidR="00000000" w:rsidRDefault="00E276B2">
            <w:pPr>
              <w:pStyle w:val="a3"/>
            </w:pPr>
            <w:r>
              <w:t>Если «Да» - переход к шаг</w:t>
            </w:r>
            <w:r>
              <w:t xml:space="preserve">у 8; </w:t>
            </w:r>
            <w:r>
              <w:br/>
              <w:t>Если «Нет» - переход к шагу 6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Определение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ТБП15.Рассмотреть вопрос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Переход к типовому процессу «Рассмотреть вопрос о возвращении документа (ТП)». Результатом данного процесса будет возвращение хода</w:t>
            </w:r>
            <w:r>
              <w:t>тайства лицу по его требованию, оформленное соответствующим определением. </w:t>
            </w:r>
            <w:r>
              <w:br/>
              <w:t>Автоформирование проекта определения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Завершение процесса. Ходатайство возвращено.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Определение об отказе в удовлетворении заявления о возвр</w:t>
            </w:r>
            <w:r>
              <w:t>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Переход к типовому процессу «Принять СА», в рамках которого судья формирует и подписывает определение об отказе в возвращении ходатайства с ссылкой на основания отказа.</w:t>
            </w:r>
            <w:r>
              <w:br/>
              <w:t>Автоформирование проекта определения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Определение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Направленное определение адресату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Переход к типовому процессу «Направить документ», в рамках которого канцелярия производит действия по направлению принятого судом определениям лицам, участвующим в деле, для ознак</w:t>
            </w:r>
            <w:r>
              <w:t>омления.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Завершение процесса. Определение направлено лицу.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Уведомление в личном кабинете участника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Лицо знакомится с содержанием определения.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Данные о дате и времени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Данные отправлены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rPr>
                <w:color w:val="161616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Система отправляет данные о дате и времени ознак</w:t>
            </w:r>
            <w:r>
              <w:t>омления в систему арбитражного суда 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Завершение процесса. Лицо ознакомлено с определением.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Устное 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Заявить о возвращении ходатайства устно на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Лицо заявляет о желании отозвать ходатайство устно в судебном заседании.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Завершение процесса. Лицо заявило об отзыве ходатайства на СЗ.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Устн</w:t>
            </w:r>
            <w:r>
              <w:t>ое 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Заявлено о возвращении ходатайства устно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Старт обработки устного заявления в рамках СЗ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Устное 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Запись в протоколе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Занести в протокол СЗ возвращение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rPr>
                <w:color w:val="161616"/>
              </w:rPr>
              <w:t>Система используя ASR распознает речь и формирует протокол СЗ. Помощник контролирует и валидирует процесс ведения протокола системой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Протокол СЗ, сведения о ранее вынесенных актах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 xml:space="preserve">Ходатайство ранее </w:t>
            </w:r>
            <w:r>
              <w:t>было рассмотрено судом?</w:t>
            </w:r>
          </w:p>
          <w:p w:rsidR="00000000" w:rsidRDefault="00E276B2">
            <w:pPr>
              <w:pStyle w:val="a3"/>
            </w:pPr>
          </w:p>
          <w:p w:rsidR="00000000" w:rsidRDefault="00E276B2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Ходатайство может быть отозвано только тогда, когда оно еще не было рассмотрено судом.</w:t>
            </w:r>
          </w:p>
          <w:p w:rsidR="00000000" w:rsidRDefault="00E276B2">
            <w:pPr>
              <w:pStyle w:val="a3"/>
            </w:pPr>
          </w:p>
          <w:p w:rsidR="00000000" w:rsidRDefault="00E276B2">
            <w:pPr>
              <w:pStyle w:val="a3"/>
            </w:pPr>
            <w:r>
              <w:t>Если «Да» - переход в шаг 20; </w:t>
            </w:r>
            <w:r>
              <w:br/>
              <w:t>Если «Нет» - переход в шаг 21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Протокольное определение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Отказать в удо</w:t>
            </w:r>
            <w:r>
              <w:t>влетворении протокольно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Судья разрешает устное ходатайство протокольным определением об отказе в удовлетворении.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Протокольное определение об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Удовлетворить ходатайство протокольно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Судья разрешает устное ходатайство протокольным определением об удовлетворении.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Протокольное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Подпись участника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Ознакомить лицо с протокольным определением п</w:t>
            </w:r>
            <w:r>
              <w:t>од роспись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Лицо знакомится с протокольным определением, ставит на нем подпись.</w:t>
            </w:r>
          </w:p>
        </w:tc>
      </w:tr>
      <w:tr w:rsidR="00000000">
        <w:trPr>
          <w:divId w:val="1302425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Завершение процесса. Вынесено протокольное определение, лицо ознакомлено</w:t>
            </w:r>
          </w:p>
        </w:tc>
      </w:tr>
    </w:tbl>
    <w:p w:rsidR="00000000" w:rsidRDefault="00E276B2">
      <w:pPr>
        <w:pStyle w:val="a3"/>
        <w:spacing w:after="240" w:afterAutospacing="0"/>
      </w:pPr>
    </w:p>
    <w:p w:rsidR="00000000" w:rsidRDefault="00E276B2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861985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786198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Принимает решение об отзыве, подает заявление о возвращении ходатайства, заявляет устно в судебном заседании, знакомится с су</w:t>
            </w:r>
            <w:r>
              <w:t>дебными актами</w:t>
            </w:r>
          </w:p>
        </w:tc>
      </w:tr>
      <w:tr w:rsidR="00000000">
        <w:trPr>
          <w:divId w:val="786198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Суд (судья суда соответствующей инстанции; секретарь судебного заседания, 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Принимает и регистрирует поступившие заявления, проверяет наличие факта рассмотрения, выносит судебные акты (определения), выносит протокольные определени</w:t>
            </w:r>
            <w:r>
              <w:t>я, организует направление актов и ознакомление участника с протокольным определением под роспись</w:t>
            </w:r>
          </w:p>
        </w:tc>
      </w:tr>
      <w:tr w:rsidR="00000000">
        <w:trPr>
          <w:divId w:val="786198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документа, помощь при подаче, фиксация данных о дате и времени ознакомления в личном кабинете, распознание речи в СЗ для фиксации данных д</w:t>
            </w:r>
            <w:r>
              <w:rPr>
                <w:rFonts w:eastAsia="Times New Roman"/>
              </w:rPr>
              <w:t>ля протокола СЗ, электронная форма ходатайств.</w:t>
            </w:r>
          </w:p>
        </w:tc>
      </w:tr>
    </w:tbl>
    <w:p w:rsidR="00000000" w:rsidRDefault="00E276B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E276B2">
      <w:pPr>
        <w:pStyle w:val="a3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(классификаторы) ПК САД</w:t>
      </w:r>
    </w:p>
    <w:p w:rsidR="00000000" w:rsidRDefault="00E276B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276B2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729202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13729202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</w:tr>
    </w:tbl>
    <w:p w:rsidR="00000000" w:rsidRDefault="00E276B2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5737987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</w:t>
            </w:r>
            <w:r>
              <w:rPr>
                <w:b/>
                <w:bCs/>
              </w:rPr>
              <w:t>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457379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Определение об отказе в удовлетворении заявления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</w:tr>
      <w:tr w:rsidR="00000000">
        <w:trPr>
          <w:divId w:val="457379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Определение о возвращении документа (ходатайства)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</w:tr>
      <w:tr w:rsidR="00000000">
        <w:trPr>
          <w:divId w:val="457379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Протокольное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Протокольное определение об удовлетворении/об отказе в удовлетворении устного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</w:tr>
    </w:tbl>
    <w:p w:rsidR="00000000" w:rsidRDefault="00E276B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2669653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266965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Не предусмотрено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76B2">
            <w:pPr>
              <w:pStyle w:val="a3"/>
            </w:pPr>
            <w:r>
              <w:t>—</w:t>
            </w:r>
          </w:p>
        </w:tc>
      </w:tr>
    </w:tbl>
    <w:p w:rsidR="00000000" w:rsidRDefault="00E276B2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E276B2">
      <w:pPr>
        <w:pStyle w:val="a3"/>
      </w:pPr>
      <w:r>
        <w:t>Не предусмотрены.</w:t>
      </w:r>
    </w:p>
    <w:p w:rsidR="00000000" w:rsidRDefault="00E276B2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B2"/>
    <w:rsid w:val="00E2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737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8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5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5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0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8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1142</Words>
  <Characters>6516</Characters>
  <Application>Microsoft Office Word</Application>
  <DocSecurity>4</DocSecurity>
  <Lines>54</Lines>
  <Paragraphs>15</Paragraphs>
  <ScaleCrop>false</ScaleCrop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ТБП14 " Рассмотреть заявление о возвращении ходатайства"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