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A6F2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ТБП16: "Наложить судебный штраф" TO BE</w:t>
      </w:r>
    </w:p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52215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852215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852215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DA6F2A">
      <w:pPr>
        <w:pStyle w:val="a3"/>
      </w:pPr>
      <w:r>
        <w:rPr>
          <w:color w:val="000000"/>
        </w:rPr>
        <w:t>BPMN-файл: "TBP16_nalozhit_sudebnyy_shtraf_bpmn_tobe.bpmn"</w:t>
      </w:r>
    </w:p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181060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 xml:space="preserve">Срок (срок и шаг с </w:t>
            </w:r>
            <w:r>
              <w:rPr>
                <w:rFonts w:eastAsia="Times New Roman"/>
                <w:b/>
                <w:bCs/>
                <w:color w:val="000000"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наложить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 судьи возникает необходимость наложить судебный штраф.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Контроль наличия оснований и ограничений с чек-листом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 кого необходимо наложить штраф?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Ветвление по субъекту: гражданское лицо, должностное лицо, организация.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Шаблон подсказок с лимитами сумм по типу субъекта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Варианты: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на гражданское лицо: шаг 2;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на должностное лицо: шаг 3;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на органи</w:t>
            </w:r>
            <w:r>
              <w:rPr>
                <w:rFonts w:eastAsia="Times New Roman"/>
                <w:color w:val="000000"/>
              </w:rPr>
              <w:t>зацию: шаг 4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Учесть, что сумма штрафа не более 5000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учитывает, что сумма штрафа для гражданских лиц не может превышать 5 000 р.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На основании лица, на которое накладывается штраф, система не дает поставить неправильное значение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Автоподсказка лимита по типу субъекта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Учесть, что сумма штрафа не более 30000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учитывает, что сумма штрафа на должностное лицо не может превышать 30 000 р.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На основании лица, на которое накладывается штраф, система не дает поставить неправильное значение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Также на лицо, осуществляющее функции единоличного исполнительного органа или на лиц, возглавляющий коллегиальный исполнительный орган юридического лица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</w:t>
            </w:r>
            <w:r>
              <w:rPr>
                <w:rFonts w:eastAsia="Times New Roman"/>
                <w:color w:val="000000"/>
              </w:rPr>
              <w:t>подсказка лимита по типу субъекта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Учесть, что сумма штрафа не более 100000 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учитывает, что сумма штрафа на организацию не может превышать 100 000 р.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На основании лица, на которое накладывается штраф, система не дает поставить н</w:t>
            </w:r>
            <w:r>
              <w:rPr>
                <w:rFonts w:eastAsia="Times New Roman"/>
                <w:color w:val="000000"/>
              </w:rPr>
              <w:t>еправильное значение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Автоподсказка лимита по типу субъекта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присутствует в СЗ?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Для выяснения необходимости проводить другое СЗ по вопросу наложения штрафа, выясняется, присутствует ли лицо в СЗ и рассматривается ли вопрос наложения штрафа на текущий момент в СЗ.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12,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к шагу 7.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о наложении судебного штрафа на лицо, не присутствующее в судебном заседании, разрешается в другом судебном заседании арбитражного суда. Переход к ТП «Назначить СЗ», в рамках которого осущ</w:t>
            </w:r>
            <w:r>
              <w:rPr>
                <w:rFonts w:eastAsia="Times New Roman"/>
                <w:color w:val="000000"/>
              </w:rPr>
              <w:t>ествляются мероприятия по определению дате, времени и зале СЗ. Лицо, в отношении которого рассматривается вопрос о наложении судебного штрафа, извещается о времени и месте судебного заседания с указанием оснований проведения судебного заседания.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Автогенера</w:t>
            </w:r>
            <w:r>
              <w:rPr>
                <w:rFonts w:eastAsia="Times New Roman"/>
                <w:color w:val="000000"/>
              </w:rPr>
              <w:t>ция проекта определения по шаблону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ТП «Провести СЗ», в рамках которого судья проводит СЗ по вопросу наложения судебного штрафа с рассмотрением всех вопросов, касающихся данного </w:t>
            </w:r>
            <w:r>
              <w:rPr>
                <w:rFonts w:eastAsia="Times New Roman"/>
                <w:color w:val="000000"/>
              </w:rPr>
              <w:t>процесса, для вынесения решения. Шаблон протокола.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считает необходимым наложить судебный штраф?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Основаниями для наложения штрафа являются, в частности:- невыполнение требований арбитражного суда представить в арби</w:t>
            </w:r>
            <w:r>
              <w:rPr>
                <w:rFonts w:eastAsia="Times New Roman"/>
                <w:color w:val="000000"/>
              </w:rPr>
              <w:t>тражный суд заключение эксперта в установленный срок (часть 6 статьи 55 АПК РФ);- неисполнение обязанности представить истребуемое судом доказательство по неуважительным причинам (часть 9 статьи 66 АПК РФ);- неизвещение суда о невозможности представления д</w:t>
            </w:r>
            <w:r>
              <w:rPr>
                <w:rFonts w:eastAsia="Times New Roman"/>
                <w:color w:val="000000"/>
              </w:rPr>
              <w:t>оказательства вообще или в установленный срок (часть 9 статьи 66 АПК РФ);- повторное невыполнение требований арбитражного суда представить доказательства (часть 10 статьи 66 АПК РФ);- неисполнение определения об обеспечении иска лицом, на которое суд возло</w:t>
            </w:r>
            <w:r>
              <w:rPr>
                <w:rFonts w:eastAsia="Times New Roman"/>
                <w:color w:val="000000"/>
              </w:rPr>
              <w:t>жил обязанность исполнить обеспечительные меры (часть 2 статьи 96 АПК РФ);- неуважение к арбитражному суду (часть 5 статьи 119 АПК РФ);- нарушение порядка в судебном заседании или неподчинение законным распоряжениям председательствующего (часть 5 статьи 15</w:t>
            </w:r>
            <w:r>
              <w:rPr>
                <w:rFonts w:eastAsia="Times New Roman"/>
                <w:color w:val="000000"/>
              </w:rPr>
              <w:t>4 АПК РФ);- неявка в судебное заседание лица, участвующего в деле, явка которого в соответствии с АПК РФ признана обязательной арбитражным судом (часть 4 статьи 156, часть 3 статьи 194, часть 3 статьи 200, часть 4 статьи 205, часть 3 статьи 210, часть 3 ст</w:t>
            </w:r>
            <w:r>
              <w:rPr>
                <w:rFonts w:eastAsia="Times New Roman"/>
                <w:color w:val="000000"/>
              </w:rPr>
              <w:t>атьи 215 АПК РФ);- неявка в суд по неуважительным причинам в судебное заседание эксперта, свидетеля или переводчика (часть 2 статьи 157 АПК РФ);- непредставление либо несвоевременное представление объяснений, возражений и (или) доводов в установленный срок</w:t>
            </w:r>
            <w:r>
              <w:rPr>
                <w:rFonts w:eastAsia="Times New Roman"/>
                <w:color w:val="000000"/>
              </w:rPr>
              <w:t xml:space="preserve"> органом, организацией, должностным лицом, которые не исполнили судебный акт в разумный срок (часть 3 статьи 222.8 АПК РФ);- неисполнение лицом обязанности уведомить о возбуждении производства по делу, предмете и об основаниях заявленных в арбитражный суд </w:t>
            </w:r>
            <w:r>
              <w:rPr>
                <w:rFonts w:eastAsia="Times New Roman"/>
                <w:color w:val="000000"/>
              </w:rPr>
              <w:t>требований и иных обстоятельствах спора других участников (часть 4 статьи 225.4 АПК РФ);- неисполнение лицом, обратившимся в арбитражный суд с заявлением об обеспечении иска, обязанности по уведомлению лиц, участвующих в деле, о времени и месте рассмотрени</w:t>
            </w:r>
            <w:r>
              <w:rPr>
                <w:rFonts w:eastAsia="Times New Roman"/>
                <w:color w:val="000000"/>
              </w:rPr>
              <w:t>я заявления об обеспечении иска (часть 10 статьи 225.6 АПК РФ);- злоупотребление лицом, которое обратилось в арбитражный суд по делу о защите прав и законных интересов группы лиц, своими процессуальными правами (часть 3 статьи 225.12 АПК РФ);- утрата винов</w:t>
            </w:r>
            <w:r>
              <w:rPr>
                <w:rFonts w:eastAsia="Times New Roman"/>
                <w:color w:val="000000"/>
              </w:rPr>
              <w:t>ным лицом переданного ему на исполнение исполнительного листа, которое выдал арбитражный суд (статья 331 АПК РФ);- неисполнение судебного акта арбитражного суда органами государственной власти, иными организациями, должностными лицами и гражданами (часть 1</w:t>
            </w:r>
            <w:r>
              <w:rPr>
                <w:rFonts w:eastAsia="Times New Roman"/>
                <w:color w:val="000000"/>
              </w:rPr>
              <w:t xml:space="preserve"> статьи 332 АПК РФ);- неисполнение действий, указанных в исполнительном листе, лицом, на которое возложено совершение этих действий (часть 2 статьи 332 АПК РФ).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«да» - переход к шагу 10,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к шагу 11.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«Принять СА». В результате данного процесса судья выносит определение о наложении судебного штрафа.Определение о наложении судебного штрафа приводится в исполнение немедленно, исполни</w:t>
            </w:r>
            <w:r>
              <w:rPr>
                <w:rFonts w:eastAsia="Times New Roman"/>
                <w:color w:val="000000"/>
              </w:rPr>
              <w:t>тельный лист направляется арбитражным судом судебному приставу-исполнителю по месту жительства или адресу лица, на которое наложен судебный штраф.Может быть обжаловано в десятидневный срок со дня получения лицом. Автогенерация проекта определения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</w:t>
            </w:r>
            <w:r>
              <w:rPr>
                <w:rFonts w:eastAsia="Times New Roman"/>
                <w:color w:val="000000"/>
              </w:rPr>
              <w:t>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«Принять СА». В результате данного процесса судья выносит определение о наложении судебного штрафа.Определение о наложении судебного штрафа приводится в исполнение немедленно</w:t>
            </w:r>
            <w:r>
              <w:rPr>
                <w:rFonts w:eastAsia="Times New Roman"/>
                <w:color w:val="000000"/>
              </w:rPr>
              <w:t>, исполнительный лист направляется арбитражным судом судебному приставу-исполнителю по месту жительства или адресу лица, на которое наложен судебный штраф.Может быть обжаловано в десятидневный срок со дня получения лицом. Автогенерация проекта определения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считает необходимым наложить судебный штраф?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Основаниями для наложения штрафа являются, в частности:- невыполнение требований арбитражного суда представить в арбитражный суд заключение эксперта в установленный срок (часть 6 статьи 55 АПК РФ);- неисполнение обязанности представить истребуемое судом до</w:t>
            </w:r>
            <w:r>
              <w:rPr>
                <w:rFonts w:eastAsia="Times New Roman"/>
                <w:color w:val="000000"/>
              </w:rPr>
              <w:t xml:space="preserve">казательство по неуважительным причинам (часть 9 статьи 66 АПК РФ);- неизвещение суда о невозможности представления доказательства вообще или в установленный срок (часть 9 статьи 66 АПК РФ);- повторное невыполнение требований арбитражного суда представить </w:t>
            </w:r>
            <w:r>
              <w:rPr>
                <w:rFonts w:eastAsia="Times New Roman"/>
                <w:color w:val="000000"/>
              </w:rPr>
              <w:t>доказательства (часть 10 статьи 66 АПК РФ);- неисполнение определения об обеспечении иска лицом, на которое суд возложил обязанность исполнить обеспечительные меры (часть 2 статьи 96 АПК РФ);- неуважение к арбитражному суду (часть 5 статьи 119 АПК РФ);- на</w:t>
            </w:r>
            <w:r>
              <w:rPr>
                <w:rFonts w:eastAsia="Times New Roman"/>
                <w:color w:val="000000"/>
              </w:rPr>
              <w:t xml:space="preserve">рушение порядка в судебном заседании или неподчинение законным распоряжениям председательствующего (часть 5 статьи 154 АПК РФ);- неявка в судебное заседание лица, участвующего в деле, явка которого в соответствии с АПК РФ признана обязательной арбитражным </w:t>
            </w:r>
            <w:r>
              <w:rPr>
                <w:rFonts w:eastAsia="Times New Roman"/>
                <w:color w:val="000000"/>
              </w:rPr>
              <w:t>судом (часть 4 статьи 156, часть 3 статьи 194, часть 3 статьи 200, часть 4 статьи 205, часть 3 статьи 210, часть 3 статьи 215 АПК РФ);- неявка в суд по неуважительным причинам в судебное заседание эксперта, свидетеля или переводчика (часть 2 статьи 157 АПК</w:t>
            </w:r>
            <w:r>
              <w:rPr>
                <w:rFonts w:eastAsia="Times New Roman"/>
                <w:color w:val="000000"/>
              </w:rPr>
              <w:t xml:space="preserve"> РФ);- непредставление либо несвоевременное представление объяснений, возражений и (или) доводов в установленный срок органом, организацией, должностным лицом, которые не исполнили судебный акт в разумный срок (часть 3 статьи 222.8 АПК РФ);- неисполнение л</w:t>
            </w:r>
            <w:r>
              <w:rPr>
                <w:rFonts w:eastAsia="Times New Roman"/>
                <w:color w:val="000000"/>
              </w:rPr>
              <w:t>ицом обязанности уведомить о возбуждении производства по делу, предмете и об основаниях заявленных в арбитражный суд требований и иных обстоятельствах спора других участников (часть 4 статьи 225.4 АПК РФ);- неисполнение лицом, обратившимся в арбитражный су</w:t>
            </w:r>
            <w:r>
              <w:rPr>
                <w:rFonts w:eastAsia="Times New Roman"/>
                <w:color w:val="000000"/>
              </w:rPr>
              <w:t>д с заявлением об обеспечении иска, обязанности по уведомлению лиц, участвующих в деле, о времени и месте рассмотрения заявления об обеспечении иска (часть 10 статьи 225.6 АПК РФ);- злоупотребление лицом, которое обратилось в арбитражный суд по делу о защи</w:t>
            </w:r>
            <w:r>
              <w:rPr>
                <w:rFonts w:eastAsia="Times New Roman"/>
                <w:color w:val="000000"/>
              </w:rPr>
              <w:t>те прав и законных интересов группы лиц, своими процессуальными правами (часть 3 статьи 225.12 АПК РФ);- утрата виновным лицом переданного ему на исполнение исполнительного листа, которое выдал арбитражный суд (статья 331 АПК РФ);- неисполнение судебного а</w:t>
            </w:r>
            <w:r>
              <w:rPr>
                <w:rFonts w:eastAsia="Times New Roman"/>
                <w:color w:val="000000"/>
              </w:rPr>
              <w:t xml:space="preserve">кта арбитражного суда органами государственной власти, иными организациями, должностными лицами и гражданами (часть 1 статьи 332 АПК РФ);- неисполнение действий, указанных в исполнительном листе, лицом, на которое возложено совершение этих действий (часть </w:t>
            </w:r>
            <w:r>
              <w:rPr>
                <w:rFonts w:eastAsia="Times New Roman"/>
                <w:color w:val="000000"/>
              </w:rPr>
              <w:t>2 статьи 332 АПК РФ).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14,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к шагу 16.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в протоколе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Занести в протокол наложение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используя ASR распознает речь и формирует протокол СЗ. Помощник контролирует и валидирует процес</w:t>
            </w:r>
            <w:r>
              <w:rPr>
                <w:rFonts w:eastAsia="Times New Roman"/>
                <w:color w:val="000000"/>
              </w:rPr>
              <w:t>с ведения протокола системой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номер 10.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процессу «Принять СА». В результате данного процесса судья выносит определение о наложении судебного штрафа.Определение </w:t>
            </w:r>
            <w:r>
              <w:rPr>
                <w:rFonts w:eastAsia="Times New Roman"/>
                <w:color w:val="000000"/>
              </w:rPr>
              <w:t xml:space="preserve">о наложении судебного штрафа приводится в исполнение немедленно, исполнительный лист направляется арбитражным судом судебному приставу-исполнителю по месту жительства или адресу лица, на которое наложен судебный штраф.Может быть обжаловано в десятидневный </w:t>
            </w:r>
            <w:r>
              <w:rPr>
                <w:rFonts w:eastAsia="Times New Roman"/>
                <w:color w:val="000000"/>
              </w:rPr>
              <w:t>срок со дня получения лицом.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в протоколе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Занести в протокол отказ в наложении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используя ASR распознает речь и формирует протокол СЗ. Помощник контролирует и валидирует процесс ведения протокола системой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номер 11.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«Принять СА». В результате данного процесса судья выносит определение о наложении судебного штрафа.Определение о наложении судебного штрафа прив</w:t>
            </w:r>
            <w:r>
              <w:rPr>
                <w:rFonts w:eastAsia="Times New Roman"/>
                <w:color w:val="000000"/>
              </w:rPr>
              <w:t>одится в исполнение немедленно, исполнительный лист направляется арбитражным судом судебному приставу-исполнителю по месту жительства или адресу лица, на которое наложен судебный штраф.Может быть обжаловано в десятидневный срок со дня получения лицом.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о наложении судебного штрафа</w:t>
            </w:r>
          </w:p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об отказе в наложении судебного штрафа (в зависимости от принятого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документ», в рамках которого канцелярия вручает копии определения лицу/организации, на которое наложен судебный штраф, лично (по итогам СЗ).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Автоформирование сопроводительного письма, контроль адресатов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отправлен. Завершение процесса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уведомление о вынесении определения о штрафе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о новых документах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</w:t>
            </w:r>
            <w:r>
              <w:rPr>
                <w:rFonts w:eastAsia="Times New Roman"/>
                <w:color w:val="000000"/>
              </w:rPr>
              <w:t>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о наложении судебного штрафа</w:t>
            </w:r>
          </w:p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об отказе в наложении судебного штрафа (в зависимости от принятого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знакомится с судебным актом в личном кабинете. Умные напоминания о сроках оплаты/обжалования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отправлены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о да</w:t>
            </w:r>
            <w:r>
              <w:rPr>
                <w:rFonts w:eastAsia="Times New Roman"/>
                <w:color w:val="000000"/>
              </w:rPr>
              <w:t>те и времени ознакомления в систему арбитражного суда для сохранения данных и запуска процесса расчета процессуальных сроков.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основания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может быть обжаловано в десятидневный срок со дня получения.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Подсказки по основаниям и сроку обжалования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переход к шагу 26;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к шагу 27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обжалования: 10 дней с момента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</w:t>
            </w:r>
            <w:r>
              <w:rPr>
                <w:rFonts w:eastAsia="Times New Roman"/>
                <w:color w:val="000000"/>
              </w:rPr>
              <w:t>оцессу обжалования.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Контроль срока обжалования. Срок для обжалования - 10 дней с момента получения определения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Оплатить добровольно?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может оплатить судебный штраф добровольно, не дожидаясь принудительного исполнения.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Напоминание о реквизитах оплаты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31;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к шагу 29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ожидает принудительного исполнения.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Напоминания и уведомления о рисках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Оплатить самостоятельно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оплачивает штраф добровольно на депозит суда на сумму, указанную в СА. в личном кабинете и подтверждает отправку в суд. Памятка с реквизитами и квитанцией 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Платежный документ, метаданные по судебному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отправлены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уведомление об оплате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после подтверждения банком оплаты отправляет данные в систему арбитражного суда.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</w:t>
            </w:r>
            <w:r>
              <w:rPr>
                <w:rFonts w:eastAsia="Times New Roman"/>
                <w:color w:val="000000"/>
              </w:rPr>
              <w:t>цесса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создает номенклатурное дело с платежным подтверждением и создает связи с делом/номенклатурным делом.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Документ, подтверждающий оплату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ТП «Принять входящий документ», в рамках которого канцелярия выполняет все необходимые действия для регистрации документа в системе. Шаблоны регистрационных карточек, контроль сроков регистрации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определении о наложени</w:t>
            </w:r>
            <w:r>
              <w:rPr>
                <w:rFonts w:eastAsia="Times New Roman"/>
                <w:color w:val="000000"/>
              </w:rPr>
              <w:t>и судебного штрафа?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 - переход к шагу 38;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к шагу 37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«Обратить судебный акт к исполнению», в рамках которого проводится выдача исполнительного листа и прочие процессуальные действия по исполнению определения.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Ша</w:t>
            </w:r>
            <w:r>
              <w:rPr>
                <w:rFonts w:eastAsia="Times New Roman"/>
                <w:color w:val="000000"/>
              </w:rPr>
              <w:t>блон поручения/отметка о направлении к исполнению</w:t>
            </w:r>
          </w:p>
        </w:tc>
      </w:tr>
      <w:tr w:rsidR="00000000">
        <w:trPr>
          <w:divId w:val="18181060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</w:tbl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805354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780535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необходимости наложения штрафа, определение суммы штрафа, принятие судебных актов, обращение судебного акта к исполнению</w:t>
            </w:r>
          </w:p>
        </w:tc>
      </w:tr>
      <w:tr w:rsidR="00000000">
        <w:trPr>
          <w:divId w:val="780535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Суд (канцелярия)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Направление документов, прием/регистрация входящих, передача судье</w:t>
            </w:r>
          </w:p>
        </w:tc>
      </w:tr>
      <w:tr w:rsidR="00000000">
        <w:trPr>
          <w:divId w:val="780535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Суд (секретарь судебного заседания)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</w:t>
            </w:r>
            <w:r>
              <w:rPr>
                <w:color w:val="000000"/>
              </w:rPr>
              <w:t>формление протокола и фиксация решений в заседании</w:t>
            </w:r>
          </w:p>
        </w:tc>
      </w:tr>
      <w:tr w:rsidR="00000000">
        <w:trPr>
          <w:divId w:val="780535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Лицо/организация, на которое наложен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Получение и изучение определения, обжалование, добровольная оплата штрафа</w:t>
            </w:r>
          </w:p>
        </w:tc>
      </w:tr>
      <w:tr w:rsidR="00000000">
        <w:trPr>
          <w:divId w:val="780535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 xml:space="preserve">Определение и контроль суммы штрафа по типу лица, формирование документов по </w:t>
            </w:r>
            <w:r>
              <w:rPr>
                <w:color w:val="000000"/>
              </w:rPr>
              <w:t>шаблону с использованием данных системы, расчет процессуальных сроков, обмен данными с личным кабинетом лица/организации, на которое наложен штраф, обмен данных для получения данных об уплате и созданием номенклатурное дело и загрузкой данных подтверждающи</w:t>
            </w:r>
            <w:r>
              <w:rPr>
                <w:color w:val="000000"/>
              </w:rPr>
              <w:t>х оплату, распознавание речи для использования данных в документах, предоставление контроля онлайн распознавания речи помощнику судье/секретарю СЗ.</w:t>
            </w:r>
          </w:p>
        </w:tc>
      </w:tr>
    </w:tbl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DA6F2A">
      <w:pPr>
        <w:pStyle w:val="western"/>
      </w:pPr>
      <w:r>
        <w:rPr>
          <w:color w:val="000000"/>
        </w:rPr>
        <w:t>Справочники указаны в Приложении к Заключению об обследовании текущего состояния суб</w:t>
      </w:r>
      <w:r>
        <w:rPr>
          <w:color w:val="000000"/>
        </w:rPr>
        <w:t xml:space="preserve">ъектов автоматизации (3-я очередь) - 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DA6F2A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294933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</w:t>
            </w:r>
          </w:p>
        </w:tc>
      </w:tr>
      <w:tr w:rsidR="00000000">
        <w:trPr>
          <w:divId w:val="5294933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Квитанция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Квитанция об уплате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</w:p>
        </w:tc>
      </w:tr>
    </w:tbl>
    <w:p w:rsidR="00000000" w:rsidRDefault="00DA6F2A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036640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</w:t>
            </w:r>
          </w:p>
        </w:tc>
      </w:tr>
      <w:tr w:rsidR="00000000">
        <w:trPr>
          <w:divId w:val="50366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50366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об отказе в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5036640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117332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2111733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Не предусмотрено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DA6F2A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705669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20705669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22/13 →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Направление копии определения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5 дней со дня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АПК РФ</w:t>
            </w:r>
          </w:p>
        </w:tc>
      </w:tr>
      <w:tr w:rsidR="00000000">
        <w:trPr>
          <w:divId w:val="20705669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Срок на обжалование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10 дней со дня получения копии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A6F2A">
            <w:pPr>
              <w:pStyle w:val="a3"/>
            </w:pPr>
            <w:r>
              <w:rPr>
                <w:color w:val="000000"/>
              </w:rPr>
              <w:t>АПК РФ</w:t>
            </w:r>
          </w:p>
        </w:tc>
      </w:tr>
    </w:tbl>
    <w:p w:rsidR="00000000" w:rsidRDefault="00DA6F2A">
      <w:pPr>
        <w:divId w:val="207056695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2A"/>
    <w:rsid w:val="00DA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2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3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2702</Words>
  <Characters>15403</Characters>
  <Application>Microsoft Office Word</Application>
  <DocSecurity>4</DocSecurity>
  <Lines>128</Lines>
  <Paragraphs>36</Paragraphs>
  <ScaleCrop>false</ScaleCrop>
  <Company/>
  <LinksUpToDate>false</LinksUpToDate>
  <CharactersWithSpaces>18069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ТБП16: "Наложить судебный штраф"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