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030E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ТБП33 "Проверить гос. пошлину"</w:t>
      </w:r>
    </w:p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700501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700501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7700501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Налоговый кодекс Российской Федерации (часть вторая) от 05.08.2000 № 117-ФЗ</w:t>
            </w:r>
          </w:p>
        </w:tc>
      </w:tr>
    </w:tbl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030E6">
      <w:pPr>
        <w:pStyle w:val="a3"/>
      </w:pPr>
      <w:r>
        <w:t>BPMN-файл: TBP33_proverit_GP_bpmn_asis.bpmn</w:t>
      </w:r>
    </w:p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662251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</w:t>
            </w:r>
            <w:r>
              <w:rPr>
                <w:b/>
                <w:bCs/>
              </w:rPr>
              <w:t>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Возникла необходимость проверить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 инициирует проверку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Заявителем представлены документы об уплате госпошлины?</w:t>
            </w:r>
          </w:p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 проверяет наличие документов об уплате го</w:t>
            </w:r>
            <w:r>
              <w:t>сударственной пошлины.</w:t>
            </w:r>
          </w:p>
          <w:p w:rsidR="00000000" w:rsidRDefault="006030E6">
            <w:pPr>
              <w:pStyle w:val="a3"/>
            </w:pPr>
            <w:r>
              <w:t>Факт уплаты госпошлины подтверждается следующими документами: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Факт уплаты государственной пошлины плательщиком в безналичной форме подтверждается платежным поручением с отметкой банка или соответствующего территориального органа Фе</w:t>
            </w:r>
            <w:r>
              <w:t>дерального казначейства (иного органа, осуществляющего открытие и ведение счетов), в том числе производящего расчеты в электронной форме, о его исполнении.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Факт уплаты государственной пошлины плательщиком в наличной форме подтверждается либо квитанцией установленной формы, выдаваемой плательщику банком, либо квитанцией, выдаваемой плательщику должностным лицом или кассой органа, в который производилась оплата</w:t>
            </w:r>
            <w:r>
              <w:t>.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Факт уплаты государственной пошлины плательщиком подтверждается также с использованием информации об уплате государственной пошлины, содержащейся в Государственной информационной системе о государственных и муниципальных платежах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Если документы предо</w:t>
            </w:r>
            <w:r>
              <w:t>ставлены - переход к шагу 2, Нет -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Автоматическая проверка наличия документов в прикрепленных файлах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Документы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Расчет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ТБП37.Рассчитать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типовому процессу «Рассчитать госпошлину», в рамках которого происходит расчет госпошлины либо с использованием специализированного калькулятора, либо с использованием ручного расчета в соответствии с формулой, указанной законодателем. Результато</w:t>
            </w:r>
            <w:r>
              <w:t>м данного процесса является определение размера государственной пошлины, подлежащей к уплате в соответствии с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Автоматический расчет государственной пошлины на основе категории дела и суммы исковых требований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 xml:space="preserve">Документы </w:t>
            </w:r>
            <w:r>
              <w:t>об уплате государственной пошлины</w:t>
            </w:r>
          </w:p>
          <w:p w:rsidR="00000000" w:rsidRDefault="006030E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Результат проверки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типовому процессу «Проверить уплату госпошлины», в рамках которого проверяется соответствие платежного документа требованиям законодательства, проверка ко</w:t>
            </w:r>
            <w:r>
              <w:t>рректности реквизитов, указанных на платежном документе, и устанавливается сам факт уплаты госпошлины. Результатом данного технологического процесса станет результат проверки факта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Размер госпошлины, указанный в платежном документе</w:t>
            </w:r>
          </w:p>
          <w:p w:rsidR="00000000" w:rsidRDefault="006030E6">
            <w:pPr>
              <w:pStyle w:val="a3"/>
            </w:pPr>
            <w:r>
              <w:t>Размер госпошлины, рассчитанный в соответствии с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Сумма госпошлины, указанная в платежных документах, больше или равна сумме подлежащей уплате госпошлины?</w:t>
            </w:r>
          </w:p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</w:t>
            </w:r>
            <w:r>
              <w:t>рь СЗ сравнивает уплаченную сумму с подлежащей уплате (рассчитанной ранее). Суммы должны совпадать, чтобы подтвердить факт уплаты госпошлины в полном объеме. Если «Да» - переход к шагу 6,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Автоматическое сравнение сумм с выдаче</w:t>
            </w:r>
            <w:r>
              <w:t>й результата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шагу 7. Помощник судьи/секретарь СЗ фиксирует недостаточность уплаченной суммы и переходит к проверке возможности применения льгот, зачете и наличии ходатайств об отсрочке/рассроч</w:t>
            </w:r>
            <w:r>
              <w:t>ке уплаты ГП.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Переход к основному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Госпошлина уплачена в полном объеме. Переход к основному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Автоматическое уведомление о прохождении проверки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Поступило ходатайство об освобождении от уплаты госпошлины?</w:t>
            </w:r>
          </w:p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Лицо может ходатайствовать об освобождении от уплаты госпошлины в предусмотренных законом случаях, а именно если спор имеет определенную катего</w:t>
            </w:r>
            <w:r>
              <w:t>рию, подпадающие под требования законодателя о льготах по уплате, или лицо является представителем той или иной категории, которой предоставляется льгота по уплате.</w:t>
            </w:r>
          </w:p>
          <w:p w:rsidR="00000000" w:rsidRDefault="006030E6">
            <w:pPr>
              <w:pStyle w:val="a3"/>
            </w:pPr>
            <w:r>
              <w:t>Помощник судьи/секретарь СЗ проверяет наличие ходатайства об освобождении от уплаты государ</w:t>
            </w:r>
            <w:r>
              <w:t>ственной пошлины.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Если «Да» - переход к шагу 8, если «Нет» -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Автоматический поиск ходатайства в материалах дела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Ходатайство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Решение по ходатайству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ТБП38.Рассмотреть вопрос об освобождении от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типовому процессу «Рассмотреть вопрос об освобождении от уплаты ГП», в рамках которого проводятся проверки факта отнесения спора или лица к определенной категории, в соответствии с которой предоставляется</w:t>
            </w:r>
            <w:r>
              <w:t xml:space="preserve"> льгота, а также проверяется наличие подтверждающих льготу документов при необходимости.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Результатом данного является рассмотрение ходатайства об освобождении от уплаты государственной пошлины с принятием соответствующего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Автоматическая проверка</w:t>
            </w:r>
            <w:r>
              <w:t xml:space="preserve"> оснований для освобождения на основе справочников льготных категорий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Поступило заявление о зачете госпошлины?</w:t>
            </w:r>
          </w:p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В определенных НК РФ (ст. 333.40) случаях госпошлина подлежит зачету (возврату). К таким случаям в частности относится:</w:t>
            </w:r>
          </w:p>
          <w:p w:rsidR="00000000" w:rsidRDefault="006030E6">
            <w:pPr>
              <w:pStyle w:val="a3"/>
            </w:pPr>
            <w:r>
              <w:t>1) уплата госпошлины в большем размере, чем это предусмотрено НК РФ;</w:t>
            </w:r>
          </w:p>
          <w:p w:rsidR="00000000" w:rsidRDefault="006030E6">
            <w:pPr>
              <w:pStyle w:val="a3"/>
            </w:pPr>
            <w:r>
              <w:t>2) отказ плательщика от совершения юридически значимого действия д</w:t>
            </w:r>
            <w:r>
              <w:t>о обращения в уполномоченный орган, совершающий данное юридически значимое действие.</w:t>
            </w:r>
          </w:p>
          <w:p w:rsidR="00000000" w:rsidRDefault="006030E6">
            <w:pPr>
              <w:pStyle w:val="a3"/>
              <w:numPr>
                <w:ilvl w:val="0"/>
                <w:numId w:val="1"/>
              </w:numPr>
            </w:pPr>
            <w:r>
              <w:t>3) прекращение производства по делу или оставление заявления без рассмотрения.</w:t>
            </w:r>
          </w:p>
          <w:p w:rsidR="00000000" w:rsidRDefault="006030E6">
            <w:pPr>
              <w:pStyle w:val="a3"/>
              <w:ind w:left="720"/>
            </w:pPr>
            <w:r>
              <w:t>4) возвращение заявления о совершении юридически значимого действия и (или) документов без и</w:t>
            </w:r>
            <w:r>
              <w:t>х рассмотрения уполномоченным органом, совершающим данное юридически значимое действие.</w:t>
            </w:r>
          </w:p>
          <w:p w:rsidR="00000000" w:rsidRDefault="006030E6">
            <w:pPr>
              <w:pStyle w:val="a3"/>
            </w:pPr>
          </w:p>
          <w:p w:rsidR="00000000" w:rsidRDefault="006030E6">
            <w:pPr>
              <w:pStyle w:val="a3"/>
            </w:pPr>
            <w:r>
              <w:t>Помощник судьи/секретарь СЗ проверяет наличие заявления о зачете государственной пошлины.</w:t>
            </w:r>
          </w:p>
          <w:p w:rsidR="00000000" w:rsidRDefault="006030E6">
            <w:pPr>
              <w:pStyle w:val="a3"/>
            </w:pPr>
            <w:r>
              <w:t>Если «Да» - переход к шагу 11,</w:t>
            </w:r>
          </w:p>
          <w:p w:rsidR="00000000" w:rsidRDefault="006030E6">
            <w:pPr>
              <w:pStyle w:val="a3"/>
            </w:pPr>
            <w:r>
              <w:t>Если «Нет» -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Автоматический поиск заявления о зачете в материалах дела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Решение о проведении зачета (положительное или отрицательное)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ТБП42.Провести зачет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типовому процессу «Пров</w:t>
            </w:r>
            <w:r>
              <w:t>ести зачет госпошлины», в рамках которого рассматривается заявление о зачете, происходит проверка оснований зачета, о которых указывается в заявлении. Результатом данного процесса является решение о проведении зачета госпошлины, то есть проведение зачета и</w:t>
            </w:r>
            <w:r>
              <w:t>ли отказ в его проведении.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Поступило ходатайство об отсрочке/ рассрочке/уменьшении уплаты госпошлины?</w:t>
            </w:r>
          </w:p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Лицо вправе подать ходатайство об отсрочке (отложении срока уплаты госпошлины)/рассрочке (уплата госпошлины частями в соответствии с графиком)/уменьшении размера госпошлины.</w:t>
            </w:r>
          </w:p>
          <w:p w:rsidR="00000000" w:rsidRDefault="006030E6">
            <w:pPr>
              <w:pStyle w:val="a3"/>
            </w:pPr>
            <w:r>
              <w:t>Помощник судьи/секретарь СЗ проверяет наличие ходатайства об отсрочке, рассрочке и</w:t>
            </w:r>
            <w:r>
              <w:t>ли уменьшении размера государственной пошлины.</w:t>
            </w:r>
          </w:p>
          <w:p w:rsidR="00000000" w:rsidRDefault="006030E6">
            <w:pPr>
              <w:pStyle w:val="a3"/>
            </w:pPr>
            <w:r>
              <w:t>Если «Да» - переход к шагу 14,</w:t>
            </w:r>
          </w:p>
          <w:p w:rsidR="00000000" w:rsidRDefault="006030E6">
            <w:pPr>
              <w:pStyle w:val="a3"/>
            </w:pPr>
            <w:r>
              <w:t>Если «Нет» -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Автоматический поиск ходатайства в материалах дела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Ходатайство об отсрочке/рассрочке/уменьшении государственной пош</w:t>
            </w:r>
            <w:r>
              <w:t>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Результат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ТБП39.Предоставить отсрочку/ рассрочку/ уменьшить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Переход к типовому процессу «Предоставить отсрочку/ рассрочку/ уменьшить ГП», в рамках которого производится оценка письменных доказательства. подтверждающих тяжелое ф</w:t>
            </w:r>
            <w:r>
              <w:t>инансовое положение истца, и решается сам вопрос об отсрочке/рассрочке/уменьшении размера госпошлины. Результатом данного технологического процесса станет рассмотрение ходатайства с принятием положительного или отрицательного решения о предоставлении отсро</w:t>
            </w:r>
            <w:r>
              <w:t>чки, рассрочки или уменьшении размера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Автоматическая проверка оснований для предоставления отсрочки/рассрочки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 удовлетворено?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 консолидирует сведения об удовлетворении или отсутствии удовлетворения заявлений/ходатайств, описанных на прежних шагах.</w:t>
            </w:r>
          </w:p>
          <w:p w:rsidR="00000000" w:rsidRDefault="006030E6">
            <w:pPr>
              <w:pStyle w:val="a3"/>
            </w:pPr>
            <w:r>
              <w:t>Если «Да» - переход к шагу 17,</w:t>
            </w:r>
          </w:p>
          <w:p w:rsidR="00000000" w:rsidRDefault="006030E6">
            <w:pPr>
              <w:pStyle w:val="a3"/>
            </w:pPr>
            <w:r>
              <w:t>Если «Нет» - переход к ша</w:t>
            </w:r>
            <w:r>
              <w:t>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Автоматическое принятие решения на основе результатов проверок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Проверка пройдена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Проверка пройдена, удовлетворено одно из ходатайств.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Автоматическое уведомление о прохожд</w:t>
            </w:r>
            <w:r>
              <w:t>ении проверки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  <w:tr w:rsidR="00000000">
        <w:trPr>
          <w:divId w:val="3662251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Установлено основание для оставления без движения/возвращения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Завершение процесса. Установлено основание для оставления без движения/возвращения документа в связи с неуплатой госпошлины и отсутствием подтверждения об освобождении/зачете/отрочке/рассрочке/уменьшении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 xml:space="preserve">Автоматическое формирование уведомления </w:t>
            </w:r>
            <w:r>
              <w:t>с указанием конкретных нарушений</w:t>
            </w:r>
          </w:p>
        </w:tc>
      </w:tr>
    </w:tbl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18822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18822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Помощник судьи/секретарь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Проверка документов об уплате госу</w:t>
            </w:r>
            <w:r>
              <w:t>дарственной пошлины, консолидация сведений об удовлетворенных ходатайствах, фиксация результатов проверки</w:t>
            </w:r>
          </w:p>
        </w:tc>
      </w:tr>
    </w:tbl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030E6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030E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407814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840781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Ходатайство об освобождении от уплаты г</w:t>
            </w:r>
            <w:r>
              <w:t>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840781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840781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Ходатайство об отсрочке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840781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Ходатайство о рассрочке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840781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Пла</w:t>
            </w:r>
            <w:r>
              <w:t>тежное поручение с отметкой банка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6030E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6030E6">
      <w:pPr>
        <w:pStyle w:val="a3"/>
      </w:pPr>
      <w:r>
        <w:t>В данном процессе производится проверка госпошлины без вынесения СА. Вынесение СА по вопросам ходатайств производится в других ТП</w:t>
      </w:r>
      <w:r>
        <w:t>.</w:t>
      </w:r>
    </w:p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909883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190988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030E6">
            <w:pPr>
              <w:pStyle w:val="a3"/>
            </w:pPr>
            <w:r>
              <w:t>—</w:t>
            </w:r>
          </w:p>
        </w:tc>
      </w:tr>
    </w:tbl>
    <w:p w:rsidR="00000000" w:rsidRDefault="006030E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6030E6">
      <w:pPr>
        <w:pStyle w:val="a3"/>
      </w:pPr>
      <w:r>
        <w:t>Не присутствуют на схеме.</w:t>
      </w:r>
    </w:p>
    <w:p w:rsidR="00000000" w:rsidRDefault="006030E6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D0634"/>
    <w:multiLevelType w:val="multilevel"/>
    <w:tmpl w:val="6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E6"/>
    <w:rsid w:val="0060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8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1664</Words>
  <Characters>9486</Characters>
  <Application>Microsoft Office Word</Application>
  <DocSecurity>4</DocSecurity>
  <Lines>79</Lines>
  <Paragraphs>22</Paragraphs>
  <ScaleCrop>false</ScaleCrop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ТБП33 "Проверить гос. пошлину"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