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C74B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ТБП33: "Проверить гос. пошлину" TO BE</w:t>
      </w:r>
    </w:p>
    <w:p w:rsidR="00000000" w:rsidRDefault="002C74BE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31336392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313363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Арбитражный процессуальный кодекс Российской Федерации от 24.07.2002 № 95-ФЗ</w:t>
            </w:r>
          </w:p>
        </w:tc>
      </w:tr>
      <w:tr w:rsidR="00000000">
        <w:trPr>
          <w:divId w:val="1313363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Налоговый кодекс Российской Федерации (часть вторая) от 05.08.2000 № 117-ФЗ</w:t>
            </w:r>
          </w:p>
        </w:tc>
      </w:tr>
    </w:tbl>
    <w:p w:rsidR="00000000" w:rsidRDefault="002C74BE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2C74BE">
      <w:pPr>
        <w:pStyle w:val="a3"/>
      </w:pPr>
      <w:r>
        <w:t>BPMN-файл: "TO BE Проверить гос. пошлину (ТП).bpmn"</w:t>
      </w:r>
    </w:p>
    <w:p w:rsidR="00000000" w:rsidRDefault="002C74BE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74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932619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</w:t>
            </w:r>
            <w:r>
              <w:rPr>
                <w:rFonts w:eastAsia="Times New Roman"/>
                <w:b/>
                <w:bCs/>
              </w:rPr>
              <w:t>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59326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проверить госпошлину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инициирует проверку государственной пошлины.</w:t>
            </w:r>
          </w:p>
        </w:tc>
      </w:tr>
      <w:tr w:rsidR="00000000">
        <w:trPr>
          <w:divId w:val="59326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Заявителем представлены документы об уплате госпошлины?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проверяет наличи</w:t>
            </w:r>
            <w:r>
              <w:rPr>
                <w:rFonts w:eastAsia="Times New Roman"/>
              </w:rPr>
              <w:t>е документов об уплате государственной пошлины.Факт уплаты госпошлины подтверждается следующими документами:Факт уплаты государственной пошлины плательщиком в безналичной форме подтверждается платежным поручением с отметкой банка или соответствующего терри</w:t>
            </w:r>
            <w:r>
              <w:rPr>
                <w:rFonts w:eastAsia="Times New Roman"/>
              </w:rPr>
              <w:t>ториального органа Федерального казначейства (иного органа, осуществляющего открытие и ведение счетов), в том числе производящего расчеты в электронной форме, о его исполнении.Факт уплаты государственной пошлины плательщиком в наличной форме подтверждается</w:t>
            </w:r>
            <w:r>
              <w:rPr>
                <w:rFonts w:eastAsia="Times New Roman"/>
              </w:rPr>
              <w:t xml:space="preserve"> либо квитанцией установленной формы, выдаваемой плательщику банком, либо квитанцией, выдаваемой плательщику должностным лицом или кассой органа, в который производилась оплата.Факт уплаты государственной пошлины плательщиком подтверждается также с использ</w:t>
            </w:r>
            <w:r>
              <w:rPr>
                <w:rFonts w:eastAsia="Times New Roman"/>
              </w:rPr>
              <w:t>ованием информации об уплате государственной пошлины, содержащейся в Государственной информационной системе о государственных и муниципальных платежах</w:t>
            </w:r>
            <w:r>
              <w:rPr>
                <w:rFonts w:eastAsia="Times New Roman"/>
              </w:rPr>
              <w:br/>
              <w:t>Если документы предоставлены - переход к шагу 2, Нет - переход к шагу 7</w:t>
            </w:r>
            <w:r>
              <w:rPr>
                <w:rFonts w:eastAsia="Times New Roman"/>
              </w:rPr>
              <w:br/>
              <w:t>Автоматическая проверка наличия д</w:t>
            </w:r>
            <w:r>
              <w:rPr>
                <w:rFonts w:eastAsia="Times New Roman"/>
              </w:rPr>
              <w:t>окументов в прикрепленных файлах</w:t>
            </w:r>
          </w:p>
        </w:tc>
      </w:tr>
      <w:tr w:rsidR="00000000">
        <w:trPr>
          <w:divId w:val="59326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об уплате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Расчет размера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ТБП37.Рассчитать госпошлину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«Рассчитать госпошлину», в рамках которого происходит рас</w:t>
            </w:r>
            <w:r>
              <w:rPr>
                <w:rFonts w:eastAsia="Times New Roman"/>
              </w:rPr>
              <w:t>чет госпошлины либо с использованием специализированного калькулятора, либо с использованием ручного расчета в соответствии с формулой, указанной законодателем. Результатом данного процесса является определение размера государственной пошлины, подлежащей к</w:t>
            </w:r>
            <w:r>
              <w:rPr>
                <w:rFonts w:eastAsia="Times New Roman"/>
              </w:rPr>
              <w:t xml:space="preserve"> уплате в соответствии с НК РФ.</w:t>
            </w:r>
            <w:r>
              <w:rPr>
                <w:rFonts w:eastAsia="Times New Roman"/>
              </w:rPr>
              <w:br/>
              <w:t>Автоматический расчет государственной пошлины на основе категории дела и суммы исковых требований</w:t>
            </w:r>
          </w:p>
        </w:tc>
      </w:tr>
      <w:tr w:rsidR="00000000">
        <w:trPr>
          <w:divId w:val="59326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Документы об уплате государственной пошлины</w:t>
            </w:r>
          </w:p>
          <w:p w:rsidR="00000000" w:rsidRDefault="002C74B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ТБП26.Проверить уплату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«Проверить уплату госпошлины», в рамках которого проверяется соответствие платежного документа требованиям законодательства, проверка корректности реквизитов, указанных на платежном документе, и уст</w:t>
            </w:r>
            <w:r>
              <w:rPr>
                <w:rFonts w:eastAsia="Times New Roman"/>
              </w:rPr>
              <w:t>анавливается сам факт уплаты госпошлины. Результатом данного технологического процесса станет результат проверки факта уплаты госпошлины.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После проверки генерируется рекомендация для пользователя и предоставляется информация о сумме для проверок</w:t>
            </w:r>
          </w:p>
        </w:tc>
      </w:tr>
      <w:tr w:rsidR="00000000">
        <w:trPr>
          <w:divId w:val="59326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</w:t>
            </w:r>
            <w:r>
              <w:rPr>
                <w:rFonts w:eastAsia="Times New Roman"/>
              </w:rPr>
              <w:t>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Размер госпошлины, указанный в платежном документе</w:t>
            </w:r>
          </w:p>
          <w:p w:rsidR="00000000" w:rsidRDefault="002C74BE">
            <w:pPr>
              <w:pStyle w:val="a3"/>
            </w:pPr>
            <w:r>
              <w:t>Размер госпошлины, рассчитанный в соответствии с НК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Сумма госпошлины, указанная в платежных документах, больше или равна сумме подлежащей уплате госпошлины?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</w:t>
            </w:r>
            <w:r>
              <w:rPr>
                <w:rFonts w:eastAsia="Times New Roman"/>
              </w:rPr>
              <w:t>тарь СЗ сравнивает уплаченную сумму с подлежащей уплате (рассчитанной ранее). Суммы должны совпадать, чтобы подтвердить факт уплаты госпошлины в полном объеме. Если «Да» - переход к шагу 6, если «Нет» - переход к шагу 5</w:t>
            </w:r>
            <w:r>
              <w:rPr>
                <w:rFonts w:eastAsia="Times New Roman"/>
              </w:rPr>
              <w:br/>
              <w:t>Автоматическое сравнение сумм с выда</w:t>
            </w:r>
            <w:r>
              <w:rPr>
                <w:rFonts w:eastAsia="Times New Roman"/>
              </w:rPr>
              <w:t>чей результата</w:t>
            </w:r>
          </w:p>
        </w:tc>
      </w:tr>
      <w:tr w:rsidR="00000000">
        <w:trPr>
          <w:divId w:val="59326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7. Помощник судьи/секретарь СЗ фиксирует недостаточность уплаченной суммы и переходит к проверке возможности применения льгот, зачете и наличии ходатайств об отсрочке/расср</w:t>
            </w:r>
            <w:r>
              <w:rPr>
                <w:rFonts w:eastAsia="Times New Roman"/>
              </w:rPr>
              <w:t>очке уплаты ГП.</w:t>
            </w:r>
          </w:p>
        </w:tc>
      </w:tr>
      <w:tr w:rsidR="00000000">
        <w:trPr>
          <w:divId w:val="59326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основному процессу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Госпошлина уплачена в полном объеме. Переход к основному процессу</w:t>
            </w:r>
            <w:r>
              <w:rPr>
                <w:rFonts w:eastAsia="Times New Roman"/>
              </w:rPr>
              <w:br/>
              <w:t>Автоматическое уведомление о прохождении проверки</w:t>
            </w:r>
          </w:p>
        </w:tc>
      </w:tr>
      <w:tr w:rsidR="00000000">
        <w:trPr>
          <w:divId w:val="59326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освобождении от уплаты госпошлины?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Лицо может ходатайствовать об освобождении от уплаты госпошлины в предусмотренных законом случаях, а именно если спор имеет определенную категорию, подпадающие под требования з</w:t>
            </w:r>
            <w:r>
              <w:t>аконодателя о льготах по уплате, или лицо является представителем той или иной категории, которой предоставляется льгота по уплате.Помощник судьи/секретарь СЗ проверяет наличие ходатайства об освобождении от уплаты государственной пошлины.</w:t>
            </w:r>
            <w:r>
              <w:br/>
              <w:t>Автоматический п</w:t>
            </w:r>
            <w:r>
              <w:t>оиск ходатайства в материалах дела</w:t>
            </w:r>
            <w:r>
              <w:br/>
              <w:t>Если «Да» - переход к шагу 8, если «Нет» - переход к шагу 10</w:t>
            </w:r>
          </w:p>
        </w:tc>
      </w:tr>
      <w:tr w:rsidR="00000000">
        <w:trPr>
          <w:divId w:val="59326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освобождении от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ходатайству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ТБП38.Рассмотреть вопрос об освобождении от уплаты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«Рассмотреть вопрос об освобождении от уплаты ГП», в рамках которого проводятся проверки факта отнесения спора или лица к определенной категории, в соответствии с которой предоставляется льгота, а также проверяется наличие</w:t>
            </w:r>
            <w:r>
              <w:rPr>
                <w:rFonts w:eastAsia="Times New Roman"/>
              </w:rPr>
              <w:t xml:space="preserve"> подтверждающих льготу документов при необходимости.Результатом данного является рассмотрение ходатайства об освобождении от уплаты государственной пошлины с принятием соответствующего решения.</w:t>
            </w:r>
            <w:r>
              <w:rPr>
                <w:rFonts w:eastAsia="Times New Roman"/>
              </w:rPr>
              <w:br/>
              <w:t>Автоматическая проверка оснований для освобождения на основе с</w:t>
            </w:r>
            <w:r>
              <w:rPr>
                <w:rFonts w:eastAsia="Times New Roman"/>
              </w:rPr>
              <w:t>правочников льготных категорий</w:t>
            </w:r>
          </w:p>
        </w:tc>
      </w:tr>
      <w:tr w:rsidR="00000000">
        <w:trPr>
          <w:divId w:val="59326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</w:tr>
      <w:tr w:rsidR="00000000">
        <w:trPr>
          <w:divId w:val="59326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зачете госпошлины?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определенных НК РФ (ст. 333.40) случаях госпошлина подлежит зачету (возврату). К таким случаям в частности относится:1) уплата госпошлины в большем размере, чем это предусмотрено НК РФ;2) отказ плательщика от совершения юридически значимого действия до о</w:t>
            </w:r>
            <w:r>
              <w:rPr>
                <w:rFonts w:eastAsia="Times New Roman"/>
              </w:rPr>
              <w:t>бращения в уполномоченный орган, совершающий данное юридически значимое действие.- 3) прекращение производства по делу или оставление заявления без рассмотрения.4) возвращение заявления о совершении юридически значимого действия и (или) документов без их р</w:t>
            </w:r>
            <w:r>
              <w:rPr>
                <w:rFonts w:eastAsia="Times New Roman"/>
              </w:rPr>
              <w:t>ассмотрения уполномоченным органом, совершающим данное юридически значимое действие.Помощник судьи/секретарь СЗ проверяет наличие заявления о зачете государственной пошлины.</w:t>
            </w:r>
            <w:r>
              <w:rPr>
                <w:rFonts w:eastAsia="Times New Roman"/>
              </w:rPr>
              <w:br/>
              <w:t>Автоматический поиск заявления о зачете в материалах дела</w:t>
            </w:r>
            <w:r>
              <w:rPr>
                <w:rFonts w:eastAsia="Times New Roman"/>
              </w:rPr>
              <w:br/>
              <w:t>Если «Да» - переход к ша</w:t>
            </w:r>
            <w:r>
              <w:rPr>
                <w:rFonts w:eastAsia="Times New Roman"/>
              </w:rPr>
              <w:t>гу 11,</w:t>
            </w:r>
            <w:r>
              <w:rPr>
                <w:rFonts w:eastAsia="Times New Roman"/>
              </w:rPr>
              <w:br/>
              <w:t>Если «Нет» - переход к шагу 13</w:t>
            </w:r>
          </w:p>
        </w:tc>
      </w:tr>
      <w:tr w:rsidR="00000000">
        <w:trPr>
          <w:divId w:val="59326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зачете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проведении зачета (положительное или отрицательное)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ТБП42.Провести зачет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«Провести зачет госпошлин</w:t>
            </w:r>
            <w:r>
              <w:rPr>
                <w:rFonts w:eastAsia="Times New Roman"/>
              </w:rPr>
              <w:t>ы», в рамках которого рассматривается заявление о зачете, происходит проверка оснований зачета, о которых указывается в заявлении. Результатом данного процесса является решение о проведении зачета госпошлины, то есть проведение зачета или отказ в его прове</w:t>
            </w:r>
            <w:r>
              <w:rPr>
                <w:rFonts w:eastAsia="Times New Roman"/>
              </w:rPr>
              <w:t>дении.</w:t>
            </w:r>
          </w:p>
        </w:tc>
      </w:tr>
      <w:tr w:rsidR="00000000">
        <w:trPr>
          <w:divId w:val="59326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</w:tr>
      <w:tr w:rsidR="00000000">
        <w:trPr>
          <w:divId w:val="59326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Поступило ходатайство об отсрочке/ рассрочке/уменьшении уплаты госпошлины?</w:t>
            </w:r>
            <w:r>
              <w:rPr>
                <w:rFonts w:eastAsia="Times New Roman"/>
                <w:color w:val="161616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 - переход к шагу 14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Если «Нет» - переход к шагу 18</w:t>
            </w:r>
          </w:p>
        </w:tc>
      </w:tr>
      <w:tr w:rsidR="00000000">
        <w:trPr>
          <w:divId w:val="59326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отсрочке/рассрочке/уменьшении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рассмотрения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ТБП39.Предоставить отсрочку/ рассрочку/ уменьшить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«Предоставит</w:t>
            </w:r>
            <w:r>
              <w:rPr>
                <w:rFonts w:eastAsia="Times New Roman"/>
              </w:rPr>
              <w:t>ь отсрочку/ рассрочку/ уменьшить ГП», в рамках которого производится оценка письменных доказательства. подтверждающих тяжелое финансовое положение истца, и решается сам вопрос об отсрочке/рассрочке/уменьшении размера госпошлины. Результатом данного техноло</w:t>
            </w:r>
            <w:r>
              <w:rPr>
                <w:rFonts w:eastAsia="Times New Roman"/>
              </w:rPr>
              <w:t>гического процесса станет рассмотрение ходатайства с принятием положительного или отрицательного решения о предоставлении отсрочки, рассрочки или уменьшении размера государственной пошлины.</w:t>
            </w:r>
            <w:r>
              <w:rPr>
                <w:rFonts w:eastAsia="Times New Roman"/>
              </w:rPr>
              <w:br/>
              <w:t>Автоматическая проверка оснований для предоставления отсрочки/расс</w:t>
            </w:r>
            <w:r>
              <w:rPr>
                <w:rFonts w:eastAsia="Times New Roman"/>
              </w:rPr>
              <w:t>рочки</w:t>
            </w:r>
          </w:p>
        </w:tc>
      </w:tr>
      <w:tr w:rsidR="00000000">
        <w:trPr>
          <w:divId w:val="59326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</w:tr>
      <w:tr w:rsidR="00000000">
        <w:trPr>
          <w:divId w:val="59326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консолидирует сведения об удовлетворении или отсутствии удовлетворения заявлений/ходатайств, описанных на прежних шагах.</w:t>
            </w:r>
            <w:r>
              <w:rPr>
                <w:rFonts w:eastAsia="Times New Roman"/>
              </w:rPr>
              <w:br/>
              <w:t>Автоматическое принятие решения на основе результатов проверок</w:t>
            </w:r>
            <w:r>
              <w:rPr>
                <w:rFonts w:eastAsia="Times New Roman"/>
              </w:rPr>
              <w:br/>
              <w:t>Если «Да» - переход к шагу 17,</w:t>
            </w:r>
            <w:r>
              <w:rPr>
                <w:rFonts w:eastAsia="Times New Roman"/>
              </w:rPr>
              <w:br/>
              <w:t xml:space="preserve">Если «Нет» - </w:t>
            </w:r>
            <w:r>
              <w:rPr>
                <w:rFonts w:eastAsia="Times New Roman"/>
              </w:rPr>
              <w:t>переход к шагу 18</w:t>
            </w:r>
          </w:p>
        </w:tc>
      </w:tr>
      <w:tr w:rsidR="00000000">
        <w:trPr>
          <w:divId w:val="59326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пройдена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Проверка пройдена, удовлетворено одно из ходатайств.</w:t>
            </w:r>
            <w:r>
              <w:rPr>
                <w:rFonts w:eastAsia="Times New Roman"/>
              </w:rPr>
              <w:br/>
              <w:t>Автоматическое уведомление о прохождении проверки</w:t>
            </w:r>
          </w:p>
        </w:tc>
      </w:tr>
      <w:tr w:rsidR="00000000">
        <w:trPr>
          <w:divId w:val="59326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</w:t>
            </w:r>
            <w:r>
              <w:rPr>
                <w:rFonts w:eastAsia="Times New Roman"/>
              </w:rPr>
              <w:t>крывающий эксклюзивный шлюз</w:t>
            </w:r>
          </w:p>
        </w:tc>
      </w:tr>
      <w:tr w:rsidR="00000000">
        <w:trPr>
          <w:divId w:val="59326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 основание для оставления без движения/возвращения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Установлено основание для оставления без движения/возвращения документа в связи с неуплатой госпошлины и отсутствием подтверждения об освобождении/зачете/отрочке/рассрочке/уменьшении госпошлины.</w:t>
            </w:r>
            <w:r>
              <w:rPr>
                <w:rFonts w:eastAsia="Times New Roman"/>
              </w:rPr>
              <w:br/>
              <w:t xml:space="preserve">Автоматическое формирование уведомления </w:t>
            </w:r>
            <w:r>
              <w:rPr>
                <w:rFonts w:eastAsia="Times New Roman"/>
              </w:rPr>
              <w:t>с указанием конкретных нарушений</w:t>
            </w:r>
          </w:p>
        </w:tc>
      </w:tr>
    </w:tbl>
    <w:p w:rsidR="00000000" w:rsidRDefault="002C74BE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7304976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573049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Помощник судьи/секретарь судебного заседания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Проверка документов об уплате госу</w:t>
            </w:r>
            <w:r>
              <w:t>дарственной пошлины, консолидация сведений об удовлетворенных ходатайствах, фиксация результатов проверки</w:t>
            </w:r>
          </w:p>
        </w:tc>
      </w:tr>
    </w:tbl>
    <w:p w:rsidR="00000000" w:rsidRDefault="002C74BE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2C74BE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</w:t>
      </w:r>
      <w:r>
        <w:rPr>
          <w:rStyle w:val="a4"/>
        </w:rPr>
        <w:t>очники (классификаторы) ПК САД</w:t>
      </w:r>
    </w:p>
    <w:p w:rsidR="00000000" w:rsidRDefault="002C74BE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2C74BE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2552386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255238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Ходатайство об освобождении от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255238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Заявление о зачете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255238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Х</w:t>
            </w:r>
            <w:r>
              <w:t>одатайство об отсрочке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255238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Ходатайство о рассрочке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255238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Платежное поручение с отметкой банка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2C74BE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2C74BE">
      <w:pPr>
        <w:pStyle w:val="a3"/>
      </w:pPr>
      <w:r>
        <w:t>В данном процессе производится проверка госпошлины без вынесения СА. Вынесение СА по вопросам ходатайств производи</w:t>
      </w:r>
      <w:r>
        <w:t>тся в других ТП.</w:t>
      </w:r>
    </w:p>
    <w:p w:rsidR="00000000" w:rsidRDefault="002C74BE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97853431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9785343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C74BE">
            <w:pPr>
              <w:pStyle w:val="a3"/>
            </w:pPr>
            <w:r>
              <w:t>—</w:t>
            </w:r>
          </w:p>
        </w:tc>
      </w:tr>
    </w:tbl>
    <w:p w:rsidR="00000000" w:rsidRDefault="002C74BE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2C74BE">
      <w:pPr>
        <w:pStyle w:val="a3"/>
      </w:pPr>
      <w:r>
        <w:t>Не присутствуют на схеме.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BE"/>
    <w:rsid w:val="002C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326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9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4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8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1600</Words>
  <Characters>9126</Characters>
  <Application>Microsoft Office Word</Application>
  <DocSecurity>4</DocSecurity>
  <Lines>76</Lines>
  <Paragraphs>21</Paragraphs>
  <ScaleCrop>false</ScaleCrop>
  <Company/>
  <LinksUpToDate>false</LinksUpToDate>
  <CharactersWithSpaces>10705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ТБП33: "Проверить гос. пошлину"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