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F2D4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ТБП49 "Сформировать и подписать документ" TO BE</w:t>
      </w:r>
    </w:p>
    <w:p w:rsidR="00000000" w:rsidRDefault="005F2D4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</w:t>
      </w:r>
    </w:p>
    <w:tbl>
      <w:tblPr>
        <w:tblW w:w="266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6574821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165748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65748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65748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Федеральный закон от 06.04.2011 N 63-ФЗ (ред. о</w:t>
            </w:r>
            <w:r>
              <w:rPr>
                <w:color w:val="000000"/>
              </w:rPr>
              <w:t>т 21.04.2025) "Об электронной подписи"</w:t>
            </w:r>
          </w:p>
        </w:tc>
      </w:tr>
      <w:tr w:rsidR="00000000">
        <w:trPr>
          <w:divId w:val="165748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 xml:space="preserve">Приказ Судебного департамента при Верховном Суде РФ от 15.10.2014 N 221 (ред. от 19.09.2018) "Об утверждении Инструкции о порядке изготовления, учета, использования, хранения и уничтожения печатей с воспроизведением </w:t>
            </w:r>
            <w:r>
              <w:rPr>
                <w:color w:val="000000"/>
              </w:rPr>
              <w:t>Государственного герба Российской Федерации в федеральных судах общей юрисдикции, федеральных арбитражных судах"</w:t>
            </w:r>
          </w:p>
        </w:tc>
      </w:tr>
    </w:tbl>
    <w:p w:rsidR="00000000" w:rsidRDefault="005F2D4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5F2D44">
      <w:pPr>
        <w:pStyle w:val="a3"/>
      </w:pPr>
      <w:r>
        <w:rPr>
          <w:color w:val="000000"/>
        </w:rPr>
        <w:t>BPMN-файл: "TBP49_sform_podpisat_dokument_bpmn_tobe.bpmn"</w:t>
      </w:r>
    </w:p>
    <w:p w:rsidR="00000000" w:rsidRDefault="005F2D4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0307350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Роль (актор на конкр</w:t>
            </w:r>
            <w:r>
              <w:rPr>
                <w:rStyle w:val="a4"/>
                <w:color w:val="000000"/>
              </w:rPr>
              <w:t>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Необходимость формирования не процессуального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Требуется сформировать или 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 поручению судьи, либо по собственной инициативе возникает необходимость сформиров</w:t>
            </w:r>
            <w:r>
              <w:rPr>
                <w:color w:val="000000"/>
              </w:rPr>
              <w:t>ать не процессуальный документ. Данный процесс описывает как формирование запросов и сопроводительных писем для целей судопроизводства, так и внутренних документов для обеспечивающих процессов суда.</w:t>
            </w:r>
            <w:r>
              <w:br/>
            </w:r>
            <w:r>
              <w:rPr>
                <w:color w:val="000000"/>
              </w:rPr>
              <w:t>Автоматическое уведомление о необходимости формирования д</w:t>
            </w:r>
            <w:r>
              <w:rPr>
                <w:color w:val="000000"/>
              </w:rPr>
              <w:t>окумента на основе календарного плана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Проект формирует судья?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 определяет, будет ли проект документа формировать судья лично?</w:t>
            </w:r>
            <w:r>
              <w:br/>
            </w:r>
            <w:r>
              <w:rPr>
                <w:color w:val="000000"/>
              </w:rPr>
              <w:t>Автоматическое определение исполнителя на основе типа документа и загруженности судьи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 Если «Да», то переход к шагу 2 процесса.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«Нет», то переход к шагу 3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Сформировать 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 запускает процесс формирования проекта документа в системе.</w:t>
            </w:r>
            <w:r>
              <w:br/>
            </w:r>
            <w:r>
              <w:rPr>
                <w:color w:val="000000"/>
              </w:rPr>
              <w:t>Использование шаблонов документов с автозаполнением типовых разделов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Решение о формировании проекта помощником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Необходимо сформировать проект в системе?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 решает необходимо ли ему сформировать пр</w:t>
            </w:r>
            <w:r>
              <w:rPr>
                <w:color w:val="000000"/>
              </w:rPr>
              <w:t>оект в ИС суда.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«Да», то переход к шагу 4 процесса.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«Нет», то переход к шагу 5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Проект документа в электронном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Карточка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Сформировать карточку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 xml:space="preserve">Система создает карточку документа в электронной системе </w:t>
            </w:r>
            <w:r>
              <w:rPr>
                <w:color w:val="000000"/>
              </w:rPr>
              <w:t>делопроизводства и  автоматическая генерация проекта документа на основе шаблонов и данных дела. Перенос данных из дела 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Указание на создание проекта вручную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Сформировать связи документа 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 записывает данные о деле и записывает связи между делом и документом.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созданная карточка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Генерируемая ссылка на шаблон документа с заполненными данными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Перенаправить пользователя на шаблон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Перенаправить пользоват</w:t>
            </w:r>
            <w:r>
              <w:rPr>
                <w:color w:val="000000"/>
              </w:rPr>
              <w:t>еля на шаблон в интерфейсе системы арбитражного суда.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Требуется подписание документа?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 определяет, требуется ли подписание док</w:t>
            </w:r>
            <w:r>
              <w:rPr>
                <w:color w:val="000000"/>
              </w:rPr>
              <w:t>умента.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«Да», то переход к шагу 12 процесса.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«Нет», то переход к шагу 8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Документ, не требующий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Необходимо распечатать?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 определяет необходимость распечатки документа.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«Да», то переход к шагу 9 процесса.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«Нет», то переход к шагу 10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 для печати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Распечатанный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Распечатать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 запускает в сформированном шаблоне процесс распечатки документа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 xml:space="preserve">Закрывающий шлюз </w:t>
            </w:r>
            <w:r>
              <w:rPr>
                <w:color w:val="000000"/>
              </w:rPr>
              <w:t>для шага 8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Распечатанный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Переход к шагу 51. Событие-ссылка.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Если документ не требует подписание, то процесс продолжается с шага 51.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Документ, требующий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Решение о типе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Требуется подписание судьей/судьями?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 определяет, требуется ли подписание су</w:t>
            </w:r>
            <w:r>
              <w:rPr>
                <w:color w:val="000000"/>
              </w:rPr>
              <w:t>дьей или судьям?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«Да», то переход к шагу 13 процесса.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«Нет», то переход к шагу 38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 для передачи на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Передать документ судье на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</w:t>
            </w:r>
            <w:r>
              <w:rPr>
                <w:color w:val="000000"/>
              </w:rPr>
              <w:t>З/другой сотрудник суда запускает процесс в системе электронную отправку документа судье через систему с уведомлением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 создает в карточке проекта документа задачу/событие для рассмотрения и подписания.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Уведомление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Начало проверки судьей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Проверить 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 проверяет содержание и оформление проекта документа на соответствие требовани</w:t>
            </w:r>
            <w:r>
              <w:rPr>
                <w:color w:val="000000"/>
              </w:rPr>
              <w:t>ям законодательства и обстоятельствам дела.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Результат проверки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 составлен корректно?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 по результатам проверки определяет корректно ли составлен проект документа?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 Если «Да», то переход к шагу 27 проц</w:t>
            </w:r>
            <w:r>
              <w:rPr>
                <w:color w:val="000000"/>
              </w:rPr>
              <w:t>есса.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«Нет», то переход к шагу 17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 с выявленными недостатками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Внести изменения самостоятельно?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 определяет. Будет ли он самостоятельно корректировать документ?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«Да», то переход к шагу 24 процесса.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«Нет», то переход к шагу 18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Решение о передаче замечаний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Замечания к проекту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Передать замечания к Проекту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 формулирует и передает замечания к проекту документа ис</w:t>
            </w:r>
            <w:r>
              <w:rPr>
                <w:color w:val="000000"/>
              </w:rPr>
              <w:t>полнителю через задачу или событие в карточке документа или комментарием в сформированном документе.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Замечания к проекту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Создание уведомления для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Получить замечания к проекту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 пол</w:t>
            </w:r>
            <w:r>
              <w:rPr>
                <w:color w:val="000000"/>
              </w:rPr>
              <w:t>учает замечания судьи к проекту документа.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Замечания к проекту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Уведомление для 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Уведомить пользователя о замечании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 уведомляет пользователя которого отметили в документе/задаче/событии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Замечания к проекту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Скорректированный 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Скорректировать 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 вносит изменения в проект документа в соответствии с замеча</w:t>
            </w:r>
            <w:r>
              <w:rPr>
                <w:color w:val="000000"/>
              </w:rPr>
              <w:t>ниями судьи.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Скорректированный проект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Передать скорректированный проект судье на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 отмечает судью в событии/задаче/документе о выполнении ко</w:t>
            </w:r>
            <w:r>
              <w:rPr>
                <w:color w:val="000000"/>
              </w:rPr>
              <w:t>рректировки проекта документа с отметками о внесенных изменениях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Отметка в событии/задаче/документе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уведомление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 уведомляет судью в событии/задаче/документе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Скорректированный проект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Получить скорректированный 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 получает скорректированный проект документа для повторной проверки.</w:t>
            </w:r>
            <w:r>
              <w:br/>
            </w:r>
            <w:r>
              <w:rPr>
                <w:color w:val="000000"/>
              </w:rPr>
              <w:t>Сравнение версий документа с выделением изменений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Переход к шагу 16. Событие-ссылка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Судья, после получения скорректи</w:t>
            </w:r>
            <w:r>
              <w:rPr>
                <w:color w:val="000000"/>
              </w:rPr>
              <w:t>рованного проекта документа будет снова проверять его на корректность. Переход к шагу 16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Решение о самостоятельном внесении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 с внесенными изменениями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Внести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 самостоятельно вносит необходимые изменения в проект документа.</w:t>
            </w:r>
            <w:r>
              <w:br/>
            </w:r>
            <w:r>
              <w:rPr>
                <w:color w:val="000000"/>
              </w:rPr>
              <w:t>Система контроля версий с возможностью отката изменений.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Закрывающий шлюз для шага 16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Закрывающий шлюз, объеди</w:t>
            </w:r>
            <w:r>
              <w:rPr>
                <w:color w:val="000000"/>
              </w:rPr>
              <w:t>няющий потоки шага 2 и шага 26.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 для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Требуется подписание УКЭП?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 определяет есть ли необходимость подписать проект документа усиленной квалифицированной электронной подписью?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«Да», то переход к шагу 30 процесса.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«Нет», то переход к шагу 31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 для подписания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 с электронной 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Подписать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Если изготавливается электронный документ, то его необходимо подписать УКЭП судьи в</w:t>
            </w:r>
            <w:r>
              <w:rPr>
                <w:color w:val="000000"/>
              </w:rPr>
              <w:t xml:space="preserve"> соответствии с требованиями АПК РФ и Инструкции по делопроизводству № 100. Судья подписывает документ усиленной квалифицированной электронной подписью.</w:t>
            </w:r>
            <w:r>
              <w:br/>
            </w:r>
            <w:r>
              <w:rPr>
                <w:color w:val="000000"/>
              </w:rPr>
              <w:t>Интеграция с системой электронной подписи с проверкой сертификата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Зак</w:t>
            </w:r>
            <w:r>
              <w:rPr>
                <w:color w:val="000000"/>
              </w:rPr>
              <w:t>рывающий шлюз для шага 29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Подписанный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Сохранение документа, изменение стадии карточки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Сохранить документ с 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 сохраняет документ с открепленной подписью в системе и изменяет стадию карточки документа</w:t>
            </w:r>
            <w:r>
              <w:rPr>
                <w:color w:val="000000"/>
              </w:rPr>
              <w:t> 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Подписанный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Решение о коллегиальном подписании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Требуется подписание УКЭП другими судьями?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 определяет есть ли необходимость подписания документа другими судьями.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 Если «Да», то переход к шагу 31 процесса.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</w:t>
            </w:r>
            <w:r>
              <w:rPr>
                <w:color w:val="000000"/>
              </w:rPr>
              <w:t>и «Нет», то переход к шагу 32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 для коллегиального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Переход к шагу 13. Событие-ссылка.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Если необходимо коллегиальное подписание документа, то, подписав документ, судья должен передать его на подписание другим судьям</w:t>
            </w:r>
            <w:r>
              <w:rPr>
                <w:color w:val="000000"/>
              </w:rPr>
              <w:t>, подписи которых требуются. Переход к шагу 13 процесса. Маршрутизация документа по составу суда с уведомлением. Судья отмечает в карточке документа кто еще должен подписать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Требуется документ на бумажном носителе?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 определяет есть ли необходимость создания документа на бумажном носителе. Если «Да», то переход к шагу 37 процесса.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«Нет», то переход к шагу 36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Процесс завершается для документов, не требующих бумаж</w:t>
            </w:r>
            <w:r>
              <w:rPr>
                <w:color w:val="000000"/>
              </w:rPr>
              <w:t>ной версии.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Необходим документ на бумажном носителе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Выбрать необходимое количество экземпляров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 определяет количество экземпляров документа для печ</w:t>
            </w:r>
            <w:r>
              <w:rPr>
                <w:color w:val="000000"/>
              </w:rPr>
              <w:t>ати. Система рекомендует кол-во копий на основе количества адресатов которые получают документы на бумажном носителе.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 с подписью/подписями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сохранение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Сохранить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 сохраняет данные документа версии и подписи участников, о каждом действии в системе есть событие.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  <w:spacing w:after="240" w:afterAutospacing="0"/>
            </w:pPr>
            <w:r>
              <w:rPr>
                <w:color w:val="000000"/>
              </w:rPr>
              <w:t>Требуется печать?</w:t>
            </w:r>
            <w:r>
              <w:rPr>
                <w:color w:val="000000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Если «Да», то переход к шагу 40 процесса.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«Нет», то переход к шагу 46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Требуется гербовая печать?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 определяет тип печати в зависимости от документа, кото</w:t>
            </w:r>
            <w:r>
              <w:rPr>
                <w:color w:val="000000"/>
              </w:rPr>
              <w:t>рый необходимо заверить. На некоторых документах достаточно только печати суда, на некоторых (например, запросах в ведомства) необходима гербовая печать. В зависимости от типа изготовленного документа Помощник судьи/ Секретарь СЗ/другой сотрудник суда реша</w:t>
            </w:r>
            <w:r>
              <w:rPr>
                <w:color w:val="000000"/>
              </w:rPr>
              <w:t>ет, необходимо ли проставит гербовую писать в соответствии с требованиями Инструкции по делопроизводству № 100.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«Да» переход к шагу 43 процесса.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«Нет» переход к шагу 41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</w:t>
            </w:r>
            <w:r>
              <w:rPr>
                <w:color w:val="000000"/>
              </w:rPr>
              <w:t>кумент с электронной печатью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Поставить электронную печать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 проставляет электронную печать суда на документе в системе, на котором не требуется гербовая печать для его заверения.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 с электронной печатью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На документ проставляется электронная печать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Добавить к файлу квалифицированную печать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 добавляет к документу электронную печать суда и сохраняет данные в системе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</w:t>
            </w:r>
            <w:r>
              <w:rPr>
                <w:color w:val="000000"/>
              </w:rPr>
              <w:t>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 с электронной гербовой печать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Поставить электронную гербовую печать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 проставляет электронную гербовую печать на документе в системе, на котором не требуется гербовая пе</w:t>
            </w:r>
            <w:r>
              <w:rPr>
                <w:color w:val="000000"/>
              </w:rPr>
              <w:t>чать для его заверения.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 с электронной гербовой печатью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На документ проставляется электронная печать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Добавить к файлу квалифицированную гербовую  печать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 добавляет к документу электронную гербовую печать и сохраняет данные в системе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Закрывающий шлюз для шага 40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Закрывающий шлюз для шага 39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 с печатью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Необходимо распечатать?</w:t>
            </w:r>
            <w:r>
              <w:rPr>
                <w:color w:val="000000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 xml:space="preserve">Если «Да», то переход </w:t>
            </w:r>
            <w:r>
              <w:rPr>
                <w:color w:val="000000"/>
              </w:rPr>
              <w:t>к шагу 48 процесса.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«Нет», то переход к шагу 49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Документ с печатью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Распечатать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 в системе распечатывает документ со штрихкодом подтверждающим печать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Закрывающий шлюз для шага 47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</w:t>
            </w:r>
            <w:r>
              <w:rPr>
                <w:color w:val="000000"/>
              </w:rPr>
              <w:t>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Готовый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Требуется присвоить номенклатурный номер?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 xml:space="preserve">При регистрации документа непроцессуального характера ему присваивается уникальный регистрационный номер в зависимости от вида документа и лица или подразделения, которому он адресован. Процесс присвоения указан в п. 3.1.14. Инструкции по делопроизводству </w:t>
            </w:r>
            <w:r>
              <w:rPr>
                <w:color w:val="000000"/>
              </w:rPr>
              <w:t>№ 100. Помощник судьи/ Секретарь СЗ/другой сотрудник суда определяет есть ли необходимость присвоения номенклатурного номера документу.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«Да», то переход к шагу 51 процесса.</w:t>
            </w:r>
          </w:p>
          <w:p w:rsidR="00000000" w:rsidRDefault="005F2D44">
            <w:pPr>
              <w:pStyle w:val="a3"/>
            </w:pPr>
            <w:r>
              <w:rPr>
                <w:color w:val="000000"/>
              </w:rPr>
              <w:t>Если «Нет», то переход к шагу 53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Готовый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Присвоенный документу регистрационный 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Присвоить документу регистрационный 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Система фиксирует номер в карточке документа и в карточке документа 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с печа</w:t>
            </w:r>
            <w:r>
              <w:rPr>
                <w:rFonts w:eastAsia="Times New Roman"/>
                <w:color w:val="000000"/>
              </w:rPr>
              <w:t>тью штрихкодом и регистрационным номером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Система сохраняет полученные данные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Закрывающий шлюз для шага 50 процесса.</w:t>
            </w:r>
          </w:p>
        </w:tc>
      </w:tr>
      <w:tr w:rsidR="00000000">
        <w:trPr>
          <w:divId w:val="2003073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Завершение процесса «Сформировать и подписать документ»</w:t>
            </w:r>
          </w:p>
        </w:tc>
      </w:tr>
    </w:tbl>
    <w:p w:rsidR="00000000" w:rsidRDefault="005F2D4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0405048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Выполняемые действия/функц</w:t>
            </w:r>
            <w:r>
              <w:rPr>
                <w:rStyle w:val="a4"/>
                <w:color w:val="000000"/>
              </w:rPr>
              <w:t>ия</w:t>
            </w:r>
          </w:p>
        </w:tc>
      </w:tr>
      <w:tr w:rsidR="00000000">
        <w:trPr>
          <w:divId w:val="30405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Формирование проектов документов, проверка проектов документов, внесение изменений в проекты документов, подписание документов усиленной квалифицированной электронной подписью, подписание документов на бумажном носителе, передач</w:t>
            </w:r>
            <w:r>
              <w:rPr>
                <w:color w:val="000000"/>
              </w:rPr>
              <w:t>а замечаний к проектам документов</w:t>
            </w:r>
          </w:p>
        </w:tc>
      </w:tr>
      <w:tr w:rsidR="00000000">
        <w:trPr>
          <w:divId w:val="30405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Создание проектов документов в электронной системе и вручную, получение замечаний к проектам, корректировка проектов документов, передача документов судье на подпись, распечатка документов</w:t>
            </w:r>
            <w:r>
              <w:rPr>
                <w:color w:val="000000"/>
              </w:rPr>
              <w:t>, выбор количества экземпляров, подписание документов в пределах полномочий, проставление печатей суда, присвоение регистрационных номеров, регистрация документов в электронной системе делопроизводства</w:t>
            </w:r>
          </w:p>
        </w:tc>
      </w:tr>
      <w:tr w:rsidR="00000000">
        <w:trPr>
          <w:divId w:val="30405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Секретарь судебного заседания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Созда</w:t>
            </w:r>
            <w:r>
              <w:rPr>
                <w:color w:val="000000"/>
              </w:rPr>
              <w:t>ние проектов документов в электронной системе и вручную, получение замечаний к проектам, корректировка проектов документов, передача документов судье на подпись, распечатка документов, выбор количества экземпляров, подписание документов в пределах полномоч</w:t>
            </w:r>
            <w:r>
              <w:rPr>
                <w:color w:val="000000"/>
              </w:rPr>
              <w:t>ий, проставление печатей суда, присвоение регистрационных номеров, регистрация документов в электронной системе делопроизводства</w:t>
            </w:r>
          </w:p>
        </w:tc>
      </w:tr>
      <w:tr w:rsidR="00000000">
        <w:trPr>
          <w:divId w:val="304050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Создание проектов документов по шаблону с использованием метаданных, контроль версионности документа, электронные подписи и печати, присвоение уникального штрихкода документу, присвоение регистрационного номера, сохранение данных в системе, уведомления уча</w:t>
            </w:r>
            <w:r>
              <w:rPr>
                <w:color w:val="000000"/>
              </w:rPr>
              <w:t>стникам процесса для дополнительных подписей, хранение в системе сертификатов УКЭП судей и проверка их корректности перед подписанием, создание связей между документом и делом.</w:t>
            </w:r>
          </w:p>
        </w:tc>
      </w:tr>
    </w:tbl>
    <w:p w:rsidR="00000000" w:rsidRDefault="005F2D4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85140809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Значения спр</w:t>
            </w:r>
            <w:r>
              <w:rPr>
                <w:rStyle w:val="a4"/>
                <w:color w:val="000000"/>
              </w:rPr>
              <w:t>авочника</w:t>
            </w:r>
          </w:p>
        </w:tc>
      </w:tr>
      <w:tr w:rsidR="00000000">
        <w:trPr>
          <w:divId w:val="85140809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5F2D4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5F2D44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31491979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3149197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Проект процессуального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Проект не процессуального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Шаблоны в электронной системе делопроизводства</w:t>
            </w:r>
          </w:p>
        </w:tc>
      </w:tr>
    </w:tbl>
    <w:p w:rsidR="00000000" w:rsidRDefault="005F2D44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2887359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20288735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5F2D44">
      <w:pPr>
        <w:pStyle w:val="a3"/>
      </w:pPr>
      <w:r>
        <w:rPr>
          <w:color w:val="000000"/>
        </w:rPr>
        <w:t>П</w:t>
      </w:r>
      <w:r>
        <w:rPr>
          <w:rStyle w:val="a5"/>
          <w:color w:val="000000"/>
        </w:rPr>
        <w:t>римечание: в данном процессе не происходит вынесение судебных актов.</w:t>
      </w:r>
    </w:p>
    <w:p w:rsidR="00000000" w:rsidRDefault="005F2D4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73219718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  <w:color w:val="000000"/>
              </w:rPr>
              <w:t>Система</w:t>
            </w:r>
          </w:p>
        </w:tc>
      </w:tr>
      <w:tr w:rsidR="00000000">
        <w:trPr>
          <w:divId w:val="732197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Не применимо для данного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5F2D44">
      <w:pPr>
        <w:pStyle w:val="a3"/>
      </w:pPr>
      <w:r>
        <w:rPr>
          <w:rStyle w:val="a5"/>
          <w:color w:val="000000"/>
        </w:rPr>
        <w:t>Примечание: Процесс формирования и подписания документов является внутренним процессом суда и не предполагает межведомственного взаимодействия.</w:t>
      </w:r>
    </w:p>
    <w:p w:rsidR="00000000" w:rsidRDefault="005F2D44">
      <w:pPr>
        <w:pStyle w:val="2"/>
        <w:rPr>
          <w:rFonts w:eastAsia="Times New Roman"/>
        </w:rPr>
      </w:pPr>
      <w:r>
        <w:rPr>
          <w:rFonts w:eastAsia="Times New Roman"/>
        </w:rPr>
        <w:t>8. Нормативные ограничения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9063352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5F2D44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</w:rPr>
              <w:t>Элемент (сервис/элемент автоматизации)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rPr>
                <w:rStyle w:val="a4"/>
              </w:rPr>
              <w:t>Выявленные нормативные ограничения*</w:t>
            </w:r>
          </w:p>
        </w:tc>
      </w:tr>
      <w:tr w:rsidR="00000000">
        <w:trPr>
          <w:divId w:val="790633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t>Электронная печать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t>Тип: Штрих-код</w:t>
            </w:r>
          </w:p>
          <w:p w:rsidR="00000000" w:rsidRDefault="005F2D44">
            <w:pPr>
              <w:pStyle w:val="a3"/>
            </w:pPr>
            <w:r>
              <w:t>Назначение: Заверение документов суда, на которых не требуется проставление электронной гербовой печати вместо проставления печатей вручную.  </w:t>
            </w:r>
          </w:p>
          <w:p w:rsidR="00000000" w:rsidRDefault="005F2D44">
            <w:pPr>
              <w:pStyle w:val="a3"/>
            </w:pPr>
            <w:r>
              <w:t>Роль: Подтверждение подлинности судебных документов</w:t>
            </w:r>
          </w:p>
          <w:p w:rsidR="00000000" w:rsidRDefault="005F2D44">
            <w:pPr>
              <w:pStyle w:val="a3"/>
            </w:pPr>
            <w:r>
              <w:t>Входящие данные: Документ, на который необходимо проставить э</w:t>
            </w:r>
            <w:r>
              <w:t>лектронную печать суда</w:t>
            </w:r>
          </w:p>
          <w:p w:rsidR="00000000" w:rsidRDefault="005F2D44">
            <w:pPr>
              <w:pStyle w:val="a3"/>
            </w:pPr>
            <w:r>
              <w:t>Исходящие данные: Документ с электронной печатью суда (штрих-код, содержащий все реквизиты суда, который подтверждает подлинность заверенного документа)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2D44">
            <w:pPr>
              <w:pStyle w:val="a3"/>
            </w:pPr>
            <w:r>
              <w:t>Постановление Пленума ВАС РФ от 25.12.2013 N 100 (ред. от 11.07.2014) "Об утверж</w:t>
            </w:r>
            <w:r>
              <w:t>дении Инструкции по делопроизводству в арбитражных судах Российской Федерации (первой, апелляционной и кассационной инстанций)"; Приказ Судебного департамента при Верховном Суде РФ от 15.10.2014 N 221 (ред. от 19.09.2018) " в настоящее время не содержит во</w:t>
            </w:r>
            <w:r>
              <w:t>зможности заверения документов с использованием электронной печати суда, равно как и не содержит понятия электронной печати суда, что усложняет автоматизацию процесса заверения документов электронно.</w:t>
            </w:r>
          </w:p>
        </w:tc>
      </w:tr>
    </w:tbl>
    <w:p w:rsidR="00000000" w:rsidRDefault="005F2D44">
      <w:pPr>
        <w:pStyle w:val="a3"/>
      </w:pPr>
      <w:r>
        <w:rPr>
          <w:rStyle w:val="a5"/>
          <w:color w:val="000000"/>
        </w:rPr>
        <w:t>Примечание: Процесс формирования и подписания документо</w:t>
      </w:r>
      <w:r>
        <w:rPr>
          <w:rStyle w:val="a5"/>
          <w:color w:val="000000"/>
        </w:rPr>
        <w:t>в является внутренним процессом суда, сроки могут быть установлены индивидуально локальными нормативными актами при необходимости, а так же разумными сроками судопроизводства (например сроком рассмотрения дела при формировании запроса в ведомство).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44"/>
    <w:rsid w:val="005F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748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50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3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8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3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3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2845</Words>
  <Characters>16221</Characters>
  <Application>Microsoft Office Word</Application>
  <DocSecurity>4</DocSecurity>
  <Lines>135</Lines>
  <Paragraphs>38</Paragraphs>
  <ScaleCrop>false</ScaleCrop>
  <Company/>
  <LinksUpToDate>false</LinksUpToDate>
  <CharactersWithSpaces>19028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ТБП49 "Сформировать и подписать документ"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