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95292C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ТБП55: "Зарегистрировать дело/документ" TO BE</w:t>
      </w:r>
    </w:p>
    <w:p w:rsidR="00000000" w:rsidRDefault="0095292C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1. Название НПА с реквизитами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47260109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pStyle w:val="western"/>
            </w:pPr>
            <w:r>
              <w:rPr>
                <w:color w:val="000000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95292C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2. Схема процесса</w:t>
      </w:r>
    </w:p>
    <w:p w:rsidR="00000000" w:rsidRDefault="0095292C">
      <w:pPr>
        <w:pStyle w:val="western"/>
      </w:pPr>
      <w:r>
        <w:rPr>
          <w:color w:val="000000"/>
        </w:rPr>
        <w:t>BPMN-файл: "TBP55_zaregistrir</w:t>
      </w:r>
      <w:r>
        <w:rPr>
          <w:color w:val="000000"/>
        </w:rPr>
        <w:t>ovat_delo_dokument_bpmn_tobe.bpmn"</w:t>
      </w:r>
    </w:p>
    <w:p w:rsidR="00000000" w:rsidRDefault="0095292C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0693867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Наименовани</w:t>
            </w:r>
            <w:r>
              <w:rPr>
                <w:b/>
                <w:bCs/>
                <w:color w:val="000000"/>
              </w:rPr>
              <w:t>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Описание процесса (актор и описание)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 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Появилась необходимость зарегистрировать 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 определяет необходимость регистрации дела или документа по факт</w:t>
            </w:r>
            <w:r>
              <w:rPr>
                <w:rFonts w:eastAsia="Times New Roman"/>
                <w:color w:val="000000"/>
              </w:rPr>
              <w:t>у его поступления в суд.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Какой документ подлежит регистрации?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 определяет тип документа: ПД/дело или документ по делу/иной вторичный документ. Если ПД/дело - переход к </w:t>
            </w:r>
            <w:r>
              <w:rPr>
                <w:rFonts w:eastAsia="Times New Roman"/>
                <w:color w:val="000000"/>
              </w:rPr>
              <w:t>шагу 2, если документ по делу/иной вторичный документ переход к шагу 33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ПД/дело от нижестоящей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Поступило дело от нижестоящей инстанции?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Если дело поступило в суд из нижестоящей инстанции, то «Да» - переход</w:t>
            </w:r>
            <w:r>
              <w:rPr>
                <w:rFonts w:eastAsia="Times New Roman"/>
                <w:color w:val="000000"/>
              </w:rPr>
              <w:t xml:space="preserve"> к шагу 25, Если «Нет» - переход к шагу 3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ТБП45.Проверить тождественность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 «Проверить тождественность». Тождественными дела являются, когда в производстве суда уже имеется дело по спору между теми </w:t>
            </w:r>
            <w:r>
              <w:rPr>
                <w:rFonts w:eastAsia="Times New Roman"/>
                <w:color w:val="000000"/>
              </w:rPr>
              <w:t>же лицами, о том же предмете и по тем же основаниям (п. 1 ч. 1 ст. 148 АПК РФ). В рамках процесса судья выявляет факт или отсутствие факта тождественности дел.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Результат проверки тождественности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Установлена идентичность?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 проверяет результат проверки тождественности. Если «Да» - переход к шагу 21, Если «Нет» - переход к шагу 5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Определить тип документа по классификатору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 выбирает необходимое справочн</w:t>
            </w:r>
            <w:r>
              <w:rPr>
                <w:rFonts w:eastAsia="Times New Roman"/>
                <w:color w:val="000000"/>
              </w:rPr>
              <w:t>ое значение, отвечающее данному типу документа, в соответствии с классификатором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Заполненные поля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Заполнить обязательные поля для регистрации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заполняет обязательные поля для регистрации нового дела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Найти ЛУВД в базе САС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 ищет лицо, участвующее в деле, в ИС суда для избежания занесения дублирующей информации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 найдено?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Если ЛУВД уже занесено в систему, то «Да» - переход к шагу </w:t>
            </w:r>
            <w:r>
              <w:rPr>
                <w:rFonts w:eastAsia="Times New Roman"/>
                <w:color w:val="000000"/>
              </w:rPr>
              <w:t>10, Если «Нет» - переход к шагу 9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Зарегистрированные данные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Зарегистрировать новое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 регистрирует новое лицо, участвующее в деле, в системе.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шлюз для шага 8 процесса.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Определить вид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 автоматически определяет вид спора для дальнейшего занесения информации в систему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Указать вид спора и специализацию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Система автоматически указывает </w:t>
            </w:r>
            <w:r>
              <w:rPr>
                <w:rFonts w:eastAsia="Times New Roman"/>
                <w:color w:val="000000"/>
              </w:rPr>
              <w:t>вид спора и специализацию дела в системе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о деле, внесенные сотрудником канцелярии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Электронная регистрационная карточка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 карточку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формирует электронную регистрационную карточку дела с сохранением в</w:t>
            </w:r>
            <w:r>
              <w:rPr>
                <w:rFonts w:eastAsia="Times New Roman"/>
                <w:color w:val="000000"/>
              </w:rPr>
              <w:t>сех внесенных ранее данных о деле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 протокол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формирует протокол проверки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Поставить задачу на валидацию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 автоматически ставит задачу на валидацию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 проверяет выводы системы по результатам анализа.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Зарегистрировать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 регистрирует дело в системе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Номер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Присвоить номер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присваивает номер делу в соответствии с номенклатурой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Штамп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 штамп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 заполняет штамп в материалах дела с указанием номера дела, даты и времени поступления, ФИО сотрудника, регистрировавш</w:t>
            </w:r>
            <w:r>
              <w:rPr>
                <w:rFonts w:eastAsia="Times New Roman"/>
                <w:color w:val="000000"/>
              </w:rPr>
              <w:t>его документ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 зарегистрировано.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процесса. Дело зарегистрировано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Отменить регистрацию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отменяет регистрацию документа в связи с наличием тождественного дела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Уведомить пользователя об отмене регистрации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 уведомляет пользователя об отмене регистрации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Зарегистрировать в существующее дело в качестве дополнения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регистрирует документ и необходимую информацию в карточке существующего дела в качестве дополнения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3 процесса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АЖ/КЖ от нижестоящей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 карточку</w:t>
            </w:r>
            <w:r>
              <w:rPr>
                <w:rFonts w:eastAsia="Times New Roman"/>
                <w:color w:val="000000"/>
              </w:rPr>
              <w:t xml:space="preserve">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 автоматически вводит номер дела, по которому регистрируется апелляционная или кассационная жалоба, в карточку регистрируемой жалобы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АЖ/КЖ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Электронная карточка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Присвоить номер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Система автоматически присваивает </w:t>
            </w:r>
            <w:r>
              <w:rPr>
                <w:rFonts w:eastAsia="Times New Roman"/>
                <w:color w:val="000000"/>
              </w:rPr>
              <w:t>уникальный номер делу в соответствии с установленными правилами нумерации.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из нижестоящей 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Загруженная информация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Загрузить информацию из карточки дела нижестоящей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суда автоматически </w:t>
            </w:r>
            <w:r>
              <w:rPr>
                <w:rFonts w:eastAsia="Times New Roman"/>
                <w:color w:val="000000"/>
              </w:rPr>
              <w:t>загружает необходимую информацию (в частности, информацию об обжалуемом СА) из карточки дела нижестоящей инстанции в случае, если карточка регистрируется через электронную приемную.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Штамп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 штамп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заполняет штамп на документе с указанием номера дела, даты и времени поступления, ФИО сотрудника.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Протокол проверки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 протокол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формирует протокол проверк</w:t>
            </w:r>
            <w:r>
              <w:rPr>
                <w:rFonts w:eastAsia="Times New Roman"/>
                <w:color w:val="000000"/>
              </w:rPr>
              <w:t>и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Протокол проверки в системе сформирован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Создание задачи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Поставить задачу на валидацию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 автоматически ставит задачу на валидацию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Задача на валидацию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 </w:t>
            </w:r>
            <w:r>
              <w:rPr>
                <w:rFonts w:eastAsia="Times New Roman"/>
                <w:color w:val="000000"/>
              </w:rPr>
              <w:t>проверяет выводы системы по результатам анализа.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 зарегистрировано.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процесса. Дело зарегистрировано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Определить тип документа по </w:t>
            </w:r>
            <w:r>
              <w:rPr>
                <w:rFonts w:eastAsia="Times New Roman"/>
                <w:color w:val="000000"/>
              </w:rPr>
              <w:t>классификатору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 автоматически выбирает необходимое справочное значение, отвечающее данному типу документа, в соответствии с классификатором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Найти ЛУВД в базе САС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ищет лицо, участвующее в деле, в ИС суда для </w:t>
            </w:r>
            <w:r>
              <w:rPr>
                <w:rFonts w:eastAsia="Times New Roman"/>
                <w:color w:val="000000"/>
              </w:rPr>
              <w:t>избежания занесения дублирующей информации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Результат поиска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 найдено?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Если ЛУВД уже занесено в систему, то «Да» - переход к шагу 38, Если «Нет» - переход к шагу 36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Поставить задачу на сотру</w:t>
            </w:r>
            <w:r>
              <w:rPr>
                <w:rFonts w:eastAsia="Times New Roman"/>
                <w:color w:val="000000"/>
              </w:rPr>
              <w:t>дника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 ставит задачу на сотрудника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Зарегистрированные данные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Зарегистрировать новое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 регистрирует новое лицо, участвующее в деле, в системе.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 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Если да то переход к шагу 39 процесса. Если нет то переход к шагу 39 процесса.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Заполненные поля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Заполнить обязательные поля для регистрации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заполняет обязательные поля для регистрации нового документа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Электронная карточка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Создать карточку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создает карточку документа со всеми внесенными ранее данными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Обособленный спор?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Если документ относится к обособленному спору, то «Да» - переход к шагу 42, Если «Нет» - переход к шагу 43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Номер обособленного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Присвоить номер обособленного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присваивает номер обособленному спору в соответст</w:t>
            </w:r>
            <w:r>
              <w:rPr>
                <w:rFonts w:eastAsia="Times New Roman"/>
                <w:color w:val="000000"/>
              </w:rPr>
              <w:t>вии с номенклатурой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 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Если да то переход к шагу 44 процесса. Если нет то переход к шагу 44 процесса.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Поставить задачу на валидацию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 автоматически ставит задачу на валидацию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 проверяет выводы системы по результатам анализа.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Зарегистрировать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регистрирует дело в системе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Штамп электронный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 штамп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 заполняет штамп в материалах дела с указанием номера дела, даты и времени поступления, ФИО сотрудника, регистрировавшего документ</w:t>
            </w:r>
          </w:p>
        </w:tc>
      </w:tr>
      <w:tr w:rsidR="00000000">
        <w:trPr>
          <w:divId w:val="15069386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 зарегистрировано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процесса. Документ зарегистрирован</w:t>
            </w:r>
          </w:p>
        </w:tc>
      </w:tr>
    </w:tbl>
    <w:p w:rsidR="00000000" w:rsidRDefault="0095292C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4. Пользо</w:t>
      </w:r>
      <w:r>
        <w:rPr>
          <w:rFonts w:eastAsia="Times New Roman"/>
          <w:color w:val="000000"/>
        </w:rPr>
        <w:t>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53060396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Выполняемые действия/функция</w:t>
            </w:r>
          </w:p>
        </w:tc>
      </w:tr>
      <w:tr w:rsidR="00000000">
        <w:trPr>
          <w:divId w:val="15306039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pStyle w:val="western"/>
            </w:pPr>
            <w:r>
              <w:rPr>
                <w:color w:val="000000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pStyle w:val="western"/>
            </w:pPr>
            <w:r>
              <w:rPr>
                <w:color w:val="000000"/>
              </w:rPr>
              <w:t>Регистрация дел и документов, проверка тождественности, заполнение штампов, поиск ЛУВД в базе САС, определение типов документов, заполнение обязательных полей, работа с классификаторами</w:t>
            </w:r>
          </w:p>
        </w:tc>
      </w:tr>
      <w:tr w:rsidR="00000000">
        <w:trPr>
          <w:divId w:val="15306039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pStyle w:val="western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pStyle w:val="western"/>
            </w:pPr>
            <w:r>
              <w:rPr>
                <w:color w:val="000000"/>
              </w:rPr>
              <w:t>Заполняет обязательные поля для регистрации, определяет вид с</w:t>
            </w:r>
            <w:r>
              <w:rPr>
                <w:color w:val="000000"/>
              </w:rPr>
              <w:t>пора, указывает вид спора и специализацию дела, формирует карточку дела, формирует протокол проверки, ставит задачи на валидацию, присваивает номер дела, формирует штамп, отменяет регистрацию, уведомляет пользователя об отмене регистрации, регистрирует в с</w:t>
            </w:r>
            <w:r>
              <w:rPr>
                <w:color w:val="000000"/>
              </w:rPr>
              <w:t xml:space="preserve">уществующее дело в качестве дополнения, загружает информацию из карточки дела нижестоящей инстанции, определяет тип документа по классификатору, ищет ЛУВД в базе САС, ставит задачи на сотрудника, создает карточку документа, присваивает номер обособленного </w:t>
            </w:r>
            <w:r>
              <w:rPr>
                <w:color w:val="000000"/>
              </w:rPr>
              <w:t>спора, регистрирует дело, создание электронного штампа</w:t>
            </w:r>
          </w:p>
        </w:tc>
      </w:tr>
    </w:tbl>
    <w:p w:rsidR="00000000" w:rsidRDefault="0095292C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5. Реестр справочников</w:t>
      </w:r>
    </w:p>
    <w:p w:rsidR="00000000" w:rsidRDefault="0095292C">
      <w:pPr>
        <w:pStyle w:val="western"/>
      </w:pPr>
      <w:r>
        <w:rPr>
          <w:color w:val="000000"/>
        </w:rP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3"/>
          <w:color w:val="000000"/>
        </w:rPr>
        <w:t>Справочники (классификаторы) ПК САД</w:t>
      </w:r>
    </w:p>
    <w:p w:rsidR="00000000" w:rsidRDefault="0095292C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6. Процессуальные до</w:t>
      </w:r>
      <w:r>
        <w:rPr>
          <w:rFonts w:eastAsia="Times New Roman"/>
          <w:color w:val="000000"/>
        </w:rPr>
        <w:t>кументы</w:t>
      </w:r>
    </w:p>
    <w:p w:rsidR="00000000" w:rsidRDefault="0095292C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6.1. Документы рассмотрения</w:t>
      </w:r>
    </w:p>
    <w:p w:rsidR="00000000" w:rsidRDefault="0095292C">
      <w:pPr>
        <w:pStyle w:val="western"/>
      </w:pPr>
      <w:r>
        <w:rPr>
          <w:color w:val="000000"/>
        </w:rPr>
        <w:t>В рамках процесса происходит регистрация любого поступившего от лица документа.</w:t>
      </w:r>
    </w:p>
    <w:p w:rsidR="00000000" w:rsidRDefault="0095292C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6.2. Судебные акты</w:t>
      </w:r>
    </w:p>
    <w:p w:rsidR="00000000" w:rsidRDefault="0095292C">
      <w:pPr>
        <w:pStyle w:val="western"/>
      </w:pPr>
      <w:r>
        <w:rPr>
          <w:color w:val="000000"/>
        </w:rPr>
        <w:t>Не предусмотрены</w:t>
      </w:r>
    </w:p>
    <w:p w:rsidR="00000000" w:rsidRDefault="0095292C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7. Межведомственное взаимодействие</w:t>
      </w:r>
    </w:p>
    <w:p w:rsidR="00000000" w:rsidRDefault="0095292C">
      <w:pPr>
        <w:pStyle w:val="western"/>
      </w:pPr>
      <w:r>
        <w:rPr>
          <w:color w:val="000000"/>
        </w:rPr>
        <w:t>Не предусмотрено</w:t>
      </w:r>
    </w:p>
    <w:p w:rsidR="00000000" w:rsidRDefault="0095292C">
      <w:pPr>
        <w:pStyle w:val="2"/>
        <w:rPr>
          <w:rFonts w:eastAsia="Times New Roman"/>
        </w:rPr>
      </w:pPr>
      <w:r>
        <w:rPr>
          <w:rFonts w:eastAsia="Times New Roman"/>
        </w:rPr>
        <w:t>8. Нормативные ограничения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75270651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pStyle w:val="a4"/>
            </w:pPr>
            <w:r>
              <w:rPr>
                <w:rStyle w:val="a5"/>
              </w:rPr>
              <w:t>№</w:t>
            </w:r>
          </w:p>
          <w:p w:rsidR="00000000" w:rsidRDefault="0095292C">
            <w:pPr>
              <w:pStyle w:val="a4"/>
            </w:pPr>
            <w:r>
              <w:rPr>
                <w:rStyle w:val="a5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pStyle w:val="a4"/>
            </w:pPr>
            <w:r>
              <w:rPr>
                <w:rStyle w:val="a5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pStyle w:val="a4"/>
            </w:pPr>
            <w:r>
              <w:rPr>
                <w:rStyle w:val="a5"/>
              </w:rPr>
              <w:t xml:space="preserve">Элемент </w:t>
            </w:r>
            <w:r>
              <w:rPr>
                <w:rStyle w:val="a5"/>
              </w:rPr>
              <w:t>(сервис/элемент автоматизации)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pStyle w:val="a4"/>
            </w:pPr>
            <w:r>
              <w:rPr>
                <w:rStyle w:val="a5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pStyle w:val="a4"/>
            </w:pPr>
            <w:r>
              <w:rPr>
                <w:rStyle w:val="a5"/>
              </w:rPr>
              <w:t>Выявленные нормативные ограничения*</w:t>
            </w:r>
          </w:p>
        </w:tc>
      </w:tr>
      <w:tr w:rsidR="00000000">
        <w:trPr>
          <w:divId w:val="7527065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pStyle w:val="a4"/>
            </w:pPr>
            <w:r>
              <w:t>1 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pStyle w:val="a4"/>
            </w:pPr>
            <w:r>
              <w:t>19, 28, 47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pStyle w:val="a4"/>
            </w:pPr>
            <w:r>
              <w:t>Электронный штамп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pStyle w:val="a4"/>
            </w:pPr>
            <w:r>
              <w:t>Тип: Штрих-код</w:t>
            </w:r>
          </w:p>
          <w:p w:rsidR="00000000" w:rsidRDefault="0095292C">
            <w:pPr>
              <w:pStyle w:val="a4"/>
            </w:pPr>
            <w:r>
              <w:t>Назначение: Заверение документов суда отделом делопроизводства/помощником судьи, секретарем (Например штамп копия верна)</w:t>
            </w:r>
          </w:p>
          <w:p w:rsidR="00000000" w:rsidRDefault="0095292C">
            <w:pPr>
              <w:pStyle w:val="a4"/>
            </w:pPr>
            <w:r>
              <w:t>Роль: Надлежащее оформление судебных документов внутри ЕПЦП. Обязательно содержит данные о номере дела и ФИО сотрудника, изготовившего документ, а также иные данные в соответствии с назначением электронного штампа. Перечень штампов заверения содержится в и</w:t>
            </w:r>
            <w:r>
              <w:t>нструкции по делопроизводству № 100</w:t>
            </w:r>
          </w:p>
          <w:p w:rsidR="00000000" w:rsidRDefault="0095292C">
            <w:pPr>
              <w:pStyle w:val="a4"/>
            </w:pPr>
            <w:r>
              <w:t>Входящие данные: Документ, на который проставляется электронная печать суда</w:t>
            </w:r>
          </w:p>
          <w:p w:rsidR="00000000" w:rsidRDefault="0095292C">
            <w:pPr>
              <w:pStyle w:val="a4"/>
            </w:pPr>
            <w:r>
              <w:t>Исходящие данные: Документ с электронной печатью суда (штрих-код, содержащий все реквизиты, необходимые для заверения документа).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292C">
            <w:pPr>
              <w:pStyle w:val="a4"/>
            </w:pPr>
            <w:r>
              <w:t xml:space="preserve">Постановление </w:t>
            </w:r>
            <w:r>
              <w:t>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инстанций)"; Приказ Судебного департамента при Верховном Суде РФ от 15.10.</w:t>
            </w:r>
            <w:r>
              <w:t>2014 N 221 (ред. от 19.09.2018) " в настоящее время не содержит такого понятия как электронный штамп, все штампы проставляются и заполняются вручную.</w:t>
            </w:r>
          </w:p>
        </w:tc>
      </w:tr>
    </w:tbl>
    <w:p w:rsidR="00000000" w:rsidRDefault="0095292C">
      <w:pPr>
        <w:divId w:val="75270651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92C"/>
    <w:rsid w:val="00952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3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2601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6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8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3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1654</Words>
  <Characters>9433</Characters>
  <Application>Microsoft Office Word</Application>
  <DocSecurity>4</DocSecurity>
  <Lines>78</Lines>
  <Paragraphs>22</Paragraphs>
  <ScaleCrop>false</ScaleCrop>
  <Company/>
  <LinksUpToDate>false</LinksUpToDate>
  <CharactersWithSpaces>11065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ТБП55: "Зарегистрировать дело/документ"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