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0502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ТБП62 "Ознакомить с делом" TO BE</w:t>
      </w:r>
    </w:p>
    <w:p w:rsidR="00000000" w:rsidRDefault="00305026">
      <w:pPr>
        <w:pStyle w:val="2"/>
        <w:rPr>
          <w:rFonts w:eastAsia="Times New Roman"/>
        </w:rPr>
      </w:pPr>
      <w:r>
        <w:rPr>
          <w:rFonts w:eastAsia="Times New Roman"/>
        </w:rPr>
        <w:t>1.НПА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0049701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300497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300497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300497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Постановление Пленума ВАС РФ от 08.10.2012 N 61</w:t>
            </w:r>
            <w:r>
              <w:t xml:space="preserve"> (ред. от 04.04.2014) "Об обеспечении гласности в арбитражном процессе"</w:t>
            </w:r>
          </w:p>
        </w:tc>
      </w:tr>
      <w:tr w:rsidR="00000000">
        <w:trPr>
          <w:divId w:val="3004970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</w:t>
            </w:r>
            <w:r>
              <w:t>рации и Арбитражного процессуального кодекса Российской Федерации об упрощенном производстве"</w:t>
            </w:r>
          </w:p>
        </w:tc>
      </w:tr>
    </w:tbl>
    <w:p w:rsidR="00000000" w:rsidRDefault="0030502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305026">
      <w:pPr>
        <w:pStyle w:val="a3"/>
      </w:pPr>
      <w:r>
        <w:t>BPMN-файл: "TBP62_oznakomit_delom_bpmn_tobe.bpmn"</w:t>
      </w:r>
    </w:p>
    <w:p w:rsidR="00000000" w:rsidRDefault="0030502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934058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Зарегистрировано ходатайство об ознакомлении с материалами дела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Канцелярия суда зарегистрировало поступившее ходатайство об ознакомлении с материалами дела. С этого момента стартует процесс ознакомления с делом стороны, заявившей ходатайство. П</w:t>
            </w:r>
            <w:r>
              <w:t>орядок ознакомления с материалами судебных дел регламентирован п. 12 Инструкции по делопроизводству № 100.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Зарегистрированное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Провести предварительный анализ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 xml:space="preserve">Система автоматически проводит предварительный анализ </w:t>
            </w:r>
            <w:r>
              <w:t>ходатайства об ознакомлении с делом, проверяет статус дела, наличие необходимых документов и соответствие требованиям.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Результаты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Отчет о предварительном анализе и уведомление в созданном событии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формирует отчет с результатами предварительного анализа ходатайства, включающий информацию о статусе дела, необходимых действиях и рекомендации, создает событие для записи и уведомляет пользователя о готовности отчета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Уведомление о готовно</w:t>
            </w:r>
            <w:r>
              <w:t>сти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Переход к типовому процессу "Проверить выводы системы". Судья проверяет выводы системы по предварительному анализу ходатайства, оценивает корректность рекомендаций и принимает решение о дальнейших де</w:t>
            </w:r>
            <w:r>
              <w:t>йствиях.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Дело сдано в архив?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Судья проверяет статус дела: дело сдано в архив? Если «Да», то переход к шагу 11 процесса. Если «Нет», то переход к шагу 5 процесса.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Новый документ для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Задача на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Поставить задачу на судью по ознакомлению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автоматически ставит задачу на судью по организации ознакомления с делом.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Назначенное ответственное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Назначить лицо, ответственное за ознакомление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Судья назначает конкретное лицо,</w:t>
            </w:r>
            <w:r>
              <w:t xml:space="preserve"> ответственное за организацию ознакомления с делом.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Назначенное ответственное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Заявление с резолюцией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Указать период доступности электронных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Не позднее следующего рабочего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 xml:space="preserve">Судья суда указывает конкретный период доступности </w:t>
            </w:r>
            <w:r>
              <w:t>электронных материалов дела в соответствии с графиком работы суда в системе.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Заявление с резолюцией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Созданная задача на ответственного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Поставить задачу на ответственного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автоматически ставит задачу на ответственного за ознакомление с указанием периода доступности.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Созданная задача на ответственного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Подтверждение доступа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Подтвердить доступ к делу в указанный период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Помощник судьи</w:t>
            </w:r>
            <w:r>
              <w:t xml:space="preserve"> подтверждает доступ к делу в указанный период и готовность к организации ознакомления.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Переход к 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Промежуточное событие-переход к шагу 26 процесса.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Дело заархивировано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Созданная 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Поставить задачу на руково</w:t>
            </w:r>
            <w:r>
              <w:t>дителя 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автоматически ставит задачу на руководителя архива по организации ознакомления с архивным делом.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Созданная задача 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Изучить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Руководитель архива изучает ходатайство об ознакомлении с делом и определяет необходимые действия.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Период в системе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Указать период доступности электронных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Руководитель архива указывает период доступности электро</w:t>
            </w:r>
            <w:r>
              <w:t>нных материалов дела в соответствии с графиком работы архива.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Руководитель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Указан ответственный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Указать ответственного сотрудника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Руководитель архива назначает конкретного сотрудника архива ответственным за организацию ознако</w:t>
            </w:r>
            <w:r>
              <w:t>мления.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Задача на сотрудника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Поставить задачу ответственному сотруднику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автоматически ставит задачу ответственному сотруднику архива на организацию ознакомления.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Ответственный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Возвращенное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ТБП92.Вернуть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Переход к типовому процессу "Вернуть из архива". Ответственный за ознакомление возвращает дело из архива для ознакомления. Результатом будет возвращенное из архива дело, либо сведения о том, что дело уже было уничтожено.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Ответственн</w:t>
            </w:r>
            <w:r>
              <w:t>ый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Дело уничтожено?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Ответственный за ознакомление проверяет было ли дело уничтожено. Если «Да», то переход к шагу 18 процесса. Если «Нет», то переход к шагу 25 процесса.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Ответственный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Письмо с а</w:t>
            </w:r>
            <w:r>
              <w:t>ктом 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Переход к типовому процессу "Сформировать и подписать документ". Результатом </w:t>
            </w:r>
            <w:r>
              <w:t>будет сформированное и подписанное письмо для лица, заявившего ходатайство об ознакомлении о том, что дело уничтожено и ознакомиться с ним нет возможности. К такому письму будет приложен акт об уничтожении.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Ответственный 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 xml:space="preserve">Письмо с актом </w:t>
            </w:r>
            <w:r>
              <w:t>об уничтожении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Переход к типовому процессу "Направить документ". Результатом будет направление письма с приложенным актом об уничтожении заявителю.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Ответственный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 xml:space="preserve">Ознакомление невозможно в связи с уничтожением </w:t>
            </w:r>
            <w:r>
              <w:t>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Завершение процесса ознакомления с делом для суда в связи с уничтожением дела.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Поступившие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Уведомление о новом документе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Получить акт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 получают акт об уничтожении дела.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Поступившие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Ознакомление с документом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 знакомятся с актом об уничтожении дела.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Дата и 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Данные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Вернуть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автоматически фиксир</w:t>
            </w:r>
            <w:r>
              <w:t>ует время ознакомления ЛУВД/Иных лиц с актом об уничтожении дела и передает эти данные в учетную систему арбитражного суда.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Завершение процесса ознакомления с делом для заявителя в связи с уничтожением дела.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Ответственный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Подтвердить доступ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Ответственный за ознакомление подтверждает доступ к делу и готовность к организации ознакомления.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Уведомить о периоде доступности электронных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автоматич</w:t>
            </w:r>
            <w:r>
              <w:t>ески уведомляет ЛУВД/Иных лиц о периоде доступности электронных материалов дела.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Ожидать окончания периода 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 ожидают окончания периода ознакомления.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Уведомление о периоде доступности электронных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 получают уведомление о периоде доступности электронных материалов дела.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Предоставить доступ на период согласно шагу 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 автоматически предоставляет дост</w:t>
            </w:r>
            <w:r>
              <w:t>уп к электронным материалам дела на указанный период.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Ознакомиться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 знакомятся с материалами дела в электронном виде.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 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Поставить отметку об ознакомлении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 ставят отметку об ознакомлении с материалами дела.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Отметка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Данные об окончании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Направить данные об окончании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автоматически направляет данные об окончании ознакомления в учетную систему.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ЛУВД/Иные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Лицо ознакомилось с делом</w:t>
            </w:r>
            <w: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Завершение процесса ознакомления с делом для заявителя.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Сделать запись об ознакомлен</w:t>
            </w:r>
            <w:r>
              <w:t>ии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автоматически делает запись об ознакомлении с делом в учетной системе.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Дело из архива?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проверяет, было ли дело возвращено из </w:t>
            </w:r>
            <w:r>
              <w:t>архива. Если «Да», то переход к шагу 36 процесса. Если «Нет», то переход к шагу 40 процесса.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Уведомить об окончании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автоматически уведомляет об окончании ознакомления с архивным делом.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Ответственный за ознакомлени</w:t>
            </w:r>
            <w: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Закрыть задачу на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Ответственный за ознакомление закрывает задачу на ознакомление с архивным делом.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Ответственный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Переход к типовому процессу "Передать дело в </w:t>
            </w:r>
            <w:r>
              <w:t>архив". Ответственный за ознакомление передает дело обратно в архив после ознакомления.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Ответственный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Дело снова имеет статус "Архив"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Завершение процесса. Дело возвращено в архив после ознакомления.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Ограничить дост</w:t>
            </w:r>
            <w:r>
              <w:t>уп к электронному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автоматически ограничивает доступ к электронному делу после завершения периода ознакомления.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Внести запись с данными об ознакомлении в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автоматически вносит запись с данными об ознакомлении в электронное дело.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Уведомить об окончании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Система автоматически уведомляет об окончании ознакомления с электронным делом.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Уведомить об окончани</w:t>
            </w:r>
            <w:r>
              <w:t>и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Закрытие задачи переводом в статус "Выполнено"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Закрыть задачу на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Помощник судьи закрывает задачу на ознакомление с электронным делом.</w:t>
            </w:r>
          </w:p>
        </w:tc>
      </w:tr>
      <w:tr w:rsidR="00000000">
        <w:trPr>
          <w:divId w:val="7934058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Ознакомление с делом завершено</w:t>
            </w:r>
            <w: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Завершение процесса ознакомления с делом для суда.</w:t>
            </w:r>
          </w:p>
        </w:tc>
      </w:tr>
    </w:tbl>
    <w:p w:rsidR="00000000" w:rsidRDefault="0030502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 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9969381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999693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Назначение ответственного за ознакомление, постановка р</w:t>
            </w:r>
            <w:r>
              <w:t>езолюций, указание даты ознакомления, передача заявления помощнику</w:t>
            </w:r>
          </w:p>
        </w:tc>
      </w:tr>
      <w:tr w:rsidR="00000000">
        <w:trPr>
          <w:divId w:val="999693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Регистрация ходатайств, проверка статуса дел, передача документов в архив</w:t>
            </w:r>
          </w:p>
        </w:tc>
      </w:tr>
      <w:tr w:rsidR="00000000">
        <w:trPr>
          <w:divId w:val="999693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Проверка дел на соответствие Инструкции, подготовка</w:t>
            </w:r>
            <w:r>
              <w:t xml:space="preserve"> дел к передаче, передача документов, получение дел после ознакомления, подшивка документов, ведение описи дел</w:t>
            </w:r>
          </w:p>
        </w:tc>
      </w:tr>
      <w:tr w:rsidR="00000000">
        <w:trPr>
          <w:divId w:val="999693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Руководитель архива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Получение ходатайств, выбор даты и времени ознакомления, постановка виз, передача задач сотрудникам</w:t>
            </w:r>
          </w:p>
        </w:tc>
      </w:tr>
      <w:tr w:rsidR="00000000">
        <w:trPr>
          <w:divId w:val="999693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Работник архива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Возврат дел из архива, проверка статуса дел, формирование документов об уничтожении, направление документов, передача дел, получение дел после ознакомления, подшивка документов, ведение описи дел, передача дел в архив</w:t>
            </w:r>
          </w:p>
        </w:tc>
      </w:tr>
      <w:tr w:rsidR="00000000">
        <w:trPr>
          <w:divId w:val="999693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Лиц</w:t>
            </w:r>
            <w:r>
              <w:t>о, ответственное за ознакомление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Получение дел, публикация графиков, проверка полномочий, составление графиков, вручение копий, разъяснение прав, передача дел, проверка целостности, ведение записей об ознакомлении, передача документов</w:t>
            </w:r>
          </w:p>
        </w:tc>
      </w:tr>
      <w:tr w:rsidR="00000000">
        <w:trPr>
          <w:divId w:val="9996938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Си</w:t>
            </w:r>
            <w:r>
              <w:t>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Провести предварительный анализ ходатайства, сформировать отчет о предварительном анализе, поставить задачу на судью по ознакомлению, поставить задачу на ответственного за ознакомление, поставить задачу на руководителя архива, поста</w:t>
            </w:r>
            <w:r>
              <w:t>вить задачу ответственному сотруднику архива, вернуть время ознакомления, предоставить доступ на период согласно шагу 4, направить данные об окончании ознакомления, сделать запись об ознакомлении с делом, уведомить об окончании ознакомления, ограничить дос</w:t>
            </w:r>
            <w:r>
              <w:t>туп к электронному делу, внести запись с данными об ознакомлении в дело, уведомить об окончании ознакомления, уведомить о периоде доступности электронных материалов дела.</w:t>
            </w:r>
          </w:p>
        </w:tc>
      </w:tr>
    </w:tbl>
    <w:p w:rsidR="00000000" w:rsidRDefault="0030502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18747610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Значения справочни</w:t>
            </w:r>
            <w:r>
              <w:rPr>
                <w:rStyle w:val="a4"/>
              </w:rPr>
              <w:t>ка</w:t>
            </w:r>
          </w:p>
        </w:tc>
      </w:tr>
      <w:tr w:rsidR="00000000">
        <w:trPr>
          <w:divId w:val="118747610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</w:tr>
    </w:tbl>
    <w:p w:rsidR="00000000" w:rsidRDefault="0030502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305026">
      <w:pPr>
        <w:pStyle w:val="a3"/>
      </w:pPr>
      <w:r>
        <w:rPr>
          <w:rStyle w:val="a4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2060195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920601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</w:tr>
      <w:tr w:rsidR="00000000">
        <w:trPr>
          <w:divId w:val="920601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График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График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</w:tr>
      <w:tr w:rsidR="00000000">
        <w:trPr>
          <w:divId w:val="920601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Реестр передачи между подразделениями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</w:tr>
      <w:tr w:rsidR="00000000">
        <w:trPr>
          <w:divId w:val="920601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Акт об уничтожении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</w:tr>
      <w:tr w:rsidR="00000000">
        <w:trPr>
          <w:divId w:val="920601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Запись об ознакомлении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</w:tr>
    </w:tbl>
    <w:p w:rsidR="00000000" w:rsidRDefault="00305026">
      <w:pPr>
        <w:pStyle w:val="a3"/>
      </w:pPr>
      <w:r>
        <w:rPr>
          <w:rStyle w:val="a4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9912780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Образец / ссылка на облак</w:t>
            </w:r>
            <w:r>
              <w:rPr>
                <w:rStyle w:val="a4"/>
              </w:rPr>
              <w:t>о</w:t>
            </w:r>
          </w:p>
        </w:tc>
      </w:tr>
      <w:tr w:rsidR="00000000">
        <w:trPr>
          <w:divId w:val="4991278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</w:tr>
    </w:tbl>
    <w:p w:rsidR="00000000" w:rsidRDefault="00305026">
      <w:pPr>
        <w:pStyle w:val="a3"/>
      </w:pPr>
      <w:r>
        <w:t>Примечание: Описываемый процесс не предполагает вынесение судебных актов.</w:t>
      </w:r>
    </w:p>
    <w:p w:rsidR="00000000" w:rsidRDefault="0030502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2427612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242761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—</w:t>
            </w:r>
          </w:p>
        </w:tc>
      </w:tr>
    </w:tbl>
    <w:p w:rsidR="00000000" w:rsidRDefault="00305026">
      <w:pPr>
        <w:pStyle w:val="a3"/>
      </w:pPr>
      <w:r>
        <w:t>Примечание: в описываемом процессе не происходит межведомственного взаимодействия.</w:t>
      </w:r>
    </w:p>
    <w:p w:rsidR="00000000" w:rsidRDefault="00305026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8003961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9800396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Регистрация ходатайства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Инструкция по делопроизводству</w:t>
            </w:r>
          </w:p>
        </w:tc>
      </w:tr>
      <w:tr w:rsidR="00000000">
        <w:trPr>
          <w:divId w:val="9800396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Указание даты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Не позднее следующего рабочего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Инструкция по делопроизводству</w:t>
            </w:r>
          </w:p>
        </w:tc>
      </w:tr>
      <w:tr w:rsidR="00000000">
        <w:trPr>
          <w:divId w:val="9800396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Постановка визы с датой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Не позднее следую</w:t>
            </w:r>
            <w:r>
              <w:t>щего рабочего дня после получения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Инструкция по делопроизводству</w:t>
            </w:r>
          </w:p>
        </w:tc>
      </w:tr>
      <w:tr w:rsidR="00000000">
        <w:trPr>
          <w:divId w:val="9800396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10,27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Передача дела ответственному за ознакомление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Не позднее даты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05026">
            <w:pPr>
              <w:pStyle w:val="a3"/>
            </w:pPr>
            <w:r>
              <w:t>Инструкция по делопроизводству</w:t>
            </w:r>
          </w:p>
        </w:tc>
      </w:tr>
    </w:tbl>
    <w:p w:rsidR="00000000" w:rsidRDefault="00305026">
      <w:pPr>
        <w:pStyle w:val="a3"/>
      </w:pPr>
    </w:p>
    <w:p w:rsidR="00000000" w:rsidRDefault="00305026">
      <w:pPr>
        <w:pStyle w:val="a3"/>
      </w:pPr>
    </w:p>
    <w:p w:rsidR="00000000" w:rsidRDefault="00305026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26"/>
    <w:rsid w:val="0030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27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7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5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2025</Words>
  <Characters>11545</Characters>
  <Application>Microsoft Office Word</Application>
  <DocSecurity>4</DocSecurity>
  <Lines>96</Lines>
  <Paragraphs>27</Paragraphs>
  <ScaleCrop>false</ScaleCrop>
  <Company/>
  <LinksUpToDate>false</LinksUpToDate>
  <CharactersWithSpaces>13543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ТБП62 "Ознакомить с делом"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