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417648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ТБП6: "Рассчитать срок" TO BE</w:t>
      </w:r>
    </w:p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1. Нормативно-правовые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110507831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Название НПА с реквизитами</w:t>
            </w:r>
          </w:p>
        </w:tc>
      </w:tr>
      <w:tr w:rsidR="00000000">
        <w:trPr>
          <w:divId w:val="110507831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Арбитражный процессуальный кодекс Российской Федерации от 24.07.2002 № 95-ФЗ, глава 10 "Процессуальные сроки"</w:t>
            </w:r>
          </w:p>
        </w:tc>
      </w:tr>
    </w:tbl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2. Схема процесса</w:t>
      </w:r>
    </w:p>
    <w:p w:rsidR="00000000" w:rsidRDefault="00417648">
      <w:pPr>
        <w:pStyle w:val="a3"/>
      </w:pPr>
      <w:r>
        <w:rPr>
          <w:color w:val="000000"/>
        </w:rPr>
        <w:t>BPMN-файл: "TBP6_rasschitat_srok_bpmn_tobe.bpmn"</w:t>
      </w:r>
    </w:p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392728898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Исходящие материалы (объект, являющийся результатом действи</w:t>
            </w:r>
            <w:r>
              <w:rPr>
                <w:rStyle w:val="a4"/>
                <w:color w:val="000000"/>
              </w:rPr>
              <w:t>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Описание процесса (актор и описание)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Необходимость расчета процессуального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Необходимо рассчитать срок. Стартовое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 определяет необходимость расчета процессуального срока для конкретного дела или процедуры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Дата для расчета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Запущен калькулятор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Запустить калькулятор сроков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запускает калькулятор сроков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Данные для расчетов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 xml:space="preserve">Расчет </w:t>
            </w:r>
            <w:r>
              <w:rPr>
                <w:rFonts w:eastAsia="Times New Roman"/>
                <w:color w:val="000000"/>
              </w:rPr>
              <w:t>сроков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Рассчитать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Система автоматически рассчитывает процессуальный срок на основе данных дела и нормативных требований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Внедрение алгоритмов машинного обучения для повышения точности расчетов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Расчет от калькулятора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Вывод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Переход к типовому процессу "Проверить выводы системы" пользователь проверяет срок и или указывает ошибки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Результат системного расчета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Решение о корректности расчета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Пользователь согласен с выводами системы?</w:t>
            </w:r>
          </w:p>
          <w:p w:rsidR="00000000" w:rsidRDefault="00417648">
            <w:pPr>
              <w:pStyle w:val="a3"/>
            </w:pPr>
            <w:r>
              <w:rPr>
                <w:color w:val="000000"/>
              </w:rPr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 проверяет корректность расчета срока, выполненного системой.</w:t>
            </w:r>
          </w:p>
          <w:p w:rsidR="00000000" w:rsidRDefault="00417648">
            <w:pPr>
              <w:pStyle w:val="a3"/>
            </w:pPr>
            <w:r>
              <w:rPr>
                <w:color w:val="000000"/>
              </w:rPr>
              <w:t>Если «Да», то переход к шагу 7.</w:t>
            </w:r>
          </w:p>
          <w:p w:rsidR="00000000" w:rsidRDefault="00417648">
            <w:pPr>
              <w:pStyle w:val="a3"/>
            </w:pPr>
            <w:r>
              <w:rPr>
                <w:color w:val="000000"/>
              </w:rPr>
              <w:t>Если «Нет», то переход к шагу 5.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Рассчитанный срок вручную или в стороннем калькуляторе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Рассчитать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рассчитывает с</w:t>
            </w:r>
            <w:r>
              <w:rPr>
                <w:rFonts w:eastAsia="Times New Roman"/>
                <w:color w:val="000000"/>
              </w:rPr>
              <w:t>рок в ручную или в стороннем приложении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Рассчитанный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Внесенные данные в систему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Внести данные в систему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 вводит данные в систему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Закрывающий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Закрывающий шлюз для шага 4 процесса.</w:t>
            </w:r>
          </w:p>
        </w:tc>
      </w:tr>
      <w:tr w:rsidR="00000000">
        <w:trPr>
          <w:divId w:val="139272889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Срок рассчитан.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rPr>
                <w:rFonts w:eastAsia="Times New Roman"/>
              </w:rPr>
            </w:pPr>
            <w:r>
              <w:rPr>
                <w:rFonts w:eastAsia="Times New Roman"/>
                <w:color w:val="000000"/>
              </w:rPr>
              <w:t>Срок рассчитан.</w:t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  <w:color w:val="000000"/>
              </w:rPr>
              <w:t>Завершение процесса</w:t>
            </w:r>
          </w:p>
        </w:tc>
      </w:tr>
    </w:tbl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84818235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Выполняемые действия/функция</w:t>
            </w:r>
          </w:p>
        </w:tc>
      </w:tr>
      <w:tr w:rsidR="00000000">
        <w:trPr>
          <w:divId w:val="84818235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Принятие решений о необходимости и способе расчета сроков, проверка корректности системных расчетов, ручной расчет сроков в сложных случаях.</w:t>
            </w:r>
          </w:p>
        </w:tc>
      </w:tr>
      <w:tr w:rsidR="00000000">
        <w:trPr>
          <w:divId w:val="84818235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Система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Рассчитывает необходимый срок и сохраняет данные.</w:t>
            </w:r>
          </w:p>
        </w:tc>
      </w:tr>
    </w:tbl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5. Реестр справочников</w:t>
      </w:r>
    </w:p>
    <w:p w:rsidR="00000000" w:rsidRDefault="00417648">
      <w:pPr>
        <w:pStyle w:val="a3"/>
      </w:pPr>
      <w:r>
        <w:rPr>
          <w:color w:val="000000"/>
        </w:rPr>
        <w:t>Справочники ук</w:t>
      </w:r>
      <w:r>
        <w:rPr>
          <w:color w:val="000000"/>
        </w:rPr>
        <w:t>азаны в Приложении к Заключению об обследовании текущего состояния субъектов автоматизации (3-я очередь) - </w:t>
      </w:r>
      <w:r>
        <w:rPr>
          <w:rStyle w:val="a5"/>
          <w:color w:val="000000"/>
        </w:rPr>
        <w:t>Справочники (классификаторы) ПК САД</w:t>
      </w:r>
    </w:p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6. Процессуальные документы</w:t>
      </w:r>
    </w:p>
    <w:p w:rsidR="00000000" w:rsidRDefault="00417648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459374199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Форма (печатна</w:t>
            </w:r>
            <w:r>
              <w:rPr>
                <w:rStyle w:val="a4"/>
                <w:color w:val="000000"/>
              </w:rPr>
              <w:t>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Образец / ссылка на облако, где располагается</w:t>
            </w:r>
          </w:p>
        </w:tc>
      </w:tr>
      <w:tr w:rsidR="00000000">
        <w:trPr>
          <w:divId w:val="45937419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417648">
      <w:pPr>
        <w:pStyle w:val="3"/>
        <w:rPr>
          <w:rFonts w:eastAsia="Times New Roman"/>
        </w:rPr>
      </w:pPr>
      <w:r>
        <w:rPr>
          <w:rFonts w:eastAsia="Times New Roman"/>
          <w:color w:val="000000"/>
        </w:rP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97938033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Форма (протокольное/отдельный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Образец / ссылка на облако</w:t>
            </w:r>
          </w:p>
        </w:tc>
      </w:tr>
      <w:tr w:rsidR="00000000">
        <w:trPr>
          <w:divId w:val="9793803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7. Межведомственное взаимодействие</w:t>
      </w:r>
    </w:p>
    <w:p w:rsidR="00000000" w:rsidRDefault="00417648">
      <w:pPr>
        <w:pStyle w:val="a3"/>
      </w:pPr>
      <w:r>
        <w:rPr>
          <w:color w:val="000000"/>
        </w:rPr>
        <w:t>Межведомственное взаимодействие не предусмотрено в данном процессе.</w:t>
      </w:r>
    </w:p>
    <w:p w:rsidR="00000000" w:rsidRDefault="00417648">
      <w:pPr>
        <w:pStyle w:val="2"/>
        <w:rPr>
          <w:rFonts w:eastAsia="Times New Roman"/>
        </w:rPr>
      </w:pPr>
      <w:r>
        <w:rPr>
          <w:rFonts w:eastAsia="Times New Roman"/>
          <w:color w:val="000000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32089446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rStyle w:val="a4"/>
                <w:color w:val="000000"/>
              </w:rPr>
              <w:t>Каким правовым актом установлен (при наличии)</w:t>
            </w:r>
          </w:p>
        </w:tc>
      </w:tr>
      <w:tr w:rsidR="00000000">
        <w:trPr>
          <w:divId w:val="3208944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417648">
            <w:pPr>
              <w:pStyle w:val="a3"/>
            </w:pPr>
            <w:r>
              <w:rPr>
                <w:color w:val="000000"/>
              </w:rPr>
              <w:t>—</w:t>
            </w:r>
          </w:p>
        </w:tc>
      </w:tr>
    </w:tbl>
    <w:p w:rsidR="00417648" w:rsidRDefault="00417648">
      <w:pPr>
        <w:divId w:val="320894462"/>
        <w:rPr>
          <w:rFonts w:eastAsia="Times New Roman"/>
        </w:rPr>
      </w:pPr>
    </w:p>
    <w:sectPr w:rsidR="00417648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108"/>
    <w:rsid w:val="00417648"/>
    <w:rsid w:val="0063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CD7E64-AD6F-4A3F-8730-F0934CFC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0894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741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23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3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83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288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ТБП6: "Рассчитать срок" TO BE</vt:lpstr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ТБП6: "Рассчитать срок"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2025-11-25T06:49:00Z</dcterms:created>
  <dcterms:modified xsi:type="dcterms:W3CDTF">2025-11-25T06:49:00Z</dcterms:modified>
</cp:coreProperties>
</file>