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1C0791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ТБП77: Рассмотреть заявление о фальсификации доказательств TO BE</w:t>
      </w:r>
    </w:p>
    <w:p w:rsidR="00000000" w:rsidRDefault="001C0791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p w:rsidR="00000000" w:rsidRDefault="001C0791">
      <w:pPr>
        <w:pStyle w:val="a3"/>
        <w:numPr>
          <w:ilvl w:val="0"/>
          <w:numId w:val="1"/>
        </w:numPr>
      </w:pPr>
      <w:r>
        <w:t>"Арбитражный процессуальный кодекс Российской Федерации" от 24.07.2002 № 95-ФЗ</w:t>
      </w:r>
    </w:p>
    <w:p w:rsidR="00000000" w:rsidRDefault="001C0791">
      <w:pPr>
        <w:pStyle w:val="a3"/>
        <w:numPr>
          <w:ilvl w:val="0"/>
          <w:numId w:val="1"/>
        </w:numPr>
      </w:pPr>
      <w:r>
        <w:t>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</w:t>
      </w:r>
    </w:p>
    <w:p w:rsidR="00000000" w:rsidRDefault="001C0791">
      <w:pPr>
        <w:pStyle w:val="a3"/>
        <w:numPr>
          <w:ilvl w:val="0"/>
          <w:numId w:val="1"/>
        </w:numPr>
      </w:pPr>
      <w:r>
        <w:t>Постановление Пленума ВАС РФ от 17.02.2011 N 12 (ред. от 27.06.2017) "О некото</w:t>
      </w:r>
      <w:r>
        <w:t>рых вопросах применения Арбитражного процессуального кодекса Российской Федерации в редакции Федерального закона от 27.07.2010 N 228-ФЗ "О внесении изменений в Арбитражный процессуальный кодекс Российской Федерации"</w:t>
      </w:r>
    </w:p>
    <w:p w:rsidR="00000000" w:rsidRDefault="001C0791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1C0791">
      <w:pPr>
        <w:pStyle w:val="a3"/>
      </w:pPr>
      <w:r>
        <w:t>Файл схемы: TBP77_rass</w:t>
      </w:r>
      <w:r>
        <w:t>motr_zayavl_falsifikatsii_dokaz_bpmn_tobe.bpmn</w:t>
      </w:r>
    </w:p>
    <w:p w:rsidR="00000000" w:rsidRDefault="001C0791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491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76149070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Описание</w:t>
            </w:r>
          </w:p>
        </w:tc>
      </w:tr>
      <w:tr w:rsidR="00000000">
        <w:trPr>
          <w:divId w:val="761490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Появилась необходимость рассмотреть заявление о фальсификации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Появилась необходимость рассмотреть заявление о фальсификации доказательств</w:t>
            </w:r>
          </w:p>
        </w:tc>
      </w:tr>
      <w:tr w:rsidR="00000000">
        <w:trPr>
          <w:divId w:val="761490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фальсификации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Сформированная карточка для использования шаблона расписки.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Сформировать шаблон расписки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Система предоставляет возможность запустить формирование шаблона расписки при поступлении "заявления о фальсификации </w:t>
            </w:r>
            <w:r>
              <w:rPr>
                <w:rFonts w:eastAsia="Times New Roman"/>
                <w:color w:val="000000"/>
              </w:rPr>
              <w:t>доказательств".</w:t>
            </w:r>
          </w:p>
        </w:tc>
      </w:tr>
      <w:tr w:rsidR="00000000">
        <w:trPr>
          <w:divId w:val="761490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Сформированная карточка для использования шаблона расписки.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Подписывает для отправки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Отправить расписку с разъяснением уголовно-правовых последствий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Отправить расписку с разъяснением уголовно-правовых последствий</w:t>
            </w:r>
          </w:p>
        </w:tc>
      </w:tr>
      <w:tr w:rsidR="00000000">
        <w:trPr>
          <w:divId w:val="761490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Лицо, </w:t>
            </w:r>
            <w:r>
              <w:rPr>
                <w:rFonts w:eastAsia="Times New Roman"/>
                <w:color w:val="000000"/>
              </w:rPr>
              <w:t>заявившее о фальсификации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для подписи, расписка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Ознакомление с новым документом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участвовать в рассмотрении вопроса о фальсификации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Лицо, представившее доказательство, принимает участие в рассмотрении вопроса.</w:t>
            </w:r>
          </w:p>
        </w:tc>
      </w:tr>
      <w:tr w:rsidR="00000000">
        <w:trPr>
          <w:divId w:val="761490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Лицо, заявившее о фальсификации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Подпись электронной подписью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Подписанный документ с электронной подписью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Подписать расписку, что правовые последствия ясны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Подписать расписку, что правовые последствия ясны, после подписания документ отправляется в систем</w:t>
            </w:r>
            <w:r>
              <w:rPr>
                <w:rFonts w:eastAsia="Times New Roman"/>
                <w:color w:val="000000"/>
              </w:rPr>
              <w:t>у арбитражного суда</w:t>
            </w:r>
          </w:p>
        </w:tc>
      </w:tr>
      <w:tr w:rsidR="00000000">
        <w:trPr>
          <w:divId w:val="761490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Лицо, заявившее о фальсификации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Расписка отправлена в суд.</w:t>
            </w:r>
            <w:r>
              <w:rPr>
                <w:rFonts w:eastAsia="Times New Roman"/>
                <w:color w:val="000000"/>
              </w:rPr>
              <w:br/>
              <w:t>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Расписка отправлена в суд.</w:t>
            </w:r>
            <w:r>
              <w:rPr>
                <w:rFonts w:eastAsia="Times New Roman"/>
                <w:color w:val="000000"/>
              </w:rPr>
              <w:br/>
              <w:t>Завершающее событие.</w:t>
            </w:r>
          </w:p>
        </w:tc>
      </w:tr>
      <w:tr w:rsidR="00000000">
        <w:trPr>
          <w:divId w:val="761490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Лицо, представившее 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участвовать в рассмотрении вопроса</w:t>
            </w:r>
            <w:r>
              <w:rPr>
                <w:rFonts w:eastAsia="Times New Roman"/>
                <w:color w:val="000000"/>
              </w:rPr>
              <w:t xml:space="preserve"> о фальсификации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Лицо, представившее доказательство, принимает участие в рассмотрении вопроса.</w:t>
            </w:r>
          </w:p>
        </w:tc>
      </w:tr>
      <w:tr w:rsidR="00000000">
        <w:trPr>
          <w:divId w:val="761490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Лицо, представившее 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Расписка для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Подписанный документ с электронной подписью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Подписать расписку, что правовые последствия ясны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Подписать расписку, что правовые последствия ясны, подписка отправляется в систему арбитражного суда.</w:t>
            </w:r>
          </w:p>
        </w:tc>
      </w:tr>
      <w:tr w:rsidR="00000000">
        <w:trPr>
          <w:divId w:val="761490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Расписки из ЛК с подписью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Создание номенклатурного дела с данными по расписке и присоединение к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Получить расписки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прикрепляет р</w:t>
            </w:r>
            <w:r>
              <w:rPr>
                <w:rFonts w:eastAsia="Times New Roman"/>
                <w:color w:val="000000"/>
              </w:rPr>
              <w:t>асписки к судебному делу/номенклатурному делу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Отметить в системе появление данных документов как согласие ЛУВД которые представили доказательства и которые утверждают о фальсификации</w:t>
            </w:r>
          </w:p>
        </w:tc>
      </w:tr>
      <w:tr w:rsidR="00000000">
        <w:trPr>
          <w:divId w:val="761490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Учесть мнение лица, представившее доказательство на исключение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</w:t>
            </w:r>
            <w:r>
              <w:rPr>
                <w:rFonts w:eastAsia="Times New Roman"/>
                <w:color w:val="000000"/>
              </w:rPr>
              <w:t>олучить информацию от лица, представившее 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Спросить согласие лица на исключение 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pStyle w:val="a3"/>
            </w:pPr>
            <w:r>
              <w:rPr>
                <w:color w:val="000000"/>
              </w:rPr>
              <w:t xml:space="preserve">Судья может исключить оспариваемое доказательство с согласия лица, его представившего, из числа доказательств по делу согласно п. 2 ч. 1 ст. 161 </w:t>
            </w:r>
            <w:r>
              <w:rPr>
                <w:color w:val="000000"/>
              </w:rPr>
              <w:t>АПК.</w:t>
            </w:r>
          </w:p>
          <w:p w:rsidR="00000000" w:rsidRDefault="001C0791">
            <w:pPr>
              <w:pStyle w:val="a3"/>
            </w:pPr>
          </w:p>
          <w:p w:rsidR="00000000" w:rsidRDefault="001C0791">
            <w:pPr>
              <w:pStyle w:val="a3"/>
            </w:pPr>
            <w:r>
              <w:rPr>
                <w:color w:val="000000"/>
              </w:rPr>
              <w:t>Судья спрашивает согласие лица на исключение доказательства из списка.</w:t>
            </w:r>
          </w:p>
        </w:tc>
      </w:tr>
      <w:tr w:rsidR="00000000">
        <w:trPr>
          <w:divId w:val="761490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Лицо, представившее 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Устный запрос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Устный 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Выразить мнение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0791">
            <w:pPr>
              <w:pStyle w:val="a3"/>
            </w:pPr>
            <w:r>
              <w:rPr>
                <w:color w:val="000000"/>
              </w:rPr>
              <w:t>Лицо, представившее доказательство, выражает мнение касательно исключения доказательства.</w:t>
            </w:r>
          </w:p>
        </w:tc>
      </w:tr>
      <w:tr w:rsidR="00000000">
        <w:trPr>
          <w:divId w:val="761490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Лицо, представившее 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Мнение и подписанная расписка переданы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Расписка отправлена, мнение на исключения доказательств учтено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Расписка отправлена, мнение на исключения доказательств учтено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Завершающее событие</w:t>
            </w:r>
          </w:p>
        </w:tc>
      </w:tr>
      <w:tr w:rsidR="00000000">
        <w:trPr>
          <w:divId w:val="761490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</w:t>
            </w:r>
            <w:r>
              <w:rPr>
                <w:rFonts w:eastAsia="Times New Roman"/>
                <w:color w:val="000000"/>
              </w:rPr>
              <w:t>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согласие?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Получено согласие на исключение доказательства? 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 xml:space="preserve">Если «Да», то переход к шагу 13. 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«Нет», то переход к шагу 14.</w:t>
            </w:r>
          </w:p>
        </w:tc>
      </w:tr>
      <w:tr w:rsidR="00000000">
        <w:trPr>
          <w:divId w:val="761490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согласие на исключение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в системе фиксирует данные о исключении согласно п. 2 ч. 1 ст. 161 АПК.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Исключить оспариваемое 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позволяет ставить пометку в сущности номенклатурного дела, что оно исключено с внесением причины.</w:t>
            </w:r>
            <w:r>
              <w:rPr>
                <w:rFonts w:eastAsia="Times New Roman"/>
                <w:color w:val="000000"/>
              </w:rPr>
              <w:br/>
              <w:t>Судья исключает доказательство и</w:t>
            </w:r>
            <w:r>
              <w:rPr>
                <w:rFonts w:eastAsia="Times New Roman"/>
                <w:color w:val="000000"/>
              </w:rPr>
              <w:t>з списка доказательств с согласия лица согласно п. 2 ч. 1 ст. 161 АПК.</w:t>
            </w:r>
          </w:p>
        </w:tc>
      </w:tr>
      <w:tr w:rsidR="00000000">
        <w:trPr>
          <w:divId w:val="761490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Какие меры будут приняты для проверки достоверности? 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Неэксклюзивный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pStyle w:val="a3"/>
            </w:pPr>
            <w:r>
              <w:rPr>
                <w:color w:val="000000"/>
              </w:rPr>
              <w:t>П. 3 ч. 1 ст. 161 АПК: Судья проверяет обоснованность заявления о фальсификации доказательства</w:t>
            </w:r>
            <w:r>
              <w:rPr>
                <w:color w:val="000000"/>
              </w:rPr>
              <w:t>, если лицо, представившее это доказательство, заявило возражения относительно его исключения из числа доказательств по делу.</w:t>
            </w:r>
          </w:p>
          <w:p w:rsidR="00000000" w:rsidRDefault="001C0791">
            <w:pPr>
              <w:pStyle w:val="a3"/>
            </w:pPr>
            <w:r>
              <w:rPr>
                <w:color w:val="000000"/>
              </w:rPr>
              <w:t>В этом случае арбитражный суд принимает предусмотренные федеральным законом меры для проверки достоверности заявления о фальсифика</w:t>
            </w:r>
            <w:r>
              <w:rPr>
                <w:color w:val="000000"/>
              </w:rPr>
              <w:t>ции доказательства, в том числе назначает экспертизу, истребует другие доказательства или принимает иные меры.</w:t>
            </w:r>
          </w:p>
          <w:p w:rsidR="00000000" w:rsidRDefault="001C0791">
            <w:pPr>
              <w:pStyle w:val="a3"/>
            </w:pPr>
            <w:r>
              <w:rPr>
                <w:color w:val="000000"/>
              </w:rPr>
              <w:t>Судья выбирает меры для проверки достоверности доказательства.</w:t>
            </w:r>
          </w:p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Неэксклюзивный шлюз для перехода к шагам с 15 по 20</w:t>
            </w:r>
          </w:p>
        </w:tc>
      </w:tr>
      <w:tr w:rsidR="00000000">
        <w:trPr>
          <w:divId w:val="761490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Заключение эксперта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Назначить экспертизу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pStyle w:val="a3"/>
            </w:pPr>
            <w:r>
              <w:rPr>
                <w:color w:val="000000"/>
              </w:rPr>
              <w:t>Переход к типовому процессу "Назначить экспертизу".</w:t>
            </w:r>
          </w:p>
          <w:p w:rsidR="00000000" w:rsidRDefault="001C0791">
            <w:pPr>
              <w:pStyle w:val="a3"/>
            </w:pPr>
          </w:p>
          <w:p w:rsidR="00000000" w:rsidRDefault="001C0791">
            <w:pPr>
              <w:pStyle w:val="a3"/>
            </w:pPr>
            <w:r>
              <w:rPr>
                <w:color w:val="000000"/>
              </w:rPr>
              <w:t>В рамках процесса назначается и проводится экспертиза для проверки достоверности доказательства. Процедура назначения и проведения экспертизы регламентирована ст. 82-87 АПК.</w:t>
            </w:r>
          </w:p>
          <w:p w:rsidR="00000000" w:rsidRDefault="001C0791">
            <w:pPr>
              <w:pStyle w:val="a3"/>
            </w:pPr>
            <w:r>
              <w:rPr>
                <w:color w:val="000000"/>
              </w:rPr>
              <w:t>По итогам экспертизы эксперт выносит заключение об итогах проверки факта фальсифик</w:t>
            </w:r>
            <w:r>
              <w:rPr>
                <w:color w:val="000000"/>
              </w:rPr>
              <w:t>ации.</w:t>
            </w:r>
          </w:p>
        </w:tc>
      </w:tr>
      <w:tr w:rsidR="00000000">
        <w:trPr>
          <w:divId w:val="761490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Доказательства, представленные лицами по итогам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Истребовать 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pStyle w:val="a3"/>
            </w:pPr>
            <w:r>
              <w:rPr>
                <w:color w:val="000000"/>
              </w:rPr>
              <w:t>Переход к типовому процессу "Истребовать доказательства".</w:t>
            </w:r>
          </w:p>
          <w:p w:rsidR="00000000" w:rsidRDefault="001C0791">
            <w:pPr>
              <w:pStyle w:val="a3"/>
            </w:pPr>
            <w:r>
              <w:rPr>
                <w:color w:val="000000"/>
              </w:rPr>
              <w:t xml:space="preserve">В рамках процесса суд истребует иные доказательства у лиц для подтверждения или опровержения </w:t>
            </w:r>
            <w:r>
              <w:rPr>
                <w:color w:val="000000"/>
              </w:rPr>
              <w:t>факта фальсификации. Процедура истребования доказательств регламентирована ст. 66 АПК РФ.</w:t>
            </w:r>
          </w:p>
        </w:tc>
      </w:tr>
      <w:tr w:rsidR="00000000">
        <w:trPr>
          <w:divId w:val="761490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Рекомендовать стороне, заявившей о фальсификации, доп. док-ва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0791">
            <w:pPr>
              <w:pStyle w:val="a3"/>
            </w:pPr>
            <w:r>
              <w:rPr>
                <w:color w:val="000000"/>
              </w:rPr>
              <w:t>Судья рекомендует стороне, заявившей о фальсификации, представить дополнительные доказат</w:t>
            </w:r>
            <w:r>
              <w:rPr>
                <w:color w:val="000000"/>
              </w:rPr>
              <w:t>ельства для подтверждения заявления.</w:t>
            </w:r>
          </w:p>
        </w:tc>
      </w:tr>
      <w:tr w:rsidR="00000000">
        <w:trPr>
          <w:divId w:val="761490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для запроса и выбранное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0791">
            <w:pPr>
              <w:pStyle w:val="a3"/>
            </w:pPr>
            <w:r>
              <w:rPr>
                <w:color w:val="000000"/>
              </w:rPr>
              <w:t>Запрос в ведомство</w:t>
            </w:r>
          </w:p>
          <w:p w:rsidR="00000000" w:rsidRDefault="001C0791">
            <w:pPr>
              <w:pStyle w:val="a3"/>
            </w:pPr>
            <w:r>
              <w:rPr>
                <w:color w:val="000000"/>
              </w:rPr>
              <w:t>Ответ на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0791">
            <w:pPr>
              <w:pStyle w:val="a3"/>
            </w:pPr>
            <w:r>
              <w:rPr>
                <w:color w:val="000000"/>
              </w:rPr>
              <w:t>Направить запрос в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0791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0791">
            <w:pPr>
              <w:pStyle w:val="a3"/>
            </w:pPr>
            <w:r>
              <w:rPr>
                <w:color w:val="000000"/>
              </w:rPr>
              <w:t>Переход к типовому процессу "Направить запрос в ведомство".</w:t>
            </w:r>
          </w:p>
          <w:p w:rsidR="00000000" w:rsidRDefault="001C0791">
            <w:pPr>
              <w:pStyle w:val="a3"/>
            </w:pPr>
          </w:p>
          <w:p w:rsidR="00000000" w:rsidRDefault="001C0791">
            <w:pPr>
              <w:pStyle w:val="a3"/>
            </w:pPr>
            <w:r>
              <w:rPr>
                <w:color w:val="000000"/>
              </w:rPr>
              <w:t>В рамках процесса судья направляет запросы в ведомства для получения дополнительной официальной информации, способной поспособствовать в решении вопроса о наличии фальсификации.</w:t>
            </w:r>
          </w:p>
          <w:p w:rsidR="00000000" w:rsidRDefault="001C0791">
            <w:pPr>
              <w:pStyle w:val="a3"/>
            </w:pPr>
            <w:r>
              <w:rPr>
                <w:color w:val="000000"/>
              </w:rPr>
              <w:t>Получение ответа — внутри типового процесса.</w:t>
            </w:r>
          </w:p>
        </w:tc>
      </w:tr>
      <w:tr w:rsidR="00000000">
        <w:trPr>
          <w:divId w:val="761490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0791">
            <w:pPr>
              <w:pStyle w:val="a3"/>
            </w:pPr>
            <w:r>
              <w:rPr>
                <w:color w:val="000000"/>
              </w:rPr>
              <w:t>Консультация специали</w:t>
            </w:r>
            <w:r>
              <w:rPr>
                <w:color w:val="000000"/>
              </w:rPr>
              <w:t>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0791">
            <w:pPr>
              <w:pStyle w:val="a3"/>
            </w:pPr>
            <w:r>
              <w:rPr>
                <w:color w:val="000000"/>
              </w:rPr>
              <w:t>Привлечь специалиста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0791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0791">
            <w:pPr>
              <w:pStyle w:val="a3"/>
            </w:pPr>
            <w:r>
              <w:rPr>
                <w:color w:val="000000"/>
              </w:rPr>
              <w:t>В целях получения разъяснений, консультаций и выяснения профессионального мнения лиц, обладающих теоретическими и практическими познаниями по существу разрешаемого арбитражным судом спора, арбитражный суд может привлекать специал</w:t>
            </w:r>
            <w:r>
              <w:rPr>
                <w:color w:val="000000"/>
              </w:rPr>
              <w:t>иста (ст. 87.1 АПК РФ).</w:t>
            </w:r>
          </w:p>
          <w:p w:rsidR="00000000" w:rsidRDefault="001C0791">
            <w:pPr>
              <w:pStyle w:val="a3"/>
            </w:pPr>
            <w:r>
              <w:rPr>
                <w:color w:val="000000"/>
              </w:rPr>
              <w:t>Суд привлекает специалиста для дачи консультации по вопросу.</w:t>
            </w:r>
          </w:p>
        </w:tc>
      </w:tr>
      <w:tr w:rsidR="00000000">
        <w:trPr>
          <w:divId w:val="761490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0791">
            <w:pPr>
              <w:pStyle w:val="a3"/>
            </w:pPr>
            <w:r>
              <w:rPr>
                <w:color w:val="000000"/>
              </w:rPr>
              <w:t>Принять иные меры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0791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0791">
            <w:pPr>
              <w:pStyle w:val="a3"/>
            </w:pPr>
            <w:r>
              <w:rPr>
                <w:color w:val="000000"/>
              </w:rPr>
              <w:t>Судья принимает иные меры, направленные на решение вопроса о наличии фальсификации доказательства.</w:t>
            </w:r>
          </w:p>
        </w:tc>
      </w:tr>
      <w:tr w:rsidR="00000000">
        <w:trPr>
          <w:divId w:val="761490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неэксклюзивный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неэксклюзивный шлюз для шага 14 процесса</w:t>
            </w:r>
          </w:p>
        </w:tc>
      </w:tr>
      <w:tr w:rsidR="00000000">
        <w:trPr>
          <w:divId w:val="761490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0791">
            <w:pPr>
              <w:pStyle w:val="a3"/>
            </w:pPr>
            <w:r>
              <w:rPr>
                <w:color w:val="000000"/>
              </w:rPr>
              <w:t>Необходимо отложение?</w:t>
            </w:r>
          </w:p>
          <w:p w:rsidR="00000000" w:rsidRDefault="001C0791">
            <w:pPr>
              <w:pStyle w:val="a3"/>
            </w:pPr>
            <w:r>
              <w:br/>
            </w: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0791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0791">
            <w:pPr>
              <w:pStyle w:val="a3"/>
            </w:pPr>
            <w:r>
              <w:rPr>
                <w:color w:val="000000"/>
              </w:rPr>
              <w:t>Судья проверяет, необходимо ли отложение судебного заседания на более позднюю дату ввиду сложности вопроса.</w:t>
            </w:r>
          </w:p>
          <w:p w:rsidR="00000000" w:rsidRDefault="001C0791">
            <w:pPr>
              <w:pStyle w:val="a3"/>
            </w:pPr>
            <w:r>
              <w:rPr>
                <w:color w:val="000000"/>
              </w:rPr>
              <w:t>Если</w:t>
            </w:r>
            <w:r>
              <w:rPr>
                <w:color w:val="000000"/>
              </w:rPr>
              <w:t xml:space="preserve"> да, то переход к шагу 23.</w:t>
            </w:r>
          </w:p>
          <w:p w:rsidR="00000000" w:rsidRDefault="001C0791">
            <w:pPr>
              <w:pStyle w:val="a3"/>
            </w:pPr>
            <w:r>
              <w:rPr>
                <w:color w:val="000000"/>
              </w:rPr>
              <w:t>Если нет, то переход к шагу 24</w:t>
            </w:r>
          </w:p>
        </w:tc>
      </w:tr>
      <w:tr w:rsidR="00000000">
        <w:trPr>
          <w:divId w:val="761490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0791">
            <w:pPr>
              <w:pStyle w:val="a3"/>
            </w:pPr>
            <w:r>
              <w:rPr>
                <w:color w:val="000000"/>
              </w:rPr>
              <w:t>Определение об отложении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0791">
            <w:pPr>
              <w:pStyle w:val="a3"/>
            </w:pPr>
            <w:r>
              <w:rPr>
                <w:color w:val="000000"/>
              </w:rPr>
              <w:t>Рассмотреть вопрос об отложении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0791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0791">
            <w:pPr>
              <w:pStyle w:val="a3"/>
            </w:pPr>
            <w:r>
              <w:rPr>
                <w:color w:val="000000"/>
              </w:rPr>
              <w:t>Переход к типовому процессу "Рассмотреть вопрос об отложении СЗ".</w:t>
            </w:r>
          </w:p>
          <w:p w:rsidR="00000000" w:rsidRDefault="001C0791">
            <w:pPr>
              <w:pStyle w:val="a3"/>
            </w:pPr>
            <w:r>
              <w:rPr>
                <w:color w:val="000000"/>
              </w:rPr>
              <w:t>В рамках процесса происходит отложение СЗ согласно процедуре, указанной в ст. 158 АПК. Оформляется определением об отложении СЗ, в котором указывается срок отложения и новая дата СЗ.</w:t>
            </w:r>
          </w:p>
        </w:tc>
      </w:tr>
      <w:tr w:rsidR="00000000">
        <w:trPr>
          <w:divId w:val="761490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эксклюзивный шл</w:t>
            </w:r>
            <w:r>
              <w:rPr>
                <w:rFonts w:eastAsia="Times New Roman"/>
                <w:color w:val="000000"/>
              </w:rPr>
              <w:t>юз для шага 22 процесса</w:t>
            </w:r>
          </w:p>
        </w:tc>
      </w:tr>
      <w:tr w:rsidR="00000000">
        <w:trPr>
          <w:divId w:val="761490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Входящая информация по проверкам шагов 15, 16, 17, 18, 19,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формирует ответы в одно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Проанализировать результаты проверки достоверности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анализирует все необходимые материалы и данные по делу. Создает событие с результатами в системе для формирования рекомендации.</w:t>
            </w:r>
          </w:p>
        </w:tc>
      </w:tr>
      <w:tr w:rsidR="00000000">
        <w:trPr>
          <w:divId w:val="761490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Событие проверяется на наличие ошибок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создает событие и отмечает пользователя для уведомления.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Сфор</w:t>
            </w:r>
            <w:r>
              <w:rPr>
                <w:rFonts w:eastAsia="Times New Roman"/>
                <w:color w:val="000000"/>
              </w:rPr>
              <w:t>мировать рекомендацию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формирует рекомендацию для дальнейших шагов по делу с выводом всех полученных результатов проверок и отмечает пользователя в событии с рекомендацией для уведомления.</w:t>
            </w:r>
          </w:p>
        </w:tc>
      </w:tr>
      <w:tr w:rsidR="00000000">
        <w:trPr>
          <w:divId w:val="761490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"Проверить выводы системы" с возможностью ознакомится с решением, согласиться/не согласиться, отправить данные об ошибке в техническую поддержку.</w:t>
            </w:r>
          </w:p>
        </w:tc>
      </w:tr>
      <w:tr w:rsidR="00000000">
        <w:trPr>
          <w:divId w:val="761490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</w:t>
            </w:r>
            <w:r>
              <w:rPr>
                <w:rFonts w:eastAsia="Times New Roman"/>
                <w:color w:val="000000"/>
              </w:rPr>
              <w:t>ий эксклюзивный шлюз для шага 13 процесса</w:t>
            </w:r>
          </w:p>
        </w:tc>
      </w:tr>
      <w:tr w:rsidR="00000000">
        <w:trPr>
          <w:divId w:val="761490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</w:t>
            </w:r>
          </w:p>
        </w:tc>
      </w:tr>
      <w:tr w:rsidR="00000000">
        <w:trPr>
          <w:divId w:val="761490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Необходимо вынести частное определение?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Необходимо вынести частное определение? Если «Да», то переход к шагу 31. Если «Нет», то переход к шагу 32.</w:t>
            </w:r>
          </w:p>
        </w:tc>
      </w:tr>
      <w:tr w:rsidR="00000000">
        <w:trPr>
          <w:divId w:val="761490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Частное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Вынести частное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"Вынести частное определение"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 xml:space="preserve">В рамках процесса происходит </w:t>
            </w:r>
            <w:r>
              <w:rPr>
                <w:rFonts w:eastAsia="Times New Roman"/>
                <w:color w:val="000000"/>
              </w:rPr>
              <w:t>формирование частного определения в отношении лица, фальсифицирующего доказательство, и направление определения в компетентный орган в соответствии со ст. 188.1 АПК РФ.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Формирование шаблонов документов с использованием данных системы.</w:t>
            </w:r>
          </w:p>
        </w:tc>
      </w:tr>
      <w:tr w:rsidR="00000000">
        <w:trPr>
          <w:divId w:val="761490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эксклюзивный шлюз для шага 30 процесса</w:t>
            </w:r>
          </w:p>
        </w:tc>
      </w:tr>
      <w:tr w:rsidR="00000000">
        <w:trPr>
          <w:divId w:val="761490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в основной процесс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в основной процесс</w:t>
            </w:r>
          </w:p>
        </w:tc>
      </w:tr>
      <w:tr w:rsidR="00000000">
        <w:trPr>
          <w:divId w:val="761490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анализы и выводы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Фиксирование в документе/номенклатурном деле(заявления  </w:t>
            </w:r>
            <w:r>
              <w:rPr>
                <w:rFonts w:eastAsia="Times New Roman"/>
                <w:color w:val="000000"/>
              </w:rPr>
              <w:t>о фальсификации доказательств) результатов проверки достоверности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Записать данные для использования в шаблоне протокола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зафиксированы в карточке дела/номенклатурной карточке для использования в шаблонах документов</w:t>
            </w:r>
          </w:p>
        </w:tc>
      </w:tr>
      <w:tr w:rsidR="00000000">
        <w:trPr>
          <w:divId w:val="761490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</w:t>
            </w:r>
            <w:r>
              <w:rPr>
                <w:rFonts w:eastAsia="Times New Roman"/>
                <w:color w:val="000000"/>
              </w:rPr>
              <w:t>од в основной процесс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в основной процесс</w:t>
            </w:r>
          </w:p>
        </w:tc>
      </w:tr>
    </w:tbl>
    <w:p w:rsidR="00000000" w:rsidRDefault="001C0791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64523786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Функции</w:t>
            </w:r>
          </w:p>
        </w:tc>
      </w:tr>
      <w:tr w:rsidR="00000000">
        <w:trPr>
          <w:divId w:val="16452378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pStyle w:val="a3"/>
            </w:pPr>
            <w:r>
              <w:t>Рассмотрение заявлений о фальсификации, принятие решений, разъяснение правовых последствий, выбор мер проверки достоверности доказательств, вынесение частных определений</w:t>
            </w:r>
          </w:p>
        </w:tc>
      </w:tr>
      <w:tr w:rsidR="00000000">
        <w:trPr>
          <w:divId w:val="16452378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pStyle w:val="a3"/>
            </w:pPr>
            <w:r>
              <w:t>Фиксация результатов рассмотрения в протоколе</w:t>
            </w:r>
          </w:p>
        </w:tc>
      </w:tr>
      <w:tr w:rsidR="00000000">
        <w:trPr>
          <w:divId w:val="16452378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pStyle w:val="a3"/>
            </w:pPr>
            <w:r>
              <w:t>Лицо, заяв</w:t>
            </w:r>
            <w:r>
              <w:t>ившее о фальсификации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pStyle w:val="a3"/>
            </w:pPr>
            <w:r>
              <w:t>Участие в рассмотрении вопроса о фальсификации, дача расписки о понимании правовых последствий</w:t>
            </w:r>
          </w:p>
        </w:tc>
      </w:tr>
      <w:tr w:rsidR="00000000">
        <w:trPr>
          <w:divId w:val="16452378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pStyle w:val="a3"/>
            </w:pPr>
            <w:r>
              <w:t>Лицо, представившее 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pStyle w:val="a3"/>
            </w:pPr>
            <w:r>
              <w:t>Участие в рассмотрении вопроса о фальсификации, дача расписки о понимании правовых последствий, выражен</w:t>
            </w:r>
            <w:r>
              <w:t>ие мнения касательно исключения доказательства</w:t>
            </w:r>
          </w:p>
        </w:tc>
      </w:tr>
      <w:tr w:rsidR="00000000">
        <w:trPr>
          <w:divId w:val="16452378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pStyle w:val="a3"/>
            </w:pPr>
            <w:r>
              <w:t>Система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pStyle w:val="a3"/>
            </w:pPr>
            <w:r>
              <w:t xml:space="preserve">Формирование шаблона расписки по поступившему заявлению о фальсификации, прием подписанных в ЛК расписок и их доставка в ИС суда, создание/пополнение номенклатурного дела по распискам и прикрепление </w:t>
            </w:r>
            <w:r>
              <w:t>к судебному делу, отметка в системе факта согласия/осведомленности ЛУВД по распискам, агрегирование материалов проверок (экспертиза, истребование, запросы, консультация, иные меры) в единое событие, валидация события и формирование рекомендации с уведомлен</w:t>
            </w:r>
            <w:r>
              <w:t>ием (отметкой) пользователя, запись результатов проверки достоверности в карточке дела/номенклатурной карточке для последующего использования в шаблонах документов</w:t>
            </w:r>
          </w:p>
        </w:tc>
      </w:tr>
    </w:tbl>
    <w:p w:rsidR="00000000" w:rsidRDefault="001C0791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1C0791">
      <w:pPr>
        <w:pStyle w:val="a3"/>
      </w:pPr>
      <w:r>
        <w:t>Справочники (классификаторы) ПК САД указаны в Приложении к Заключени</w:t>
      </w:r>
      <w:r>
        <w:t>ю об обследовании текущего состояния субъектов автоматизации (3-я очередь).</w:t>
      </w:r>
    </w:p>
    <w:p w:rsidR="00000000" w:rsidRDefault="001C0791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 и их шаблоны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97579063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Образец/ссылка</w:t>
            </w:r>
          </w:p>
        </w:tc>
      </w:tr>
      <w:tr w:rsidR="00000000">
        <w:trPr>
          <w:divId w:val="19757906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Заявление о фальсификации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pStyle w:val="a3"/>
            </w:pPr>
            <w:r>
              <w:t xml:space="preserve">Шаблоны </w:t>
            </w:r>
            <w:r>
              <w:t>в приложении к Заключению об обследовании</w:t>
            </w:r>
          </w:p>
        </w:tc>
      </w:tr>
      <w:tr w:rsidR="00000000">
        <w:trPr>
          <w:divId w:val="19757906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pStyle w:val="a3"/>
            </w:pPr>
            <w:r>
              <w:t>Частное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0791">
            <w:pPr>
              <w:pStyle w:val="a3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1C0791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1C0791">
      <w:pPr>
        <w:pStyle w:val="a3"/>
      </w:pPr>
      <w:r>
        <w:t>Не предусмотрено</w:t>
      </w:r>
    </w:p>
    <w:p w:rsidR="00000000" w:rsidRDefault="001C0791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процессуальных сроках</w:t>
      </w:r>
    </w:p>
    <w:p w:rsidR="00000000" w:rsidRDefault="001C0791">
      <w:pPr>
        <w:pStyle w:val="a3"/>
      </w:pPr>
      <w:r>
        <w:t>Не предусмотрены</w:t>
      </w:r>
    </w:p>
    <w:p w:rsidR="00000000" w:rsidRDefault="001C0791">
      <w:pPr>
        <w:pStyle w:val="a3"/>
      </w:pPr>
    </w:p>
    <w:p w:rsidR="00000000" w:rsidRDefault="001C0791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301773"/>
    <w:multiLevelType w:val="multilevel"/>
    <w:tmpl w:val="A6B4D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791"/>
    <w:rsid w:val="001C0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1490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7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0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1755</Words>
  <Characters>10009</Characters>
  <Application>Microsoft Office Word</Application>
  <DocSecurity>4</DocSecurity>
  <Lines>83</Lines>
  <Paragraphs>23</Paragraphs>
  <ScaleCrop>false</ScaleCrop>
  <Company/>
  <LinksUpToDate>false</LinksUpToDate>
  <CharactersWithSpaces>11741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ТБП77: Рассмотреть заявление о фальсификации доказательств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2025-11-19T10:10:00Z</dcterms:created>
  <dcterms:modified xsi:type="dcterms:W3CDTF">2025-11-19T10:10:00Z</dcterms:modified>
</cp:coreProperties>
</file>