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ТБП78: Исследовать доказательства в СЗ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left" w:pos="2127" w:leader="none"/>
          <w:tab w:val="left" w:pos="2836" w:leader="none"/>
        </w:tabs>
        <w:bidi w:val="0"/>
        <w:spacing w:before="0" w:after="283"/>
        <w:ind w:hanging="849" w:start="2127"/>
        <w:jc w:val="start"/>
        <w:rPr/>
      </w:pPr>
      <w:r>
        <w:rPr/>
        <w:t>"Арбитражный процессуальный кодекс Российской Федерации" от 24.07.2002 № 95-ФЗ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Постановление Пленума ВАС РФ от 17.02.2011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TBP78_issledovat_dokaz_SZ_bpmn_asis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3"/>
        <w:gridCol w:w="706"/>
        <w:gridCol w:w="1778"/>
        <w:gridCol w:w="1843"/>
        <w:gridCol w:w="5097"/>
        <w:gridCol w:w="670"/>
        <w:gridCol w:w="9445"/>
        <w:gridCol w:w="3472"/>
      </w:tblGrid>
      <w:tr>
        <w:trPr>
          <w:tblHeader w:val="true"/>
        </w:trPr>
        <w:tc>
          <w:tcPr>
            <w:tcW w:w="144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исследовать доказательства по делу в СЗ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При рассмотрении дела арбитражный суд должен непосредственно исследовать доказательства по делу: ознакомиться с письменными доказательствами, осмотреть вещественные доказательства, заслушать объяснения лиц, участвующих в деле, показания свидетелей, заключения экспертов, консультации специалистов, а также огласить такие объяснения, показания, заключения, консультации, представленные в письменной форме </w:t>
            </w:r>
            <w:r>
              <w:rPr/>
              <w:t xml:space="preserve">(ч. 1 ст. 162 АПК РФ).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инициирует процесс исследования доказательств по делу в ходе судебного заседания.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Пояснения ЛУВД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Заслушать пояснения ЛУВД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4 ст. 162 АПК РФ, л</w:t>
            </w:r>
            <w:r>
              <w:rPr/>
              <w:t xml:space="preserve">ицо, участвующее в деле, вправе дать арбитражному суду пояснения о представленных им доказательствах, и доказательствах, истребованных судом по его ходатайству, а также задать вопросы вызванным в судебное заседание экспертам и свидетелям. При этом первым задает вопросы лицо, по ходатайству которого были вызваны эксперты и свидетели.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заслушивает пояснения ЛУВД касаемо представленных или истребованных доказательств.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Есть письменные объяснения?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проверяет наличие в деле объяснений ЛУВД в письменном виде.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3.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4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Огласить письменные объяснения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в деле есть письменные объяснения ЛУВД, судья оглашает их в СЗ.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огласить полностью?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решает, огласить содержание документов, представленных ЛУВД, в полном объеме или частично.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в полном объеме,</w:t>
            </w:r>
            <w:r>
              <w:rPr/>
              <w:t xml:space="preserve"> то переход к шагу 6. Если нет, то переход к шагу 7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Огласить документы, представленные сторонами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оглашает список документов, представленных ЛУВД, в полном объеме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Частично огласить документы, представленные сторонами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оглашает список документов, представленных ЛУВД, частично в той части, в которой это необходимо для целостного понимания всех обстоятельств дела.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осмотреть вещественные доказательства?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Вещественными доказательствами являются предметы, которые своими внешним видом, свойствами, местом нахождения или иными признаками могут служить средством установления обстоятельств, имеющих значение для дела </w:t>
            </w:r>
            <w:r>
              <w:rPr/>
              <w:t xml:space="preserve">(ст. 76 АПК РФ).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смотрит, есть ли в деле вещественные доказательства, и устанавливает необходимость их осмотра.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10. Если нет, то переход к шагу 11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Вещественные доказательства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Осмотреть вещественные доказательства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осматривает вещественные доказательства.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Вещественные доказательства, находящиеся в арбитражном суде, после их осмотра и исследования судом возвращаются лицам, от которых они были получены, если они не подлежат передаче другим лицам. </w:t>
            </w:r>
            <w:r>
              <w:rPr/>
              <w:t xml:space="preserve">Арбитражный суд вправе сохранить вещественные доказательства до принятия судебного акта, которым заканчивается рассмотрение дела, и возвратить их после вступления указанного судебного акта в законную силу. </w:t>
            </w:r>
            <w:r>
              <w:rPr/>
              <w:t>(ст. 80 АПК РФ).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деле есть экспертное заключение?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смотрит, давал ли эксперт заключение в рамках дела.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13. Если нет, то переход к шагу 14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Экспертное заключение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Огласить экспертное заключение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BodyText"/>
              <w:pBdr/>
              <w:bidi w:val="0"/>
              <w:ind w:hanging="0" w:start="0" w:end="0"/>
              <w:jc w:val="start"/>
              <w:rPr/>
            </w:pPr>
            <w:r>
              <w:rPr/>
              <w:t>Согласно ст. 86 АПК РФ, з</w:t>
            </w:r>
            <w:r>
              <w:rPr/>
              <w:t>аключение эксперта оглашается в судебном заседании и исследуется наряду с другими доказательствами по делу.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bookmarkStart w:id="0" w:name="dst100518"/>
            <w:bookmarkEnd w:id="0"/>
            <w:r>
              <w:rPr/>
              <w:t>По ходатайству лица, участвующего в деле, или по инициативе арбитражного суда эксперт может быть вызван в судебное заседание.</w:t>
            </w:r>
          </w:p>
          <w:p>
            <w:pPr>
              <w:pStyle w:val="BodyText"/>
              <w:bidi w:val="0"/>
              <w:spacing w:before="0" w:after="140"/>
              <w:ind w:hanging="0" w:start="0" w:end="0"/>
              <w:jc w:val="start"/>
              <w:rPr/>
            </w:pPr>
            <w:bookmarkStart w:id="1" w:name="dst100519"/>
            <w:bookmarkEnd w:id="1"/>
            <w:r>
              <w:rPr/>
              <w:t>Эксперт после оглашения его заключения вправе дать по нему необходимые пояснения, а также обязан ответить на дополнительные вопросы лиц, участвующих в деле, и суда. Ответы эксперта на дополнительные вопросы заносятся в протокол судебного заседания.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Автоматическое оглашение экспертных заключений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 для объединения потоков процесса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заслушать пояснения свидетелей/заключение эксперта/консультацию специалиста?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 наличии желания свидетеля/эксперта/специалиста дать пояснения, судья решает вопрос о необходимости заслушать.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16. Если нет, то переход к шагу 17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Пояснения свидетеля/эксперта/специалиста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Заслушать свидетеля/эксперта/специалиста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"Заслушать свидетеля/эксперта/специалиста".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свидетель/специалист/эксперт дают пояснения по заключению/консультации/показаниям, отвечают на вопросы ЛУВД и суда.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воспроизвести аудио/видео запись как доказательство?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Воспроизведение аудио- и видеозаписей проводится арбитражным судом в зале судебного заседания или в ином специально оборудованном для этой цели помещении </w:t>
            </w:r>
            <w:r>
              <w:rPr/>
              <w:t>(ч. 2 ст. 162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смотрит, есть ли среди доказательств аудио и видеозаписи.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19. Если нет, то переход к шагу 20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Воспроизвести аудио/видео запись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воспроизводит и заслушивает запись, представленную в качестве доказательства по делу.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Факт воспроизведения аудио- и видеозаписей отражается в протоколе судебного заседания.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Эксклюзивный </w:t>
            </w:r>
            <w:r>
              <w:rPr/>
              <w:t xml:space="preserve">закрывающий </w:t>
            </w:r>
            <w:r>
              <w:rPr/>
              <w:t>шлюз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21</w:t>
            </w:r>
          </w:p>
        </w:tc>
        <w:tc>
          <w:tcPr>
            <w:tcW w:w="70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0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</w:t>
            </w:r>
            <w:r>
              <w:rPr/>
              <w:t xml:space="preserve">ение процесса. </w:t>
            </w:r>
            <w:r>
              <w:rPr/>
              <w:t>Доказательства исследованы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944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</w:t>
            </w:r>
            <w:r>
              <w:rPr/>
              <w:t xml:space="preserve">ение процесса. </w:t>
            </w:r>
            <w:r>
              <w:rPr/>
              <w:t>Доказательства исследованы</w:t>
            </w:r>
          </w:p>
        </w:tc>
        <w:tc>
          <w:tcPr>
            <w:tcW w:w="3472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244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1"/>
        <w:gridCol w:w="23733"/>
      </w:tblGrid>
      <w:tr>
        <w:trPr>
          <w:tblHeader w:val="true"/>
        </w:trPr>
        <w:tc>
          <w:tcPr>
            <w:tcW w:w="72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2373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23733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Исследование доказательств в судебном заседании, заслушивание пояснений, оглашение документов, осмотр вещественных доказательств, оглашение экспертных заключений, заслушивание свидетелей/экспертов/специалистов, воспроизведение аудио/видео записей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33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4222"/>
        <w:gridCol w:w="2374"/>
        <w:gridCol w:w="4963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422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422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Письменные объяснения ЛУВД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422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Документы, представленные сторонами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Документ</w:t>
            </w:r>
          </w:p>
        </w:tc>
        <w:tc>
          <w:tcPr>
            <w:tcW w:w="422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Экспертное заключение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4963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jc w:val="start"/>
              <w:rPr/>
            </w:pPr>
            <w:r>
              <w:rPr/>
              <w:t>Шаблоны в приложении к Заключению об обследовании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p>
      <w:pPr>
        <w:pStyle w:val="BodyText"/>
        <w:bidi w:val="0"/>
        <w:jc w:val="start"/>
        <w:rPr/>
      </w:pPr>
      <w:r>
        <w:rPr/>
        <w:t>Не предусмотрены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LibreOffice/7.6.4.1$Windows_X86_64 LibreOffice_project/e19e193f88cd6c0525a17fb7a176ed8e6a3e2aa1</Application>
  <AppVersion>15.0000</AppVersion>
  <Pages>1</Pages>
  <Words>984</Words>
  <Characters>6329</Characters>
  <CharactersWithSpaces>7083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2025-10-15T06:59:39Z</dcterms:created>
  <dc:creator/>
  <dc:description/>
  <dc:language>ru-RU</dc:language>
  <cp:lastModifiedBy/>
  <dcterms:modified xsi:type="dcterms:W3CDTF">2025-10-15T07:19:27Z</dcterms:modified>
  <cp:revision>5</cp:revision>
  <dc:subject/>
  <dc:title/>
</cp:coreProperties>
</file>