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B3F3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ТБП90: "Рассмотреть вопрос о разъяснении СА" TO BE</w:t>
      </w:r>
    </w:p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0B3F36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0B3F36">
      <w:pPr>
        <w:pStyle w:val="a3"/>
        <w:numPr>
          <w:ilvl w:val="0"/>
          <w:numId w:val="1"/>
        </w:numPr>
      </w:pPr>
      <w:r>
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</w:r>
    </w:p>
    <w:p w:rsidR="00000000" w:rsidRDefault="000B3F36">
      <w:pPr>
        <w:pStyle w:val="a3"/>
        <w:numPr>
          <w:ilvl w:val="0"/>
          <w:numId w:val="1"/>
        </w:numPr>
      </w:pPr>
      <w:r>
        <w:t>Постановление Пленума ВАС РФ от 17.02.2011 N 12 (ред. от 27.</w:t>
      </w:r>
      <w:r>
        <w:t>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</w:r>
    </w:p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B3F36">
      <w:pPr>
        <w:pStyle w:val="a3"/>
      </w:pPr>
      <w:r>
        <w:t>BPMN</w:t>
      </w:r>
      <w:r>
        <w:t>-файл: "TBP90_rassmotr_vopros_razyasnenii_SA_bpmn_tobe.bpmn"</w:t>
      </w:r>
    </w:p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295315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</w:t>
            </w:r>
            <w:r>
              <w:rPr>
                <w:b/>
                <w:bCs/>
              </w:rPr>
              <w:t>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Заявление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Возникла необходимость 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 инициирует процесс рассмотре</w:t>
            </w:r>
            <w:r>
              <w:t>ния вопроса о разъяснении СА в связи с поступившим заявлением.</w:t>
            </w:r>
          </w:p>
          <w:p w:rsidR="00000000" w:rsidRDefault="000B3F36">
            <w:pPr>
              <w:pStyle w:val="a3"/>
            </w:pPr>
            <w:r>
              <w:t>Разъяснение СА регулируется ст. 179 АПК.</w:t>
            </w:r>
          </w:p>
          <w:p w:rsidR="00000000" w:rsidRDefault="000B3F36">
            <w:pPr>
              <w:pStyle w:val="a3"/>
            </w:pPr>
            <w:r>
              <w:t>В случае неясности решения арбитражный суд, принявший это решение, по заявлению лица, участвующего в деле, судебного пристава-исп</w:t>
            </w:r>
            <w:r>
              <w:t>олнителя, других исполняющих решение арбитражного суда органа, организации вправе разъяснить решение без изменения его содержания (ч. 1 ст. 179 АПК РФ)</w:t>
            </w:r>
          </w:p>
          <w:p w:rsidR="00000000" w:rsidRDefault="000B3F36">
            <w:pPr>
              <w:pStyle w:val="a3"/>
            </w:pP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Запустить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 запускает проверку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Парал</w:t>
            </w:r>
            <w:r>
              <w:t>лельный шлюз.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Проверить, приведено ли решение в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Разъяснение решения допускается, если оно не приведено в исполнение (ч. 2 ст. 179 АПК РФ).</w:t>
            </w:r>
          </w:p>
          <w:p w:rsidR="00000000" w:rsidRDefault="000B3F36">
            <w:pPr>
              <w:pStyle w:val="a3"/>
            </w:pPr>
            <w:r>
              <w:t>Система проверяет, было ли приведено решение в исполнение.</w:t>
            </w:r>
          </w:p>
          <w:p w:rsidR="00000000" w:rsidRDefault="000B3F36">
            <w:pPr>
              <w:pStyle w:val="a3"/>
            </w:pP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Решение исполнено?</w:t>
            </w:r>
          </w:p>
          <w:p w:rsidR="00000000" w:rsidRDefault="000B3F36">
            <w:pPr>
              <w:pStyle w:val="a3"/>
            </w:pPr>
          </w:p>
          <w:p w:rsidR="00000000" w:rsidRDefault="000B3F3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Если Да: переход к шагу 4,</w:t>
            </w:r>
          </w:p>
          <w:p w:rsidR="00000000" w:rsidRDefault="000B3F36">
            <w:pPr>
              <w:pStyle w:val="a3"/>
            </w:pPr>
            <w:r>
              <w:t>Если Нет: переход к шагу 5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Установить основания для отказа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 устанавливает основания для отказа в удовлетворении заявления о разъяснении СА в связи</w:t>
            </w:r>
            <w:r>
              <w:t xml:space="preserve"> с исполнением судебного акта, по которому подано заявление.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Переход к типовому процессу «Проверить срок».</w:t>
            </w:r>
          </w:p>
          <w:p w:rsidR="00000000" w:rsidRDefault="000B3F36">
            <w:pPr>
              <w:pStyle w:val="a3"/>
            </w:pPr>
          </w:p>
          <w:p w:rsidR="00000000" w:rsidRDefault="000B3F36">
            <w:pPr>
              <w:pStyle w:val="a3"/>
            </w:pPr>
            <w:r>
              <w:t>Разъяснение решения допускается, если не истек срок, в течение которого решение может быть принудительно исполнено. (ч. 2 ст. 179 АПК РФ).</w:t>
            </w:r>
          </w:p>
          <w:p w:rsidR="00000000" w:rsidRDefault="000B3F36">
            <w:pPr>
              <w:pStyle w:val="a3"/>
            </w:pPr>
            <w:r>
              <w:t>Судья проверяет истечение срока принудительного исполнения.</w:t>
            </w:r>
          </w:p>
          <w:p w:rsidR="00000000" w:rsidRDefault="000B3F36">
            <w:pPr>
              <w:pStyle w:val="a3"/>
            </w:pP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Срок принудительного исполнения истек?</w:t>
            </w:r>
          </w:p>
          <w:p w:rsidR="00000000" w:rsidRDefault="000B3F36">
            <w:pPr>
              <w:pStyle w:val="a3"/>
            </w:pPr>
          </w:p>
          <w:p w:rsidR="00000000" w:rsidRDefault="000B3F36">
            <w:pPr>
              <w:pStyle w:val="a3"/>
            </w:pPr>
            <w:r>
              <w:t>Э</w:t>
            </w:r>
            <w:r>
              <w:t>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Если Да: переход к шагу 8,</w:t>
            </w:r>
          </w:p>
          <w:p w:rsidR="00000000" w:rsidRDefault="000B3F36">
            <w:pPr>
              <w:pStyle w:val="a3"/>
            </w:pPr>
            <w:r>
              <w:t>Если Нет: переход к шагу 9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Установить основания для отказа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 устанавливает основания для отказа в удовлетворении заявления о разъяснении СА в связи с истечением срока принудительного исполнения.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Эсклюзивный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Эсклюзивный закрывающий шлюз.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Пар</w:t>
            </w:r>
            <w:r>
              <w:t>аллельный шлюз.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 формирует отчет по решению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Требуется удовлетворить заявление?</w:t>
            </w:r>
          </w:p>
          <w:p w:rsidR="00000000" w:rsidRDefault="000B3F36">
            <w:pPr>
              <w:pStyle w:val="a3"/>
            </w:pPr>
          </w:p>
          <w:p w:rsidR="00000000" w:rsidRDefault="000B3F3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 принимает решение о том, требуется ли удовлетворить заявление о разъяснении СА, на основании результатов предыдущих проверок.</w:t>
            </w:r>
          </w:p>
          <w:p w:rsidR="00000000" w:rsidRDefault="000B3F36">
            <w:pPr>
              <w:pStyle w:val="a3"/>
            </w:pPr>
            <w:r>
              <w:t>Если Да: переход к шагу 12,</w:t>
            </w:r>
          </w:p>
          <w:p w:rsidR="00000000" w:rsidRDefault="000B3F36">
            <w:pPr>
              <w:pStyle w:val="a3"/>
            </w:pPr>
            <w:r>
              <w:t>Если Нет: переход к шагу 13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Определение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Переход к типовому процессу «Принять СА». Судья формирует и подписывает определение о разъяснении СА.</w:t>
            </w:r>
          </w:p>
          <w:p w:rsidR="00000000" w:rsidRDefault="000B3F36">
            <w:pPr>
              <w:pStyle w:val="a3"/>
            </w:pPr>
            <w:r>
              <w:t>Вопросы разъяснения решения рассматриваются арбитражным судом в десятидневный срок со дня поступления заявления в суд без проведения судебного заседания и без извещения лиц. По результатам рассмотрения вопросов выносится определение, которое может быть об</w:t>
            </w:r>
            <w:r>
              <w:t>жаловано. (ч. 4 ст. 179 АПК РФ)</w:t>
            </w:r>
          </w:p>
          <w:p w:rsidR="00000000" w:rsidRDefault="000B3F36">
            <w:pPr>
              <w:pStyle w:val="a3"/>
            </w:pPr>
            <w:r>
              <w:t>В определении судья разъясняет положения, изложенные в СА. Разъяснение не должно менять существа и содержания принятого решения.Автоматическая генерация определения на основе шаблона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Определение об отказе в удовл</w:t>
            </w:r>
            <w:r>
              <w:t>етворении ходатайства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 течение 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Переход к типовому процессу «Принять СА». Судья формирует и подписывает Определение об отказе в удовлетворении ходатайства о разъяснении СА.</w:t>
            </w:r>
          </w:p>
          <w:p w:rsidR="00000000" w:rsidRDefault="000B3F36">
            <w:pPr>
              <w:pStyle w:val="a3"/>
            </w:pPr>
            <w:r>
              <w:t>В определении судь</w:t>
            </w:r>
            <w:r>
              <w:t>я указывает на причины отказа. Определение может быть обжаловано.Автоматическая генерация определения на основе шаблона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Переход к типовому процессу «Направить документ».</w:t>
            </w:r>
          </w:p>
          <w:p w:rsidR="00000000" w:rsidRDefault="000B3F36">
            <w:pPr>
              <w:pStyle w:val="a3"/>
            </w:pPr>
            <w:r>
              <w:t>Канцелярия направляет определение суда ЛУВД/Приставу-исполнителю/Иному лицу, подававшему ходатайство о разъяснении.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Завершение процесса. Определение направлено лицам</w:t>
            </w:r>
            <w:r>
              <w:t>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 получает определение суда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 знакомится с содержанием определения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Вернуть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 возвращает время ознакомления и уведомляет пользователя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 xml:space="preserve">Есть основания </w:t>
            </w:r>
            <w:r>
              <w:t>для обжалования?</w:t>
            </w:r>
          </w:p>
          <w:p w:rsidR="00000000" w:rsidRDefault="000B3F36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 принимает решение о наличии оснований для обжалования.</w:t>
            </w:r>
          </w:p>
          <w:p w:rsidR="00000000" w:rsidRDefault="000B3F36">
            <w:pPr>
              <w:pStyle w:val="a3"/>
            </w:pPr>
            <w:r>
              <w:t>Если Да: переход к шагу 20,</w:t>
            </w:r>
          </w:p>
          <w:p w:rsidR="00000000" w:rsidRDefault="000B3F36">
            <w:pPr>
              <w:pStyle w:val="a3"/>
            </w:pPr>
            <w:r>
              <w:t>Если Нет: переход к шагу 21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Переход к процессу кассационного обжалования.</w:t>
            </w:r>
          </w:p>
        </w:tc>
      </w:tr>
      <w:tr w:rsidR="00000000">
        <w:trPr>
          <w:divId w:val="1229531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Завершение процесса. Лицо ознакомилось с определением</w:t>
            </w:r>
          </w:p>
        </w:tc>
      </w:tr>
    </w:tbl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387992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</w:t>
            </w:r>
            <w:r>
              <w:rPr>
                <w:b/>
                <w:bCs/>
              </w:rPr>
              <w:t>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638799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Рассмотрение заявлений о разъяснении СА, проверка исполнения решений, проверка сроков, принятие решений о разъяснении или отказе, принятие определения</w:t>
            </w:r>
          </w:p>
        </w:tc>
      </w:tr>
      <w:tr w:rsidR="00000000">
        <w:trPr>
          <w:divId w:val="638799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Направление процессуальных документов участникам процесса</w:t>
            </w:r>
          </w:p>
        </w:tc>
      </w:tr>
      <w:tr w:rsidR="00000000">
        <w:trPr>
          <w:divId w:val="638799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ЛУВД/Пристав-исполнитель/Иное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Получение определений суда, ознакомление с содержанием определений, принятие решений об обжаловании</w:t>
            </w:r>
          </w:p>
        </w:tc>
      </w:tr>
      <w:tr w:rsidR="00000000">
        <w:trPr>
          <w:divId w:val="638799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Установление оснований для отказа, проверка приведени</w:t>
            </w:r>
            <w:r>
              <w:t>й в исполнение, формирование отчетов, уведомление пользователей</w:t>
            </w:r>
          </w:p>
        </w:tc>
      </w:tr>
    </w:tbl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B3F36">
      <w:pPr>
        <w:pStyle w:val="a3"/>
      </w:pPr>
      <w: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</w:t>
      </w:r>
      <w:r>
        <w:rPr>
          <w:rFonts w:eastAsia="Times New Roman"/>
        </w:rPr>
        <w:t>нты</w:t>
      </w:r>
    </w:p>
    <w:p w:rsidR="00000000" w:rsidRDefault="000B3F3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274204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627420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Заявление о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 Заключении</w:t>
            </w:r>
          </w:p>
        </w:tc>
      </w:tr>
    </w:tbl>
    <w:p w:rsidR="00000000" w:rsidRDefault="000B3F3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5937998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659379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Определение о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 Заключении</w:t>
            </w:r>
          </w:p>
        </w:tc>
      </w:tr>
      <w:tr w:rsidR="00000000">
        <w:trPr>
          <w:divId w:val="1659379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Определ</w:t>
            </w:r>
            <w:r>
              <w:t>ение об отказе в удовлетворении ходатайства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В Заключении</w:t>
            </w:r>
          </w:p>
        </w:tc>
      </w:tr>
    </w:tbl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B3F36">
      <w:pPr>
        <w:pStyle w:val="a3"/>
      </w:pPr>
      <w:r>
        <w:t>Не предусмотрено</w:t>
      </w:r>
    </w:p>
    <w:p w:rsidR="00000000" w:rsidRDefault="000B3F3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393556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</w:t>
            </w:r>
            <w:r>
              <w:rPr>
                <w:b/>
                <w:bCs/>
              </w:rPr>
              <w:t xml:space="preserve"> правовым актом установлен (при наличии)</w:t>
            </w:r>
          </w:p>
        </w:tc>
      </w:tr>
      <w:tr w:rsidR="00000000">
        <w:trPr>
          <w:divId w:val="1739355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12, 13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Рассмотрение заявления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3F36">
            <w:pPr>
              <w:pStyle w:val="a3"/>
            </w:pPr>
            <w:r>
              <w:t>АПК РФ, ст. 179</w:t>
            </w:r>
          </w:p>
        </w:tc>
      </w:tr>
    </w:tbl>
    <w:p w:rsidR="00000000" w:rsidRDefault="000B3F36">
      <w:pPr>
        <w:pStyle w:val="a3"/>
      </w:pPr>
    </w:p>
    <w:p w:rsidR="00000000" w:rsidRDefault="000B3F36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B601C"/>
    <w:multiLevelType w:val="multilevel"/>
    <w:tmpl w:val="C122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36"/>
    <w:rsid w:val="000B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79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0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5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1170</Words>
  <Characters>6669</Characters>
  <Application>Microsoft Office Word</Application>
  <DocSecurity>4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ТБП90: "Рассмотреть вопрос о разъяснении СА"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