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84A3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КБП19: "Производство о запрете инициировать или продолжать разбирательство по спорам с участием лиц в отношении которых введены санкции"</w:t>
      </w:r>
    </w:p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012184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01218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</w:tbl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84A37">
      <w:pPr>
        <w:pStyle w:val="code-line"/>
      </w:pPr>
      <w:r>
        <w:t>BPMN-файл: "KBP19_zapret_inostranniy_sud_bpmn_asis.bpmn"</w:t>
      </w:r>
    </w:p>
    <w:p w:rsidR="00000000" w:rsidRDefault="00584A37">
      <w:pPr>
        <w:pStyle w:val="code-line"/>
      </w:pPr>
      <w:r>
        <w:t>Схема отражает процесс производства о запрете инициировать или продолжать разбир</w:t>
      </w:r>
      <w:r>
        <w:t>ательство по спорам с участием лиц в отношении которых введены санкции, включая:</w:t>
      </w:r>
    </w:p>
    <w:p w:rsidR="00000000" w:rsidRDefault="00584A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584A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584A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584A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584A37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344822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Роль (актор на </w:t>
            </w:r>
            <w:r>
              <w:rPr>
                <w:rFonts w:eastAsia="Times New Roman"/>
                <w:b/>
                <w:bCs/>
              </w:rPr>
              <w:t>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появилась необходимость подат</w:t>
            </w:r>
            <w:r>
              <w:rPr>
                <w:rFonts w:eastAsia="Times New Roman"/>
              </w:rPr>
              <w:t xml:space="preserve">ь заявление о запрете инициировать или продолжать разбирательство в иностранном суде, международном коммерческом арбитраже. Согласно ч. 1 ст. 1 ст. 248.2 АПК РФ </w:t>
            </w:r>
            <w:r>
              <w:rPr>
                <w:rFonts w:eastAsia="Times New Roman"/>
                <w:color w:val="000000"/>
              </w:rPr>
              <w:t>Лицо, в отношении которого инициировано разбирательство в иностранном суде, международном комме</w:t>
            </w:r>
            <w:r>
              <w:rPr>
                <w:rFonts w:eastAsia="Times New Roman"/>
                <w:color w:val="000000"/>
              </w:rPr>
              <w:t>рческом арбитраже, находящихся за пределами территории Российской Федерации, по спорам, указанным в </w:t>
            </w:r>
            <w:r>
              <w:rPr>
                <w:rFonts w:eastAsia="Times New Roman"/>
              </w:rPr>
              <w:t>статье 248.1</w:t>
            </w:r>
            <w:r>
              <w:rPr>
                <w:rFonts w:eastAsia="Times New Roman"/>
                <w:color w:val="000000"/>
              </w:rPr>
              <w:t> настоящего Кодекса, или при наличии доказательств того, что такое разбирательство будет инициировано, вправе обратиться в арбитражный суд субъе</w:t>
            </w:r>
            <w:r>
              <w:rPr>
                <w:rFonts w:eastAsia="Times New Roman"/>
                <w:color w:val="000000"/>
              </w:rPr>
              <w:t>кта Российской Федерации по месту своего нахождения или </w:t>
            </w:r>
            <w:r>
              <w:rPr>
                <w:rFonts w:eastAsia="Times New Roman"/>
              </w:rPr>
              <w:t>месту жительства</w:t>
            </w:r>
            <w:r>
              <w:rPr>
                <w:rFonts w:eastAsia="Times New Roman"/>
                <w:color w:val="000000"/>
              </w:rPr>
              <w:t> с заявлением о запрете инициировать или продолжать такое разбирательство в иностранном суде, международном коммерческом арбитраже, находящихся за пределами территории Российской Федер</w:t>
            </w:r>
            <w:r>
              <w:rPr>
                <w:rFonts w:eastAsia="Times New Roman"/>
                <w:color w:val="000000"/>
              </w:rPr>
              <w:t>ации, в порядке, установленном настоящей статьей.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( с прилагаемыми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rPr>
                <w:color w:val="172B4D"/>
              </w:rPr>
              <w:t>Переход к тип</w:t>
            </w:r>
            <w:r>
              <w:rPr>
                <w:color w:val="172B4D"/>
              </w:rPr>
              <w:t>овому процессу "Подать документы в суд". В результате данного ТП Заявитель направляет в суд </w:t>
            </w:r>
            <w:r>
              <w:rPr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с прилагаемыми документы. К заявлению предъ</w:t>
            </w:r>
            <w:r>
              <w:rPr>
                <w:color w:val="000000"/>
              </w:rPr>
              <w:t>являются требования по форме и содержанию согласно п.1-6 ч.2 ст. 248.2 АПК РФ.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Согласно ч.4 ст. 248.2 в качестве прилагаемых документов к заявлению относятся: </w:t>
            </w:r>
          </w:p>
          <w:p w:rsidR="00000000" w:rsidRDefault="00584A37">
            <w:pPr>
              <w:pStyle w:val="a3"/>
            </w:pPr>
            <w:r>
              <w:t>1) копии документов, подтверждающих намерение инициировать разбирательство в иностранном суде, международном коммерческом арбитраже, находящихся за пределами территории Российской Федерации, либо факт начала разбирательства в иностранном суде, международно</w:t>
            </w:r>
            <w:r>
              <w:t>м коммерческом арбитраже, в том числе претензии, требования, иски и иные документы;</w:t>
            </w:r>
          </w:p>
          <w:p w:rsidR="00000000" w:rsidRDefault="00584A37">
            <w:pPr>
              <w:pStyle w:val="a3"/>
            </w:pPr>
            <w:r>
              <w:t>2) копии документов, подтверждающих исключительную компетенцию арбитражных судов в Российской Федерации по рассмотрению спора;</w:t>
            </w:r>
          </w:p>
          <w:p w:rsidR="00000000" w:rsidRDefault="00584A37">
            <w:pPr>
              <w:pStyle w:val="a3"/>
            </w:pPr>
            <w:r>
              <w:t>3) иные документы, указанные в статье 126 АПК</w:t>
            </w:r>
            <w:r>
              <w:t xml:space="preserve">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запрете инициировать или продолжать разбирательство в иностранном суде, международном коммерческом арбитраже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( с прилагаемыми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запрете инициировать или продолжать разбирательство в иностранном суде, междунаро</w:t>
            </w:r>
            <w:r>
              <w:rPr>
                <w:rFonts w:eastAsia="Times New Roman"/>
              </w:rPr>
              <w:t>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фиксирует поступление 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(с прилагаемыми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</w:t>
            </w:r>
            <w:r>
              <w:rPr>
                <w:rFonts w:eastAsia="Times New Roman"/>
              </w:rPr>
              <w:t>ие (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</w:t>
            </w:r>
            <w:r>
              <w:rPr>
                <w:rFonts w:eastAsia="Times New Roman"/>
              </w:rPr>
              <w:t>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584A37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</w:t>
            </w:r>
            <w:r>
              <w:t>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584A3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Помощник судьи анализирует полученное 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 </w:t>
            </w:r>
            <w:r>
              <w:rPr>
                <w:rFonts w:eastAsia="Times New Roman"/>
                <w:color w:val="172B4D"/>
              </w:rPr>
              <w:t>и приложенные документы. В данном случае помощни</w:t>
            </w:r>
            <w:r>
              <w:rPr>
                <w:rFonts w:eastAsia="Times New Roman"/>
                <w:color w:val="172B4D"/>
              </w:rPr>
              <w:t xml:space="preserve">к судьи анализирует соответствуют ли приложенные документы требованиям </w:t>
            </w:r>
            <w:r>
              <w:rPr>
                <w:rFonts w:eastAsia="Times New Roman"/>
                <w:color w:val="000000"/>
              </w:rPr>
              <w:t xml:space="preserve">п.1-6 ч.2 ст. 248.2 АПК РФ, а также обстоятельства, подтверждающие исключительную компетенцию арбитражных судов в Российской Федерации по рассмотрению спора, в том числе обстоятельства </w:t>
            </w:r>
            <w:r>
              <w:rPr>
                <w:rFonts w:eastAsia="Times New Roman"/>
                <w:color w:val="000000"/>
              </w:rPr>
              <w:t>(при их наличии), подтверждающие, что соглашение сторон, в соответствии с которым рассмотрение спора с их участием отнесено к компетенции иностранного суда, международного коммерческого арбитража, находящихся за пределами территории Российской Федерации, н</w:t>
            </w:r>
            <w:r>
              <w:rPr>
                <w:rFonts w:eastAsia="Times New Roman"/>
                <w:color w:val="000000"/>
              </w:rPr>
              <w:t>е может быть исполнено стороной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584A37">
            <w:pPr>
              <w:pStyle w:val="a3"/>
            </w:pPr>
            <w:r>
              <w:t>-Определение об о</w:t>
            </w:r>
            <w:r>
              <w:t>ставлении заявления без движения</w:t>
            </w:r>
          </w:p>
          <w:p w:rsidR="00000000" w:rsidRDefault="00584A37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584A37">
            <w:pPr>
              <w:pStyle w:val="a3"/>
            </w:pPr>
            <w:r>
              <w:t>-Определение о принятии заявления</w:t>
            </w:r>
          </w:p>
          <w:p w:rsidR="00000000" w:rsidRDefault="00584A37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 xml:space="preserve">Переход к типовому процессу "Рассмотреть вопрос о </w:t>
            </w:r>
            <w:r>
              <w:t>принятии". В результате данного ТП </w:t>
            </w:r>
            <w:r>
              <w:rPr>
                <w:color w:val="172B4D"/>
              </w:rPr>
              <w:t>Судья рассматривает вопрос о принятии  заявления к производству. Согласно ч.5 ст.248.2 АПК РФ </w:t>
            </w:r>
            <w:r>
              <w:rPr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color w:val="161616"/>
              </w:rPr>
              <w:t> </w:t>
            </w:r>
            <w:r>
              <w:rPr>
                <w:color w:val="000000"/>
              </w:rPr>
              <w:t>рассма</w:t>
            </w:r>
            <w:r>
              <w:rPr>
                <w:color w:val="000000"/>
              </w:rPr>
              <w:t>тривается по правилам рассмотрения дела арбитражным судом первой инстанции.</w:t>
            </w:r>
            <w:r>
              <w:rPr>
                <w:color w:val="172B4D"/>
              </w:rPr>
              <w:t> </w:t>
            </w:r>
          </w:p>
          <w:p w:rsidR="00000000" w:rsidRDefault="00584A37">
            <w:pPr>
              <w:pStyle w:val="a3"/>
            </w:pPr>
            <w:r>
              <w:rPr>
                <w:color w:val="172B4D"/>
              </w:rPr>
              <w:t>Принятие заявления:</w:t>
            </w:r>
          </w:p>
          <w:p w:rsidR="00000000" w:rsidRDefault="00584A37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</w:t>
            </w:r>
            <w:r>
              <w:rPr>
                <w:color w:val="000000"/>
              </w:rPr>
              <w:t xml:space="preserve">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Заявление принято к рассмотрению?</w:t>
            </w:r>
          </w:p>
          <w:p w:rsidR="00000000" w:rsidRDefault="00584A3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Определяется, принято ли заявление к рассмотрению</w:t>
            </w:r>
          </w:p>
          <w:p w:rsidR="00000000" w:rsidRDefault="00584A37">
            <w:pPr>
              <w:pStyle w:val="a3"/>
            </w:pPr>
            <w:r>
              <w:t>Да: переход к шагу 41</w:t>
            </w:r>
          </w:p>
          <w:p w:rsidR="00000000" w:rsidRDefault="00584A37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Лица, которые могут инициировать или инициировали раз</w:t>
            </w:r>
            <w:r>
              <w:t>бирательство в иностранном суде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Необходимо подать отзыв?</w:t>
            </w:r>
          </w:p>
          <w:p w:rsidR="00000000" w:rsidRDefault="00584A3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Лица, которые могут инициировать или инициировали разбирательство в иностранном суде принимают решение необходимо ли подать отзыв на заявление?</w:t>
            </w:r>
          </w:p>
          <w:p w:rsidR="00000000" w:rsidRDefault="00584A37">
            <w:pPr>
              <w:pStyle w:val="a3"/>
            </w:pPr>
            <w:r>
              <w:t>Да: переход к шагу 17</w:t>
            </w:r>
          </w:p>
          <w:p w:rsidR="00000000" w:rsidRDefault="00584A37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</w:t>
            </w:r>
            <w:r>
              <w:rPr>
                <w:rFonts w:eastAsia="Times New Roman"/>
              </w:rPr>
              <w:t>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Лица, которые могут инициировать или инициировали разбирательство в иностранном суде ожидают рассмотрения заявления,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</w:t>
            </w:r>
            <w:r>
              <w:rPr>
                <w:rFonts w:eastAsia="Times New Roman"/>
              </w:rPr>
              <w:t>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584A37">
            <w:pPr>
              <w:pStyle w:val="a3"/>
            </w:pPr>
            <w:r>
              <w:t>Итогом этого ТП будет подготовленный и сформированный отзыв на заявление заявление, который Лица, которые могут инициировать или и</w:t>
            </w:r>
            <w:r>
              <w:t>нициировали разбирательство в иностранном суде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584A37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584A3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</w:t>
            </w:r>
            <w:r>
              <w:rPr>
                <w:rFonts w:eastAsia="Times New Roman"/>
              </w:rPr>
              <w:t>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</w:t>
            </w:r>
            <w:r>
              <w:rPr>
                <w:rFonts w:eastAsia="Times New Roman"/>
              </w:rPr>
              <w:t>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584A37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</w:t>
            </w:r>
            <w:r>
              <w:rPr>
                <w:rFonts w:eastAsia="Times New Roman"/>
              </w:rPr>
              <w:t>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584A37">
            <w:pPr>
              <w:pStyle w:val="a3"/>
            </w:pPr>
            <w:r>
              <w:t>В результате этого ТП Лица, которые могут инициировать или инициировали разбирательство в иностран</w:t>
            </w:r>
            <w:r>
              <w:t>ном суде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</w:t>
            </w:r>
            <w:r>
              <w:rPr>
                <w:rFonts w:eastAsia="Times New Roman"/>
              </w:rPr>
              <w:t>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</w:t>
            </w:r>
            <w:r>
              <w:rPr>
                <w:rFonts w:eastAsia="Times New Roman"/>
              </w:rPr>
              <w:t>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584A37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584A37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</w:t>
            </w:r>
            <w:r>
              <w:rPr>
                <w:rFonts w:eastAsia="Times New Roman"/>
              </w:rPr>
              <w:t>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Заявитель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</w:t>
            </w:r>
            <w:r>
              <w:rPr>
                <w:rFonts w:eastAsia="Times New Roman"/>
              </w:rPr>
              <w:t>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</w:t>
            </w:r>
            <w:r>
              <w:rPr>
                <w:rFonts w:eastAsia="Times New Roman"/>
              </w:rPr>
              <w:t>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Лица, которые могут инициировать или инициировали разбирательство в иностранном суде формирует и направляет Ходатайство о рассмотрении дела в свое отсутствие/отсу</w:t>
            </w:r>
            <w:r>
              <w:rPr>
                <w:rFonts w:eastAsia="Times New Roman"/>
              </w:rPr>
              <w:t>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584A37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t xml:space="preserve"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 Согласно ч.6 ст.248.2 </w:t>
            </w:r>
            <w:r>
              <w:rPr>
                <w:color w:val="000000"/>
              </w:rPr>
              <w:t>Неявка указанных лиц, извещенных надлежащим обр</w:t>
            </w:r>
            <w:r>
              <w:rPr>
                <w:color w:val="000000"/>
              </w:rPr>
              <w:t>азом о времени и месте судебного заседания, не является препятствием для рассмотрения заявления, предусмотренного </w:t>
            </w:r>
            <w:r>
              <w:t>частью 1</w:t>
            </w:r>
            <w:r>
              <w:rPr>
                <w:color w:val="000000"/>
              </w:rPr>
              <w:t xml:space="preserve"> ст.248.2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По результ</w:t>
            </w:r>
            <w:r>
              <w:rPr>
                <w:color w:val="000000"/>
              </w:rPr>
              <w:t>атам рассмотрения заявления, предусмотренного ч. 1 ст.248.2, арбитражный суд выносит определение по правилам, установленным главой 20 АПК РФ для вынесения решений</w:t>
            </w:r>
          </w:p>
          <w:p w:rsidR="00000000" w:rsidRDefault="00584A37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</w:t>
            </w:r>
            <w:r>
              <w:rPr>
                <w:color w:val="000000"/>
              </w:rPr>
              <w:t>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 xml:space="preserve">Заявление об отводе </w:t>
            </w:r>
            <w: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и направляет заявление об отводе судьи. Отвод и самоотвод судьи регулируется правилами главы 3 АПК. Самоотвод или отвод долж</w:t>
            </w:r>
            <w:r>
              <w:t>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</w:t>
            </w:r>
            <w:r>
              <w:t>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Лица, которые могут инициировать или инициировали разбирательство в </w:t>
            </w:r>
            <w:r>
              <w:rPr>
                <w:rFonts w:eastAsia="Times New Roman"/>
              </w:rPr>
              <w:t>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Лица, которые могут инициировать или инициировали разбирательство в иностранном суде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</w:t>
            </w:r>
            <w:r>
              <w:t xml:space="preserve"> процессу «Подать документы в суд», в рамках которого Лица, которые могут инициировать или инициировали разбирательство в иностранном суде формирует и направляет заявление об отводе судьи. Отвод и самоотвод судьи регулируется правилами главы 3 АПК. Самоотв</w:t>
            </w:r>
            <w:r>
              <w:t>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</w:t>
            </w:r>
            <w:r>
              <w:t>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подачи за</w:t>
            </w:r>
            <w:r>
              <w:t>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</w:t>
            </w:r>
            <w:r>
              <w:t>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новым обстоятельства из шага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новым обстоятельства из шага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</w:t>
            </w:r>
            <w:r>
              <w:rPr>
                <w:rFonts w:eastAsia="Times New Roman"/>
              </w:rPr>
              <w:t>оцесса пересмотра по вновь открывшимся обстоятельствам из шага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вновь открывшимся обстоятельствам из шага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584A37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</w:t>
            </w:r>
            <w:r>
              <w:rPr>
                <w:rFonts w:eastAsia="Times New Roman"/>
                <w:color w:val="172B4D"/>
              </w:rPr>
              <w:t>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  <w:color w:val="000000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мер ограничительного характера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Судья устанавливает наличие мер ограничительного характера. Позиция Верховного Суда факт введения в отношении российского лица, участвующего в</w:t>
            </w:r>
            <w:r>
              <w:br/>
              <w:t>споре в иностранном суде, мер ограничительного характера пред</w:t>
            </w:r>
            <w:r>
              <w:t>полагается достаточным для вывода об ограничении доступа такого лица к правосудию (Определение Заместителя Председателя</w:t>
            </w:r>
            <w:r>
              <w:br/>
              <w:t>Верховного Суда РФ – председателя Судебной коллегии по экономическим спорам И.Л. Подносовой от 21.09.2021 № 309-ЭС21-6955)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необходимость присуждения ден. суммы с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необходимость присуждения денежной суммы с заявителя. Согласно ч.10 ст.248.2 </w:t>
            </w:r>
            <w:r>
              <w:rPr>
                <w:rFonts w:eastAsia="Times New Roman"/>
                <w:color w:val="000000"/>
              </w:rPr>
              <w:t xml:space="preserve">Арбитражный суд на основе принципов справедливости, соразмерности и недопустимости извлечения </w:t>
            </w:r>
            <w:r>
              <w:rPr>
                <w:rFonts w:eastAsia="Times New Roman"/>
                <w:color w:val="000000"/>
              </w:rPr>
              <w:t>выгоды из незаконного или недобросовестного поведения по требованию заявителя вправе присудить в его пользу денежную сумму, подлежащую взысканию с лица, в отношении которого вынесен запрет инициировать или продолжать разбирательство в иностранном суде, меж</w:t>
            </w:r>
            <w:r>
              <w:rPr>
                <w:rFonts w:eastAsia="Times New Roman"/>
                <w:color w:val="000000"/>
              </w:rPr>
              <w:t>дународном коммерческом арбитраже, находящихся за пределами территории Российской Федерации, на случай неисполнения им судебного акта. Размер подлежащей взысканию арбитражным судом денежной суммы не должен превышать размера исковых требований, предъявленны</w:t>
            </w:r>
            <w:r>
              <w:rPr>
                <w:rFonts w:eastAsia="Times New Roman"/>
                <w:color w:val="000000"/>
              </w:rPr>
              <w:t>х в иностранном суде, международном коммерческом арбитраже, находящихся за пределами территории Российской Федерации, и понесенных стороной спора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исключительную компетенцию АС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относится ли данное дело к делам, которые относятся к и</w:t>
            </w:r>
            <w:r>
              <w:rPr>
                <w:rFonts w:eastAsia="Times New Roman"/>
                <w:color w:val="000000"/>
              </w:rPr>
              <w:t xml:space="preserve">сключительной компетенции арбитражных судов в Российской Федерации по спорам с участием лиц, в отношении которых введены меры ограничительного характера согласно положениям ст. 248.1 </w:t>
            </w:r>
            <w:r>
              <w:rPr>
                <w:rFonts w:eastAsia="Times New Roman"/>
                <w:color w:val="000000"/>
              </w:rPr>
              <w:t>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распределение судебных расходов между сторонами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Требуется удовлетворить заявление?</w:t>
            </w:r>
          </w:p>
          <w:p w:rsidR="00000000" w:rsidRDefault="00584A3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 xml:space="preserve">Судья определяет требуется ли удовлетворить </w:t>
            </w:r>
            <w:r>
              <w:rPr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Да: переход к шагу 67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Нет: переход к</w:t>
            </w:r>
            <w:r>
              <w:rPr>
                <w:color w:val="000000"/>
              </w:rPr>
              <w:t xml:space="preserve"> шагу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 xml:space="preserve">Судья удовлетворяет заявление и выносит </w:t>
            </w:r>
            <w:r>
              <w:rPr>
                <w:color w:val="000000"/>
              </w:rPr>
              <w:t>Определение о зап</w:t>
            </w:r>
            <w:r>
              <w:rPr>
                <w:color w:val="000000"/>
              </w:rPr>
              <w:t>рете инициировать или продолжать разбирательство в иностранном суде, международном коммерческом арбитраже, находящихся за пределами территории РФ.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Согласно ч.8 ст.248.2 </w:t>
            </w:r>
          </w:p>
          <w:p w:rsidR="00000000" w:rsidRDefault="00584A37">
            <w:pPr>
              <w:pStyle w:val="a3"/>
            </w:pPr>
            <w:r>
              <w:t>В определении о запрете или об отказе в запрете стороне инициировать или продолжать ра</w:t>
            </w:r>
            <w:r>
              <w:t>збирательство в иностранном суде, международном коммерческом арбитраже, находящихся за пределами территории Российской Федерации, должны содержаться:</w:t>
            </w:r>
          </w:p>
          <w:p w:rsidR="00000000" w:rsidRDefault="00584A37">
            <w:pPr>
              <w:pStyle w:val="a3"/>
            </w:pPr>
            <w:r>
              <w:t>1) наименования заявителя и лица, в отношении которого выносится запрет;</w:t>
            </w:r>
          </w:p>
          <w:p w:rsidR="00000000" w:rsidRDefault="00584A37">
            <w:pPr>
              <w:pStyle w:val="a3"/>
            </w:pPr>
            <w:r>
              <w:t>2) сведения о требованиях, которы</w:t>
            </w:r>
            <w:r>
              <w:t>е могут быть предъявлены в иностранном суде, международном коммерческом арбитраже, находящихся за пределами территории Российской Федерации, либо сведения о конкретном разбирательстве в иностранном суде, международном коммерческом арбитраже, находящихся за</w:t>
            </w:r>
            <w:r>
              <w:t xml:space="preserve"> пределами территории Российской Федерации, в отношении которых устанавливается запрет;</w:t>
            </w:r>
          </w:p>
          <w:p w:rsidR="00000000" w:rsidRDefault="00584A37">
            <w:pPr>
              <w:pStyle w:val="a3"/>
            </w:pPr>
            <w:r>
              <w:t>3) указание на удовлетворение заявления о запрете лицу инициировать или продолжать разбирательство в иностранном суде, международном коммерческом арбитраже, находящихся за пределами территории Российской Федерации, либо на отказ в удовлетворении такого зая</w:t>
            </w:r>
            <w:r>
              <w:t>вления.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Определение может быть обжаловано в кассационном порядке в арбитражный суд округа в течение одного месяца со дня вынесения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запрете инициировать или продолжать разбирательство в иностранном суде, ме</w:t>
            </w:r>
            <w:r>
              <w:rPr>
                <w:rFonts w:eastAsia="Times New Roman"/>
                <w:color w:val="000000"/>
              </w:rPr>
              <w:t>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Судья отказывает в удовлетворении заявления и выносит О</w:t>
            </w:r>
            <w:r>
              <w:rPr>
                <w:color w:val="000000"/>
              </w:rPr>
              <w:t>пределение об отказе в запрете инициировать или продолжать разбирательство в иностранном суде, международном комм</w:t>
            </w:r>
            <w:r>
              <w:rPr>
                <w:color w:val="000000"/>
              </w:rPr>
              <w:t>ерческом арбитраже, находящихся за пределами территории РФ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Согласно ч.8 ст.248.2 </w:t>
            </w:r>
          </w:p>
          <w:p w:rsidR="00000000" w:rsidRDefault="00584A37">
            <w:pPr>
              <w:pStyle w:val="a3"/>
            </w:pPr>
            <w:r>
              <w:t>В определении о запрете или об отказе в запрете стороне инициировать или продолжать разбирательство в иностранном суде, международном коммерческом арбитраже, находящихся за п</w:t>
            </w:r>
            <w:r>
              <w:t>ределами территории Российской Федерации, должны содержаться:</w:t>
            </w:r>
          </w:p>
          <w:p w:rsidR="00000000" w:rsidRDefault="00584A37">
            <w:pPr>
              <w:pStyle w:val="a3"/>
            </w:pPr>
            <w:r>
              <w:t>1) наименования заявителя и лица, в отношении которого выносится запрет;</w:t>
            </w:r>
          </w:p>
          <w:p w:rsidR="00000000" w:rsidRDefault="00584A37">
            <w:pPr>
              <w:pStyle w:val="a3"/>
            </w:pPr>
            <w:r>
              <w:t>2) сведения о требованиях, которые могут быть предъявлены в иностранном суде, международном коммерческом арбитраже, наход</w:t>
            </w:r>
            <w:r>
              <w:t>ящихся за пределами территории Российской Федерации, либо сведения о конкретном разбирательстве в иностранном суде, международном коммерческом арбитраже, находящихся за пределами территории Российской Федерации, в отношении которых устанавливается запрет;</w:t>
            </w:r>
          </w:p>
          <w:p w:rsidR="00000000" w:rsidRDefault="00584A37">
            <w:pPr>
              <w:pStyle w:val="a3"/>
            </w:pPr>
            <w:r>
              <w:t>3) указание на удовлетворение заявления о запрете лицу инициировать или продолжать разбирательство в иностранном суде, международном коммерческом арбитраже, находящихся за пределами территории Российской Федерации, либо на отказ в удовлетворении такого зая</w:t>
            </w:r>
            <w:r>
              <w:t>вления.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Определение может быть обжаловано в кассационном порядке в арбитражный суд округа в течение одного месяца со дня вынесения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Требуется ли перевод СА?</w:t>
            </w:r>
          </w:p>
          <w:p w:rsidR="00000000" w:rsidRDefault="00584A3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Судья определяет требуется ли перевод СА</w:t>
            </w:r>
          </w:p>
          <w:p w:rsidR="00000000" w:rsidRDefault="00584A37">
            <w:pPr>
              <w:pStyle w:val="a3"/>
            </w:pPr>
            <w:r>
              <w:t>Да: переход к шагу 71</w:t>
            </w:r>
          </w:p>
          <w:p w:rsidR="00000000" w:rsidRDefault="00584A37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В результате данного процесса судебный акт переводится на язык разбирательства в </w:t>
            </w:r>
            <w:r>
              <w:rPr>
                <w:rFonts w:eastAsia="Times New Roman"/>
                <w:color w:val="000000"/>
              </w:rPr>
              <w:t xml:space="preserve">иностранном </w:t>
            </w:r>
            <w:r>
              <w:rPr>
                <w:rFonts w:eastAsia="Times New Roman"/>
                <w:color w:val="000000"/>
              </w:rPr>
              <w:t>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шагам 74,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-</w:t>
            </w:r>
            <w:r>
              <w:rPr>
                <w:color w:val="000000"/>
              </w:rPr>
              <w:t>Определение об отказе в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1.Не позднее следующего дня после дня принятия СА – для направле</w:t>
            </w:r>
            <w:r>
              <w:t>ния электронного документа путем публикации в информационно-телекоммуникационной сети "Интернет».</w:t>
            </w:r>
          </w:p>
          <w:p w:rsidR="00000000" w:rsidRDefault="00584A37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584A37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584A37">
            <w:pPr>
              <w:pStyle w:val="a3"/>
            </w:pPr>
            <w:r>
              <w:t>Результатом этого процесса будет направление помощником судьи сторо</w:t>
            </w:r>
            <w:r>
              <w:t>нам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-Определение об отказе в запрете инициировать или продолжать разбирательство в иностранном су</w:t>
            </w:r>
            <w:r>
              <w:rPr>
                <w:color w:val="000000"/>
              </w:rPr>
              <w:t>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 </w:t>
            </w:r>
            <w:r>
              <w:rPr>
                <w:rFonts w:eastAsia="Times New Roman"/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</w:t>
            </w:r>
            <w:r>
              <w:rPr>
                <w:rFonts w:eastAsia="Times New Roman"/>
                <w:color w:val="000000"/>
              </w:rPr>
              <w:t>ихся за пределами территории РФ/Определение об отказе в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Есть ли основание для обжалования?</w:t>
            </w:r>
          </w:p>
          <w:p w:rsidR="00000000" w:rsidRDefault="00584A3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Заявитель определяет есть ли основания для обжалования. </w:t>
            </w:r>
          </w:p>
          <w:p w:rsidR="00000000" w:rsidRDefault="00584A37">
            <w:pPr>
              <w:pStyle w:val="a3"/>
            </w:pPr>
            <w:r>
              <w:t>Да: переход к шагу 79</w:t>
            </w:r>
          </w:p>
          <w:p w:rsidR="00000000" w:rsidRDefault="00584A37">
            <w:pPr>
              <w:pStyle w:val="a3"/>
            </w:pPr>
            <w:r>
              <w:t>Нет: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</w:t>
            </w:r>
            <w:r>
              <w:rPr>
                <w:rFonts w:eastAsia="Times New Roman"/>
              </w:rPr>
              <w:t>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кассационного обжалования. Согласно ч.9 ст.248.2 определение </w:t>
            </w:r>
            <w:r>
              <w:rPr>
                <w:rFonts w:eastAsia="Times New Roman"/>
                <w:color w:val="000000"/>
              </w:rPr>
              <w:t>может быть обжаловано в кассационном порядке в арбитражный суд округа в течение одного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</w:t>
            </w:r>
            <w:r>
              <w:rPr>
                <w:rFonts w:eastAsia="Times New Roman"/>
              </w:rPr>
              <w:t xml:space="preserve">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584A37">
            <w:pPr>
              <w:pStyle w:val="a3"/>
            </w:pPr>
            <w:r>
              <w:rPr>
                <w:color w:val="000000"/>
              </w:rPr>
              <w:t>-Определение об отказе в запрете инициировать или продолжать разбиратель</w:t>
            </w:r>
            <w:r>
              <w:rPr>
                <w:color w:val="000000"/>
              </w:rPr>
              <w:t>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Лица, которые могут инициировать или инициировали разбирательство в иностранном суде получают </w:t>
            </w:r>
            <w:r>
              <w:rPr>
                <w:rFonts w:eastAsia="Times New Roman"/>
                <w:color w:val="000000"/>
              </w:rPr>
              <w:t xml:space="preserve">Определение о запрете инициировать </w:t>
            </w:r>
            <w:r>
              <w:rPr>
                <w:rFonts w:eastAsia="Times New Roman"/>
                <w:color w:val="000000"/>
              </w:rPr>
              <w:t>или продолжать разбирательство в иностранном суде, международном коммерческом арбитраже, находящихся за пределами территории РФ/Определение об отказе в запрете инициировать или продолжать разбирательство в иностранном суде, международном коммерческом арбит</w:t>
            </w:r>
            <w:r>
              <w:rPr>
                <w:rFonts w:eastAsia="Times New Roman"/>
                <w:color w:val="000000"/>
              </w:rPr>
              <w:t>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t>Есть ли основание для обжалования?</w:t>
            </w:r>
          </w:p>
          <w:p w:rsidR="00000000" w:rsidRDefault="00584A37">
            <w:pPr>
              <w:pStyle w:val="a3"/>
            </w:pPr>
            <w:r>
              <w:t>Эксклюзивный шл</w:t>
            </w:r>
            <w: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pStyle w:val="a3"/>
            </w:pPr>
            <w:r>
              <w:rPr>
                <w:color w:val="000000"/>
              </w:rPr>
              <w:t>Лица, которые могут инициировать или инициировали разбирательство в иностранном суде</w:t>
            </w:r>
            <w:r>
              <w:t> определяет есть ли основания для обжалования. </w:t>
            </w:r>
          </w:p>
          <w:p w:rsidR="00000000" w:rsidRDefault="00584A37">
            <w:pPr>
              <w:pStyle w:val="a3"/>
            </w:pPr>
            <w:r>
              <w:t>Да: переход к шагу 84</w:t>
            </w:r>
          </w:p>
          <w:p w:rsidR="00000000" w:rsidRDefault="00584A37">
            <w:pPr>
              <w:pStyle w:val="a3"/>
            </w:pPr>
            <w:r>
              <w:t>Нет: переход к шагу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Лица, которые могут инициировать или инициировали разбирательство в </w:t>
            </w:r>
            <w:r>
              <w:rPr>
                <w:rFonts w:eastAsia="Times New Roman"/>
              </w:rPr>
              <w:t>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кассационного обжалования. Согласно ч.9 ст.248.2 АПК РФ определение </w:t>
            </w:r>
            <w:r>
              <w:rPr>
                <w:rFonts w:eastAsia="Times New Roman"/>
                <w:color w:val="000000"/>
              </w:rPr>
              <w:t>может быть обжаловано в кассационном порядке в арбитражный суд округа в течение одного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Немедленно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В результате данного ТП С</w:t>
            </w:r>
            <w:r>
              <w:rPr>
                <w:rFonts w:eastAsia="Times New Roman"/>
              </w:rPr>
              <w:t>удья обращает СА к исполнению. Данное определение п</w:t>
            </w:r>
            <w:r>
              <w:rPr>
                <w:rFonts w:eastAsia="Times New Roman"/>
                <w:color w:val="000000"/>
              </w:rPr>
              <w:t>одлежит немедленному исполнению, сторонам направляется заверенная 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Лица, которые могут </w:t>
            </w:r>
            <w:r>
              <w:rPr>
                <w:rFonts w:eastAsia="Times New Roman"/>
              </w:rPr>
              <w:t>инициировать или инициировали разбирательство в иностранном суде исполняют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</w:t>
            </w:r>
            <w:r>
              <w:t>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</w:t>
            </w:r>
            <w:r>
              <w:t>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</w:t>
            </w:r>
            <w:r>
              <w:t>ать документы в суд», в рамках которого Заявитель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В случае, если лицо нашло в решении с</w:t>
            </w:r>
            <w:r>
              <w:t>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</w:t>
            </w:r>
            <w:r>
              <w:t>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</w:t>
            </w:r>
            <w:r>
              <w:rPr>
                <w:rFonts w:eastAsia="Times New Roman"/>
              </w:rPr>
              <w:t>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«Подать документы в суд», в рамках которого Лица, которые могут инициировать или инициировали разб</w:t>
            </w:r>
            <w:r>
              <w:t>ирательство в иностранном суде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Автоматическое уведомление о поступлении заяв</w:t>
            </w:r>
            <w:r>
              <w:t>ления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</w:t>
            </w:r>
            <w:r>
              <w:t>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</w:t>
            </w:r>
            <w:r>
              <w:t xml:space="preserve">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—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 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934482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086669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08666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</w:t>
            </w:r>
            <w:r>
              <w:rPr>
                <w:rFonts w:eastAsia="Times New Roman"/>
                <w:color w:val="161616"/>
              </w:rPr>
              <w:t>о запрете инициировать или продолжать разбирательство в иностра</w:t>
            </w:r>
            <w:r>
              <w:rPr>
                <w:rFonts w:eastAsia="Times New Roman"/>
                <w:color w:val="161616"/>
              </w:rPr>
              <w:t>нном суде, международном коммерческом арбитраже</w:t>
            </w:r>
          </w:p>
        </w:tc>
      </w:tr>
      <w:tr w:rsidR="00000000">
        <w:trPr>
          <w:divId w:val="1508666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отзыва, заявления о рассмотрении дела в свое отсутствие/ отсутствие представителя, кассационное обжалование, подача ходатайства об исправлении описок/ошибок</w:t>
            </w:r>
          </w:p>
        </w:tc>
      </w:tr>
      <w:tr w:rsidR="00000000">
        <w:trPr>
          <w:divId w:val="1508666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 </w:t>
            </w:r>
            <w:r>
              <w:rPr>
                <w:rFonts w:eastAsia="Times New Roman"/>
                <w:color w:val="000000"/>
              </w:rPr>
              <w:t>о запрете инициировать или продолжать разбирательство в иностр</w:t>
            </w:r>
            <w:r>
              <w:rPr>
                <w:rFonts w:eastAsia="Times New Roman"/>
                <w:color w:val="000000"/>
              </w:rPr>
              <w:t>анном суде, международном коммерческом арбитраже</w:t>
            </w:r>
            <w:r>
              <w:rPr>
                <w:rFonts w:eastAsia="Times New Roman"/>
              </w:rPr>
              <w:t>, проверка документов, принятие процессуальных решений, вынесение определений</w:t>
            </w:r>
          </w:p>
        </w:tc>
      </w:tr>
      <w:tr w:rsidR="00000000">
        <w:trPr>
          <w:divId w:val="1508666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проверка комплектности документов, подготовка материалов для ра</w:t>
            </w:r>
            <w:r>
              <w:rPr>
                <w:rFonts w:eastAsia="Times New Roman"/>
              </w:rPr>
              <w:t>ссмотрения, направление определений сторонам</w:t>
            </w:r>
          </w:p>
        </w:tc>
      </w:tr>
      <w:tr w:rsidR="00000000">
        <w:trPr>
          <w:divId w:val="15086669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заявлений, направление документов судье</w:t>
            </w:r>
          </w:p>
        </w:tc>
      </w:tr>
    </w:tbl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84A37">
      <w:pPr>
        <w:pStyle w:val="a3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</w:t>
      </w:r>
      <w:r>
        <w:rPr>
          <w:color w:val="000000"/>
        </w:rPr>
        <w:t>(3-я очередь) - </w:t>
      </w:r>
      <w:r>
        <w:rPr>
          <w:rStyle w:val="a4"/>
        </w:rPr>
        <w:t>Справочники (классификаторы) ПК САД</w:t>
      </w:r>
    </w:p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84A3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899558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</w:t>
            </w:r>
            <w:r>
              <w:rPr>
                <w:rFonts w:eastAsia="Times New Roman"/>
                <w:color w:val="000000"/>
              </w:rPr>
              <w:t>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2089955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</w:tbl>
    <w:p w:rsidR="00000000" w:rsidRDefault="00584A3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256422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Определение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  <w:tr w:rsidR="00000000">
        <w:trPr>
          <w:divId w:val="1725642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rPr>
                <w:color w:val="000000"/>
              </w:rPr>
              <w:t>Определение об отказе в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</w:p>
        </w:tc>
      </w:tr>
    </w:tbl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84A37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584A3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802296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5, 20, 29, 58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ст. 3.1. Постановление Пленума ВАС РФ от 25.12.2013 N 100 (ред. от 11.07.2014) "Об утверждении Ин</w:t>
            </w:r>
            <w:r>
              <w:t>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Срок </w:t>
            </w:r>
            <w:r>
              <w:rPr>
                <w:rFonts w:eastAsia="Times New Roman"/>
              </w:rPr>
              <w:t>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584A3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584A37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584A37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</w:t>
            </w:r>
            <w:r>
              <w:rPr>
                <w:rFonts w:eastAsia="Times New Roman"/>
                <w:color w:val="000000"/>
              </w:rPr>
              <w:t>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Срок не установлен, но должно быть подано до пров</w:t>
            </w:r>
            <w:r>
              <w:t>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84A37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179 АПК РФ</w:t>
            </w:r>
          </w:p>
        </w:tc>
      </w:tr>
      <w:tr w:rsidR="00000000">
        <w:trPr>
          <w:divId w:val="980229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Кассационное обжалование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84A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ч.9 ст.248.2 АПК РФ</w:t>
            </w:r>
          </w:p>
        </w:tc>
      </w:tr>
    </w:tbl>
    <w:p w:rsidR="00000000" w:rsidRDefault="00584A37">
      <w:pPr>
        <w:divId w:val="98022960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B0E08"/>
    <w:multiLevelType w:val="multilevel"/>
    <w:tmpl w:val="0A2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37"/>
    <w:rsid w:val="0058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6187</Words>
  <Characters>35272</Characters>
  <Application>Microsoft Office Word</Application>
  <DocSecurity>4</DocSecurity>
  <Lines>293</Lines>
  <Paragraphs>82</Paragraphs>
  <ScaleCrop>false</ScaleCrop>
  <Company/>
  <LinksUpToDate>false</LinksUpToDate>
  <CharactersWithSpaces>41377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КБП19: "Производство о запрете инициировать или продолжать разбирательство по спорам с участием лиц в отношении которых введены санкции"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