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A000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КБП46 "Производство по обособленным спорам о разрешении разногласий между арбитражным управляющим и лицами, участвующими в деле о банкротстве"</w:t>
      </w:r>
    </w:p>
    <w:p w:rsidR="00000000" w:rsidRDefault="00FA000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746074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67460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67460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67460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</w:t>
            </w:r>
            <w:r>
              <w:rPr>
                <w:rFonts w:eastAsia="Times New Roman"/>
              </w:rPr>
              <w:t>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FA000C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FA000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FA000C">
      <w:pPr>
        <w:pStyle w:val="code-line"/>
      </w:pPr>
      <w:r>
        <w:t>BPMN-файл: "KBP46_OS_raznoglasiy_AU_LUVD_bpmn_asis.bpmn"</w:t>
      </w:r>
    </w:p>
    <w:p w:rsidR="00000000" w:rsidRDefault="00FA000C">
      <w:pPr>
        <w:pStyle w:val="code-line"/>
      </w:pPr>
      <w:r>
        <w:t>Схема отраж</w:t>
      </w:r>
      <w:r>
        <w:t>ает полный цикл рассмотрения заявлений об оспаривании сделок юридических лиц в процедурах банкротства, включая:</w:t>
      </w:r>
    </w:p>
    <w:p w:rsidR="00000000" w:rsidRDefault="00FA000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права на подачу заявления об оспаривании сделок</w:t>
      </w:r>
    </w:p>
    <w:p w:rsidR="00000000" w:rsidRDefault="00FA000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и документов в суд</w:t>
      </w:r>
    </w:p>
    <w:p w:rsidR="00000000" w:rsidRDefault="00FA000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FA000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</w:t>
      </w:r>
      <w:r>
        <w:rPr>
          <w:rFonts w:eastAsia="Times New Roman"/>
        </w:rPr>
        <w:t>х требований и принятие к производству</w:t>
      </w:r>
    </w:p>
    <w:p w:rsidR="00000000" w:rsidRDefault="00FA000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недействительности сделки</w:t>
      </w:r>
    </w:p>
    <w:p w:rsidR="00000000" w:rsidRDefault="00FA000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Применение последствий недействительности сделки</w:t>
      </w:r>
    </w:p>
    <w:p w:rsidR="00000000" w:rsidRDefault="00FA000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Реституцию и возмещение убытков</w:t>
      </w:r>
    </w:p>
    <w:p w:rsidR="00000000" w:rsidRDefault="00FA000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FA000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FA000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8462871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 xml:space="preserve">Срок (срок и шаг с </w:t>
            </w:r>
            <w:r>
              <w:rPr>
                <w:rStyle w:val="a3"/>
                <w:rFonts w:eastAsia="Times New Roman"/>
              </w:rPr>
              <w:t>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 шага процесса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разрешить разногласие, восстановить нарушенное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</w:t>
            </w:r>
            <w:r>
              <w:rPr>
                <w:rFonts w:eastAsia="Times New Roman"/>
              </w:rPr>
              <w:t xml:space="preserve">(Кредитор/Заинтересованное лицо/АУ/Иное ЛУВД) принимает решение о </w:t>
            </w:r>
            <w:r>
              <w:rPr>
                <w:rFonts w:eastAsia="Times New Roman"/>
                <w:color w:val="000000"/>
              </w:rPr>
              <w:t>необходимости разрешить разногласие, восстановить нарушенное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чем через 1 месяц с даты получения указанных заявлений, ходатайств и жалоб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Переход к типовому процессу "Подать до</w:t>
            </w:r>
            <w:r>
              <w:t xml:space="preserve">кументы в суд". Заявитель (Кредитор/Заинтересованное лицо/АУ/Иное ЛУВД) формирует и подает </w:t>
            </w:r>
            <w:r>
              <w:rPr>
                <w:color w:val="000000"/>
              </w:rPr>
              <w:t>Заявление о разрешении разногласий между арбитражным управляющим и лицами, участвующими в деле о банкротстве. Заявление подается электронно</w:t>
            </w:r>
          </w:p>
          <w:p w:rsidR="00000000" w:rsidRDefault="00FA000C">
            <w:pPr>
              <w:pStyle w:val="a4"/>
            </w:pPr>
            <w:r>
              <w:t xml:space="preserve">Согласно ч.1 ст.60 ФЗ от </w:t>
            </w:r>
            <w:r>
              <w:t>26.10.2002 N 127-ФЗ: </w:t>
            </w:r>
          </w:p>
          <w:p w:rsidR="00000000" w:rsidRDefault="00FA000C">
            <w:pPr>
              <w:pStyle w:val="a4"/>
            </w:pPr>
            <w:r>
              <w:t>Заявления и ходатайства, в том числе о разногласиях, возникших между арбитражным управляющим, кредиторами и (или) должником, жалобы кредиторов на нарушение их прав и законных интересов, жалобы на действия (бездействие) арбитражных упр</w:t>
            </w:r>
            <w:r>
              <w:t>авляющих, на решения собрания или комитета кредиторов, иные обособленные споры по заявлениям лиц, участвующих в деле о банкротстве и в арбитражном процессе по делу о банкротстве, рассматриваются в заседании арбитражного суда не позднее чем через один месяц</w:t>
            </w:r>
            <w:r>
              <w:t xml:space="preserve"> с даты получения указанных заявлений, ходатайств и жалоб, если иное не установлено настоящим Федеральным законом. По результатам рассмотрения обособленных споров арбитражный суд выносит определение, которое может быть обжаловано.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</w:t>
            </w:r>
            <w:r>
              <w:rPr>
                <w:rFonts w:eastAsia="Times New Roman"/>
              </w:rPr>
              <w:t>дачи через электронную систему суда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 принимает решение о необходим</w:t>
            </w:r>
            <w:r>
              <w:rPr>
                <w:rFonts w:eastAsia="Times New Roman"/>
              </w:rPr>
              <w:t>ости обеспечения иска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обеспечении иска может быть подано в арбитражный суд одновременно с исковым заявлением или в процессе производства по делу до принятия судебного акта, которым заканчивается рассмотре</w:t>
            </w:r>
            <w:r>
              <w:rPr>
                <w:rFonts w:eastAsia="Times New Roman"/>
                <w:color w:val="000000"/>
              </w:rPr>
              <w:t>ние дела по существу. Требования к заявлениям предъявляются по смыслу ст. 92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ходатайства через шаблон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 ожидает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</w:t>
            </w:r>
            <w:r>
              <w:rPr>
                <w:rFonts w:eastAsia="Times New Roman"/>
              </w:rPr>
              <w:t>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разрешении разногласий между арбитражным управляющим и лицами, участвующими в деле о банкротстве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 получает </w:t>
            </w:r>
            <w:r>
              <w:rPr>
                <w:rFonts w:eastAsia="Times New Roman"/>
                <w:color w:val="000000"/>
              </w:rPr>
              <w:t>Заявление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разрешении разногласий между арбитражным управляющим и лицами, участвующими в деле</w:t>
            </w:r>
            <w:r>
              <w:rPr>
                <w:rFonts w:eastAsia="Times New Roman"/>
                <w:color w:val="000000"/>
              </w:rPr>
              <w:t xml:space="preserve">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</w:t>
            </w:r>
            <w:r>
              <w:rPr>
                <w:rFonts w:eastAsia="Times New Roman"/>
              </w:rPr>
              <w:t>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</w:t>
            </w:r>
            <w:r>
              <w:rPr>
                <w:rFonts w:eastAsia="Times New Roman"/>
              </w:rPr>
              <w:t>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</w:t>
            </w:r>
            <w:r>
              <w:rPr>
                <w:rFonts w:eastAsia="Times New Roman"/>
              </w:rPr>
              <w:t xml:space="preserve">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Определение о принятии к производству</w:t>
            </w:r>
          </w:p>
          <w:p w:rsidR="00000000" w:rsidRDefault="00FA000C">
            <w:pPr>
              <w:pStyle w:val="a4"/>
            </w:pPr>
            <w:r>
              <w:t>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 принятии заявления к производству. Переход к типовому процессу "Рассмотреть вопрос о принятии". По смыслу ст. 127 АПК РФ Арбитражный суд обязан принять к производству исковое заявление, подан</w:t>
            </w:r>
            <w:r>
              <w:rPr>
                <w:rFonts w:eastAsia="Times New Roman"/>
              </w:rPr>
              <w:t>ное с соблюдением требований, предъявляемых к его форме и содержанию. Данный вопрос решается судьей единолично в течение 5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</w:t>
            </w:r>
            <w:r>
              <w:rPr>
                <w:rFonts w:eastAsia="Times New Roman"/>
              </w:rPr>
              <w:t>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принято ли заявление к рассмотрению</w:t>
            </w:r>
            <w:r>
              <w:rPr>
                <w:rFonts w:eastAsia="Times New Roman"/>
              </w:rPr>
              <w:br/>
              <w:t>Да: переход к шагу 67</w:t>
            </w:r>
            <w:r>
              <w:rPr>
                <w:rFonts w:eastAsia="Times New Roman"/>
              </w:rPr>
              <w:br/>
              <w:t>Нет: переход к шагу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новый том дела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</w:t>
            </w:r>
            <w:r>
              <w:rPr>
                <w:rFonts w:eastAsia="Times New Roman"/>
              </w:rPr>
              <w:t>можна автоматизация приобщения документов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</w:t>
            </w:r>
            <w:r>
              <w:rPr>
                <w:rFonts w:eastAsia="Times New Roman"/>
              </w:rPr>
              <w:t>я передачи дела в архив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определяет,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19</w:t>
            </w:r>
            <w:r>
              <w:rPr>
                <w:rFonts w:eastAsia="Times New Roman"/>
              </w:rPr>
              <w:br/>
              <w:t>Нет:</w:t>
            </w:r>
            <w:r>
              <w:rPr>
                <w:rFonts w:eastAsia="Times New Roman"/>
              </w:rPr>
              <w:t xml:space="preserve">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ожидает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Заинтересованное лицо формирует и подает отзыв на 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через </w:t>
            </w:r>
            <w:r>
              <w:rPr>
                <w:rFonts w:eastAsia="Times New Roman"/>
              </w:rPr>
              <w:t>электронную систему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25</w:t>
            </w:r>
            <w:r>
              <w:rPr>
                <w:rFonts w:eastAsia="Times New Roman"/>
              </w:rPr>
              <w:br/>
              <w:t>Нет: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Иные ЛУВД формируют и подают отзыв </w:t>
            </w:r>
            <w:r>
              <w:rPr>
                <w:rFonts w:eastAsia="Times New Roman"/>
              </w:rPr>
              <w:t>на 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отзывы на 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</w:t>
            </w:r>
            <w:r>
              <w:rPr>
                <w:rFonts w:eastAsia="Times New Roman"/>
              </w:rPr>
              <w:t>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документов в суд происходит регистрация входящего документа и его распределение судье (при необходимости). Результат</w:t>
            </w:r>
            <w:r>
              <w:rPr>
                <w:rFonts w:eastAsia="Times New Roman"/>
              </w:rPr>
              <w:t>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  <w:r>
              <w:rPr>
                <w:rFonts w:eastAsia="Times New Roman"/>
              </w:rPr>
              <w:t>озможна автоматизация маршрутизации документов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</w:t>
            </w:r>
            <w:r>
              <w:rPr>
                <w:rFonts w:eastAsia="Times New Roman"/>
              </w:rPr>
              <w:t>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Заинтересованное лицо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</w:t>
            </w:r>
            <w:r>
              <w:rPr>
                <w:rFonts w:eastAsia="Times New Roman"/>
              </w:rPr>
              <w:t>ю систему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Заявитель (Кредитор/Заинтересованное лицо/АУ/Иное ЛУВД)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</w:t>
            </w:r>
            <w:r>
              <w:rPr>
                <w:rFonts w:eastAsia="Times New Roman"/>
              </w:rPr>
              <w:t>лектронную систему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день поступления в суд. Документы, поступившие в рабочие дни после 15 часов, могут быть зарегистрированы на следующий </w:t>
            </w:r>
            <w:r>
              <w:rPr>
                <w:rFonts w:eastAsia="Times New Roman"/>
              </w:rPr>
              <w:t>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ходатайства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</w:t>
            </w:r>
            <w:r>
              <w:rPr>
                <w:rFonts w:eastAsia="Times New Roman"/>
              </w:rPr>
              <w:t>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  <w:r>
              <w:rPr>
                <w:rFonts w:eastAsia="Times New Roman"/>
              </w:rPr>
              <w:t>озможна автоматизация маршрутизации документов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</w:t>
            </w:r>
            <w:r>
              <w:rPr>
                <w:rFonts w:eastAsia="Times New Roman"/>
              </w:rPr>
              <w:t>ия доступа к материалам дела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</w:t>
            </w:r>
            <w:r>
              <w:rPr>
                <w:rFonts w:eastAsia="Times New Roman"/>
              </w:rPr>
              <w:t xml:space="preserve">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Заинтересованное лицо формирует и напр</w:t>
            </w:r>
            <w:r>
              <w:rPr>
                <w:rFonts w:eastAsia="Times New Roman"/>
              </w:rPr>
              <w:t>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</w:t>
            </w:r>
            <w:r>
              <w:rPr>
                <w:rFonts w:eastAsia="Times New Roman"/>
              </w:rPr>
              <w:t>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(Кредитор/Заинтересованное </w:t>
            </w:r>
            <w:r>
              <w:rPr>
                <w:rFonts w:eastAsia="Times New Roman"/>
              </w:rPr>
              <w:t>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Заяв</w:t>
            </w:r>
            <w:r>
              <w:rPr>
                <w:rFonts w:eastAsia="Times New Roman"/>
              </w:rPr>
              <w:t>итель (Кредитор/Заинтересованное лицо/АУ/Иное ЛУВД)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</w:t>
            </w:r>
            <w:r>
              <w:rPr>
                <w:rFonts w:eastAsia="Times New Roman"/>
              </w:rPr>
              <w:t>ю систему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</w:t>
            </w:r>
            <w:r>
              <w:rPr>
                <w:rFonts w:eastAsia="Times New Roman"/>
              </w:rPr>
              <w:t>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Иные ЛУВД формируют и направляют ходатайство о рас</w:t>
            </w:r>
            <w:r>
              <w:rPr>
                <w:rFonts w:eastAsia="Times New Roman"/>
              </w:rPr>
              <w:t>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</w:t>
            </w:r>
            <w:r>
              <w:rPr>
                <w:rFonts w:eastAsia="Times New Roman"/>
              </w:rPr>
              <w:t xml:space="preserve">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принимает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Заинтересованное лицо 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 принимает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Заявитель (Кредитор/Заинтересованное лицо/АУ/Иное ЛУВД) 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</w:t>
            </w:r>
            <w:r>
              <w:rPr>
                <w:rFonts w:eastAsia="Times New Roman"/>
              </w:rPr>
              <w:t>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</w:t>
            </w:r>
            <w:r>
              <w:rPr>
                <w:rFonts w:eastAsia="Times New Roman"/>
              </w:rPr>
              <w:t>тронную систему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привлечении третьих лиц</w:t>
            </w:r>
            <w:r>
              <w:rPr>
                <w:rFonts w:eastAsia="Times New Roman"/>
              </w:rPr>
              <w:br/>
              <w:t>Определение об отказе в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</w:t>
            </w:r>
            <w:r>
              <w:rPr>
                <w:rFonts w:eastAsia="Times New Roman"/>
              </w:rPr>
              <w:t>треть вопрос об изменении состава ЛУВД". Судья рассматривает ходатайство о привлечении третьих лиц к участию в деле и принимает соответствующее процессуальное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определения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</w:t>
            </w:r>
            <w:r>
              <w:rPr>
                <w:rFonts w:eastAsia="Times New Roman"/>
              </w:rPr>
              <w:t>ься к СЗ". В ходе подготовки к СЗ помощник судьи будет проверять: извещены ли стороны о судебном заседании, будет собирать поступающие отзывы/возражения по делу, будет проведен предварительный анализ поступивших документов, ответов на запросы (если они был</w:t>
            </w:r>
            <w:r>
              <w:rPr>
                <w:rFonts w:eastAsia="Times New Roman"/>
              </w:rPr>
              <w:t>и направлены), будет проверять был ли предоставлен доступ к ознакомлению с делом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Переход к типовому процессу "Провести СЗ". В результате данного ТП Судья проводит СЗ для рассмотрения заявления об оспаривании сделок. О времени и месте судебного заседания арбитр</w:t>
            </w:r>
            <w:r>
              <w:t>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</w:t>
            </w:r>
          </w:p>
          <w:p w:rsidR="00000000" w:rsidRDefault="00FA000C">
            <w:pPr>
              <w:pStyle w:val="a4"/>
            </w:pPr>
            <w:r>
              <w:t>Согласно ч.2 ст.60 ФЗ от 26.10.2002 N 127-ФЗ: </w:t>
            </w:r>
          </w:p>
          <w:p w:rsidR="00000000" w:rsidRDefault="00FA000C">
            <w:pPr>
              <w:pStyle w:val="a4"/>
            </w:pPr>
            <w:r>
              <w:t>В случаях, предусмотренных нас</w:t>
            </w:r>
            <w:r>
              <w:t>тоящим Федеральным законом, обособленные споры рассматриваются судьей единолично без проведения судебного заседания и вызова лиц, участвующих в деле о банкротстве.</w:t>
            </w:r>
          </w:p>
          <w:p w:rsidR="00000000" w:rsidRDefault="00FA000C">
            <w:pPr>
              <w:pStyle w:val="a4"/>
            </w:pPr>
            <w:r>
              <w:t>По результатам рассмотрения обособленного спора арбитражный суд выносит определение путем по</w:t>
            </w:r>
            <w:r>
              <w:t>дписания резолютивной части.</w:t>
            </w:r>
          </w:p>
          <w:p w:rsidR="00000000" w:rsidRDefault="00FA000C">
            <w:pPr>
              <w:pStyle w:val="a4"/>
            </w:pPr>
            <w:r>
              <w:t>В случае подачи апелляционной жалобы на определение, вынесенное путем подписания резолютивной части, арбитражный суд в течение пяти дней изготавливает мотивированное определение. Мотивированная часть жалобы на такое определение</w:t>
            </w:r>
            <w:r>
              <w:t xml:space="preserve"> может быть направлена в течение пятнадцати дней со дня его изготовления. Указанный пятнадцатидневный срок не включается в процессуальный срок на обжалование определения.</w:t>
            </w:r>
          </w:p>
          <w:p w:rsidR="00000000" w:rsidRDefault="00FA000C">
            <w:pPr>
              <w:pStyle w:val="a4"/>
            </w:pPr>
            <w:r>
              <w:t xml:space="preserve">Заявление о составлении мотивированного определения может быть подано в течение пяти </w:t>
            </w:r>
            <w:r>
              <w:t>дней со дня размещения резолютивной части определения в установленном порядке. Мотивированное определение изготавливается в течение пяти дней со дня поступления соответствующего заявления. Срок на обжалование этого определения исчисляется со дня его изгото</w:t>
            </w:r>
            <w:r>
              <w:t>вления в полном объеме.</w:t>
            </w:r>
          </w:p>
          <w:p w:rsidR="00000000" w:rsidRDefault="00FA000C">
            <w:pPr>
              <w:pStyle w:val="a4"/>
            </w:pPr>
            <w:r>
              <w:t xml:space="preserve">При рассмотрении обособленных споров в порядке, установленном настоящим пунктом, арбитражный суд вправе по своей инициативе или по мотивированному ходатайству лиц, участвующих в деле о банкротстве и в арбитражном процессе по делу о </w:t>
            </w:r>
            <w:r>
              <w:t>банкротстве, назначить судебное заседание с вызовом лиц, участвующих в деле о банкротстве.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необходимости замены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</w:t>
            </w:r>
            <w:r>
              <w:rPr>
                <w:rFonts w:eastAsia="Times New Roman"/>
              </w:rPr>
              <w:t>ая генерация определения о замене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приостановить производство по заявлению</w:t>
            </w:r>
            <w:r>
              <w:rPr>
                <w:rFonts w:eastAsia="Times New Roman"/>
              </w:rPr>
              <w:br/>
              <w:t>Да: переход к шагу 73</w:t>
            </w:r>
            <w:r>
              <w:rPr>
                <w:rFonts w:eastAsia="Times New Roman"/>
              </w:rPr>
              <w:br/>
              <w:t>Нет: переход к шагу 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  <w:t>Определение об отказе о приостановлении</w:t>
            </w:r>
            <w:r>
              <w:rPr>
                <w:rFonts w:eastAsia="Times New Roman"/>
              </w:rPr>
              <w:br/>
              <w:t>Определение о вос</w:t>
            </w:r>
            <w:r>
              <w:rPr>
                <w:rFonts w:eastAsia="Times New Roman"/>
              </w:rPr>
              <w:t>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</w:t>
            </w:r>
            <w:r>
              <w:t xml:space="preserve"> и принимает соответствующее процессуальное решение.</w:t>
            </w:r>
          </w:p>
          <w:p w:rsidR="00000000" w:rsidRDefault="00FA000C">
            <w:pPr>
              <w:pStyle w:val="a4"/>
            </w:pPr>
            <w:r>
              <w:t>Приостановление: АС обязан приостановить дела согласно ст 143 АПК в связи со смертью гражданина, утратой дееспособности, невозможности рассмотрения данного дела до разрешения другого дела иным судом, уча</w:t>
            </w:r>
            <w:r>
              <w:t>стия гражданина, являющегося стороной в деле, в боевых действиях. АС в праве 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</w:t>
            </w:r>
            <w:r>
              <w:t>ы в лечебном учреждении или длительной служебной командировке, участие ЕИО организации в боевых действиях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Изменилась подсудность дела?</w:t>
            </w:r>
          </w:p>
          <w:p w:rsidR="00000000" w:rsidRDefault="00FA000C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Определяется изменилась ли подсудность дела</w:t>
            </w:r>
          </w:p>
          <w:p w:rsidR="00000000" w:rsidRDefault="00FA000C">
            <w:pPr>
              <w:pStyle w:val="a4"/>
            </w:pPr>
            <w:r>
              <w:t>Да: переход к шагу 76</w:t>
            </w:r>
          </w:p>
          <w:p w:rsidR="00000000" w:rsidRDefault="00FA000C">
            <w:pPr>
              <w:pStyle w:val="a4"/>
            </w:pPr>
            <w:r>
              <w:t>Нет: переход к шагу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Переход к типовому процессу "Передать дело по подсудности". Правила подсудности регулируются ст. 39 АПК РФ. Согласно ч.1 данной статьи д</w:t>
            </w:r>
            <w:r>
              <w:rPr>
                <w:color w:val="000000"/>
              </w:rPr>
              <w:t>ело, принятое арбитражным судом к своему производству с соблюдением правил подсудности, дол</w:t>
            </w:r>
            <w:r>
              <w:rPr>
                <w:color w:val="000000"/>
              </w:rPr>
              <w:t>жно быть рассмотрено им по существу, хотя бы в дальнейшем оно стало подсудным другому суду. Передача дела по подсудности регулируется ч.2 ст 39. </w:t>
            </w:r>
            <w:r>
              <w:t>В результате данного ТП дело передается по подсудности о передаче дела по подсудности выносится определение, </w:t>
            </w:r>
            <w:r>
              <w:rPr>
                <w:color w:val="000000"/>
              </w:rPr>
              <w:t>ко</w:t>
            </w:r>
            <w:r>
              <w:rPr>
                <w:color w:val="000000"/>
              </w:rPr>
              <w:t>торое может быть обжаловано в арбитражный суд апелляционной инстанции в десятидневный срок со дня его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Согласно ч. 4 ст 39 АПК определение о передаче дела по подсудности </w:t>
            </w:r>
            <w:r>
              <w:rPr>
                <w:color w:val="000000"/>
              </w:rPr>
              <w:t xml:space="preserve">может быть обжаловано в арбитражный суд апелляционной инстанции в десятидневный срок со дня его вынесения. Жалоба на это определение рассматривается без вызова сторон в пятидневный срок со </w:t>
            </w:r>
            <w:r>
              <w:rPr>
                <w:color w:val="000000"/>
              </w:rPr>
              <w:t>дня ее поступления в суд. Дело и определение направляются в арбитражный суд или суд общей юрисдикции по истечении срока, предусмотренного для обжалования этого определения, а в случае подачи жалобы - после принятия постановления суда об оставлении жалобы б</w:t>
            </w:r>
            <w:r>
              <w:rPr>
                <w:color w:val="000000"/>
              </w:rPr>
              <w:t>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Требуется ли объединить ОС в одно производство?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Требуется ли объединить ОС в одно производство?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Да: переход к шагу 80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Нет: переход к шагу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Определение об объединении дел в одно производство</w:t>
            </w:r>
          </w:p>
          <w:p w:rsidR="00000000" w:rsidRDefault="00FA000C">
            <w:pPr>
              <w:pStyle w:val="a4"/>
            </w:pPr>
            <w:r>
              <w:t>Определение об отказе в удовлетворении заявления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</w:t>
            </w:r>
            <w:r>
              <w:rPr>
                <w:rFonts w:eastAsia="Times New Roman"/>
              </w:rPr>
              <w:t>процессу "Рассмотреть вопрос об объединении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 После объединения дел в одно пр</w:t>
            </w:r>
            <w:r>
              <w:rPr>
                <w:rFonts w:eastAsia="Times New Roman"/>
              </w:rPr>
              <w:t>оизводство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материалов дела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Данный ОС продолжает рассматриваться?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продолжает ли рассматриваться данное заявление</w:t>
            </w:r>
            <w:r>
              <w:rPr>
                <w:rFonts w:eastAsia="Times New Roman"/>
              </w:rPr>
              <w:br/>
              <w:t>Да: переход к шагу 87</w:t>
            </w:r>
            <w:r>
              <w:rPr>
                <w:rFonts w:eastAsia="Times New Roman"/>
              </w:rPr>
              <w:br/>
              <w:t>Нет: переход к шагу 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выделить требования в отдельное производство?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выделить требования в отдельное производство</w:t>
            </w:r>
            <w:r>
              <w:rPr>
                <w:rFonts w:eastAsia="Times New Roman"/>
              </w:rPr>
              <w:br/>
              <w:t>Да: переход к шагу 84</w:t>
            </w:r>
            <w:r>
              <w:rPr>
                <w:rFonts w:eastAsia="Times New Roman"/>
              </w:rPr>
              <w:br/>
              <w:t>Нет: переход к шагу 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</w:t>
            </w:r>
            <w:r>
              <w:rPr>
                <w:rFonts w:eastAsia="Times New Roman"/>
              </w:rPr>
              <w:t>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производство, 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рассматривает целесообраз</w:t>
            </w:r>
            <w:r>
              <w:rPr>
                <w:rFonts w:eastAsia="Times New Roman"/>
              </w:rPr>
              <w:t>ность и основание для выделения требования в отдельное производство. Вопрос о разъединении дел проводится согласно ст 130 АПК. После объединения дел в одно производство или выделения требований в отдельное производство рассмотрение дела производится с само</w:t>
            </w:r>
            <w:r>
              <w:rPr>
                <w:rFonts w:eastAsia="Times New Roman"/>
              </w:rPr>
              <w:t>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Новое зарегистрированное дело передается на АРПД. Производство в этом процессе для него завершается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оставить заявление без рассмотрения?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оставить заявление без рассмотрения</w:t>
            </w:r>
            <w:r>
              <w:rPr>
                <w:rFonts w:eastAsia="Times New Roman"/>
              </w:rPr>
              <w:br/>
              <w:t>Да: переход к шагу 89</w:t>
            </w:r>
            <w:r>
              <w:rPr>
                <w:rFonts w:eastAsia="Times New Roman"/>
              </w:rPr>
              <w:br/>
              <w:t>Нет: переход к шагу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</w:t>
            </w:r>
            <w:r>
              <w:rPr>
                <w:rFonts w:eastAsia="Times New Roman"/>
              </w:rPr>
              <w:t>явления без рассмотрения. Оставление искового заявления без рассмотрения проводится согласно ст. 148-149 АПК. В случае оставления искового заявления без рассмотрения производство по делу заканчивается вынесением определения. В определении арбитражный суд у</w:t>
            </w:r>
            <w:r>
              <w:rPr>
                <w:rFonts w:eastAsia="Times New Roman"/>
              </w:rPr>
              <w:t>казывает основания для оставления искового заявления без рассмотрения, а также решает вопрос о возврате государственной пошлины из федерального бюджета в случае, предусмотренном частью 2 статьи 148 настоящего Кодекса. Оставление искового заявления без расс</w:t>
            </w:r>
            <w:r>
              <w:rPr>
                <w:rFonts w:eastAsia="Times New Roman"/>
              </w:rPr>
              <w:t>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</w:t>
            </w:r>
            <w:r>
              <w:rPr>
                <w:rFonts w:eastAsia="Times New Roman"/>
              </w:rPr>
              <w:t>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прекратить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прекратить производство по заявлению</w:t>
            </w:r>
            <w:r>
              <w:rPr>
                <w:rFonts w:eastAsia="Times New Roman"/>
              </w:rPr>
              <w:br/>
              <w:t>Да: переход к шагу 94</w:t>
            </w:r>
            <w:r>
              <w:rPr>
                <w:rFonts w:eastAsia="Times New Roman"/>
              </w:rPr>
              <w:br/>
              <w:t>Нет: переход к шагу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заявлению" В результате этого ТП Судья принимает решение о прекращении произво</w:t>
            </w:r>
            <w:r>
              <w:rPr>
                <w:rFonts w:eastAsia="Times New Roman"/>
              </w:rPr>
              <w:t>дства. Прекращение производства проводится согласно ст. 150 АПК. О прекращении производства по делу арбитражный суд выносит определение. В определении арбитражный суд указывает основания для прекращения производства по делу, а также разрешает вопросы о воз</w:t>
            </w:r>
            <w:r>
              <w:rPr>
                <w:rFonts w:eastAsia="Times New Roman"/>
              </w:rPr>
              <w:t xml:space="preserve">врате государственной пошлины из федерального бюджета в случае, предусмотренном частью 1 статьи 150 АПК, и распределении между сторонами судебных расходов. В случае прекращения производства по делу повторное обращение в арбитражный суд по спору между теми </w:t>
            </w:r>
            <w:r>
              <w:rPr>
                <w:rFonts w:eastAsia="Times New Roman"/>
              </w:rPr>
              <w:t>же лицами,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 частью 7 статьи 225.15 настоящего Кодекса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зав</w:t>
            </w:r>
            <w:r>
              <w:rPr>
                <w:rFonts w:eastAsia="Times New Roman"/>
                <w:color w:val="000000"/>
              </w:rPr>
              <w:t>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</w:t>
            </w:r>
            <w:r>
              <w:rPr>
                <w:rFonts w:eastAsia="Times New Roman"/>
              </w:rPr>
              <w:t>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процесса. Создано новое рассм</w:t>
            </w:r>
            <w:r>
              <w:rPr>
                <w:rFonts w:eastAsia="Times New Roman"/>
              </w:rPr>
              <w:t>отрение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доказательства". В результате данного ТП Судья оценивает представленные доказательства по делу с учетом положений ст. 71 АПК РФ. Результаты оценки доказате</w:t>
            </w:r>
            <w:r>
              <w:rPr>
                <w:rFonts w:eastAsia="Times New Roman"/>
              </w:rPr>
              <w:t>льств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</w:t>
            </w:r>
            <w:r>
              <w:rPr>
                <w:rFonts w:eastAsia="Times New Roman"/>
              </w:rPr>
              <w:t>ьствам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нарушение прав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нарушение прав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последствие нарушения прав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последствие нарушение прав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Жалоба на действие (бездействие) АУ?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Жалоба на действие (бездействие) АУ?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Да: переход к шагу 105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Нет: переход к шагу 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виновность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виновность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Определение об удовлетворении заявления о разрешении разногласий между арбитражным управляющим и лицами, участвующими в деле о банкротстве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 разрешении разноглас</w:t>
            </w:r>
            <w:r>
              <w:rPr>
                <w:color w:val="000000"/>
              </w:rPr>
              <w:t>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ТБП111.Рассмотреть ОС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недействительности сделки". В результате данного ТП Судья рассматривает заявление об оспаривании сделок Заинтересованное лица и принимает решение о признании или отказе </w:t>
            </w:r>
            <w:r>
              <w:rPr>
                <w:rFonts w:eastAsia="Times New Roman"/>
                <w:color w:val="000000"/>
              </w:rPr>
              <w:t>в удовлетворении заявления о разрешении</w:t>
            </w:r>
            <w:r>
              <w:rPr>
                <w:rFonts w:eastAsia="Times New Roman"/>
                <w:color w:val="000000"/>
              </w:rPr>
              <w:t xml:space="preserve">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определения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удовлетворено ли заявление</w:t>
            </w:r>
            <w:r>
              <w:rPr>
                <w:rFonts w:eastAsia="Times New Roman"/>
              </w:rPr>
              <w:br/>
              <w:t>Да: перехо</w:t>
            </w:r>
            <w:r>
              <w:rPr>
                <w:rFonts w:eastAsia="Times New Roman"/>
              </w:rPr>
              <w:t>д к шагу 109</w:t>
            </w:r>
            <w:r>
              <w:rPr>
                <w:rFonts w:eastAsia="Times New Roman"/>
              </w:rPr>
              <w:br/>
              <w:t>Нет: переход к шагу 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удовлетворении заявления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принимает судебный акт </w:t>
            </w:r>
            <w:r>
              <w:rPr>
                <w:rFonts w:eastAsia="Times New Roman"/>
                <w:color w:val="000000"/>
              </w:rPr>
              <w:t>Определение об удовлетворении заявления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</w:t>
            </w:r>
            <w:r>
              <w:rPr>
                <w:rFonts w:eastAsia="Times New Roman"/>
              </w:rPr>
              <w:t>ормирования проекта судебного акта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удовлетворении заявления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принимает судебный акт </w:t>
            </w:r>
            <w:r>
              <w:rPr>
                <w:rFonts w:eastAsia="Times New Roman"/>
                <w:color w:val="000000"/>
              </w:rPr>
              <w:t>Определение об отказе в удовлетворении заявления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</w:t>
            </w:r>
            <w:r>
              <w:rPr>
                <w:rFonts w:eastAsia="Times New Roman"/>
              </w:rPr>
              <w:t>тизация формирования проекта судебного акта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процесса, переход к шагу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процесса, переход к шагам 113, 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</w:t>
            </w:r>
            <w:r>
              <w:rPr>
                <w:rFonts w:eastAsia="Times New Roman"/>
              </w:rPr>
              <w:t xml:space="preserve">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</w:t>
            </w:r>
            <w:r>
              <w:rPr>
                <w:rFonts w:eastAsia="Times New Roman"/>
              </w:rPr>
              <w:t xml:space="preserve"> документ". Результатом этого процесса будет направление помощником судьи сторонам копии определения. Согласно положениям ст. 186 АПК определения, выполненное в форме электронного документа, направляется лицам, участвующим в деле, посредством его размещени</w:t>
            </w:r>
            <w:r>
              <w:rPr>
                <w:rFonts w:eastAsia="Times New Roman"/>
              </w:rPr>
              <w:t>я в установленном порядке в информационно-телекоммуникационной сети "Интернет"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</w:t>
            </w:r>
            <w:r>
              <w:rPr>
                <w:rFonts w:eastAsia="Times New Roman"/>
              </w:rPr>
              <w:t>невный срок со дня поступления соответствующего ходатайства в арбитражный суд заказным письмом с уведомлением о вручении или вручены им под расписку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Определени</w:t>
            </w:r>
            <w:r>
              <w:rPr>
                <w:color w:val="000000"/>
              </w:rPr>
              <w:t>е об отказе в удовлетворении заявления о разрешении разногласий между арбитражным управляющим и лицами, участвующими в деле о банкротстве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 xml:space="preserve">Определение об удовлетворении заявления о разрешении разногласий между арбитражным управляющим и лицами, участвующими </w:t>
            </w:r>
            <w:r>
              <w:rPr>
                <w:color w:val="000000"/>
              </w:rPr>
              <w:t>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получает 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знакомится с определением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118</w:t>
            </w:r>
            <w:r>
              <w:rPr>
                <w:rFonts w:eastAsia="Times New Roman"/>
              </w:rPr>
              <w:br/>
              <w:t>Нет: переход к шагу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color w:val="003366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Требуется ли исполнить добровольно?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5 дней </w:t>
            </w:r>
            <w:r>
              <w:rPr>
                <w:color w:val="000000"/>
              </w:rPr>
              <w:t>со дня получения должником постановления о возбуждении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Определяется требуется ли исполн</w:t>
            </w:r>
            <w:r>
              <w:rPr>
                <w:color w:val="000000"/>
              </w:rPr>
              <w:t>ить СА добровольно?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Да: переход к шагу 120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Нет: переход к шагу 123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Согласно ч. 11 ст.30 если исполнительный документ впервые поступил в службу судебных приставов, то в постановлении о возбуждении исполнительного производства устанавливается срок для добров</w:t>
            </w:r>
            <w:r>
              <w:rPr>
                <w:color w:val="000000"/>
              </w:rPr>
              <w:t>ольного исполнения должником содержащихся в исполнительном документе требований и должник предупреждается о принудительном исполнении указанных требований по истечении срока для добровольного исполнения с взысканием с него исполнительского сбора и расходов</w:t>
            </w:r>
            <w:r>
              <w:rPr>
                <w:color w:val="000000"/>
              </w:rPr>
              <w:t xml:space="preserve"> по совершению исполнительных действий, предусмотренных статьями 112 и 116 ФЗ №229 от 02.10.2007.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исполняет СА в течение предусмотренного срока на добровольное исполнение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Переход к Типовому процессу «Подать документы в суд»</w:t>
            </w:r>
          </w:p>
          <w:p w:rsidR="00000000" w:rsidRDefault="00FA000C">
            <w:pPr>
              <w:pStyle w:val="a4"/>
            </w:pPr>
            <w:r>
              <w:t>В результате этого ТП Заинтересованное лицо подает в суд документы, подтверждающие добровольное исполнение 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</w:t>
            </w:r>
            <w:r>
              <w:rPr>
                <w:rFonts w:eastAsia="Times New Roman"/>
              </w:rPr>
              <w:t>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возбуждения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ожидают принудительного исполнения СА. Согласно ст. 36 </w:t>
            </w:r>
            <w:r>
              <w:rPr>
                <w:rFonts w:eastAsia="Times New Roman"/>
                <w:color w:val="000000"/>
              </w:rPr>
              <w:t>ФЗ №229 от 02.10.2007</w:t>
            </w:r>
            <w:r>
              <w:rPr>
                <w:rFonts w:eastAsia="Times New Roman"/>
              </w:rPr>
              <w:t> с</w:t>
            </w:r>
            <w:r>
              <w:rPr>
                <w:rFonts w:eastAsia="Times New Roman"/>
                <w:color w:val="000000"/>
              </w:rPr>
              <w:t>одержащиеся в исполнительном документе требования должны быть исполнены в двухмесячный срок со дня возбуждения исполнительного производства, за исключением требований, предусмотренных </w:t>
            </w:r>
            <w:r>
              <w:rPr>
                <w:rFonts w:eastAsia="Times New Roman"/>
              </w:rPr>
              <w:t>частями 2</w:t>
            </w:r>
            <w:r>
              <w:rPr>
                <w:rFonts w:eastAsia="Times New Roman"/>
                <w:color w:val="000000"/>
              </w:rPr>
              <w:t> - </w:t>
            </w:r>
            <w:r>
              <w:rPr>
                <w:rFonts w:eastAsia="Times New Roman"/>
              </w:rPr>
              <w:t>6.1</w:t>
            </w:r>
            <w:r>
              <w:rPr>
                <w:rFonts w:eastAsia="Times New Roman"/>
                <w:color w:val="000000"/>
              </w:rPr>
              <w:t> ст.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</w:t>
            </w:r>
            <w:r>
              <w:rPr>
                <w:rFonts w:eastAsia="Times New Roman"/>
              </w:rPr>
              <w:t>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 получает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</w:t>
            </w:r>
            <w:r>
              <w:rPr>
                <w:rFonts w:eastAsia="Times New Roman"/>
              </w:rPr>
              <w:t>ное лицо/АУ/Иное ЛУВД) знакомится с определением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127</w:t>
            </w:r>
            <w:r>
              <w:rPr>
                <w:rFonts w:eastAsia="Times New Roman"/>
              </w:rPr>
              <w:br/>
              <w:t>Нет: переход к шагу 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</w:t>
            </w:r>
            <w:r>
              <w:rPr>
                <w:rFonts w:eastAsia="Times New Roman"/>
              </w:rPr>
              <w:t>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color w:val="003366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Требуется ли заявление для исполнения СА?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Требуется ли заявление для исполнения СА?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Да: переход к шагу 129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Нет: переход к шагу 130</w:t>
            </w:r>
          </w:p>
          <w:p w:rsidR="00000000" w:rsidRDefault="00FA000C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Заявитель (Кредитор/Заинтересованное лицо/АУ/Иное ЛУВД) формирует и подает ходатайство о выдаче исполнительного листа. Согласно ч. 3 ст. 319 АПК РФ исполнительный лист выдается п</w:t>
            </w:r>
            <w:r>
              <w:rPr>
                <w:color w:val="000000"/>
              </w:rPr>
              <w:t>осле вступления судебного акта в законную силу, за исключением случаев немедленного исполнения. В этих случаях исполнительный лист выдается сразу после принятия такого судебного акта или обращения его к немедленному исполнению. Исполнительный лист выдается</w:t>
            </w:r>
            <w:r>
              <w:rPr>
                <w:color w:val="000000"/>
              </w:rPr>
              <w:t xml:space="preserve"> по ходатайству взыскателя или по его ходатайству направляется для исполнения непосредственно арбитражным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 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 ожидает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Определение об удовлетворении заявления о разрешении разногласий между арбитражным управляющим и лицами, участвующими в деле о банкротстве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 разреше</w:t>
            </w:r>
            <w:r>
              <w:rPr>
                <w:color w:val="000000"/>
              </w:rPr>
              <w:t>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получает 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136</w:t>
            </w:r>
            <w:r>
              <w:rPr>
                <w:rFonts w:eastAsia="Times New Roman"/>
              </w:rPr>
              <w:br/>
              <w:t>Нет: переход к шагу 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</w:t>
            </w:r>
            <w:r>
              <w:rPr>
                <w:rFonts w:eastAsia="Times New Roman"/>
              </w:rPr>
              <w:t>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Требуется ли заявить ходатайства связанные с исполнительным производством?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Требуется ли заявить ходатайства связанные с исполнительным производством?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Да: переход к шагу 140</w:t>
            </w:r>
          </w:p>
          <w:p w:rsidR="00000000" w:rsidRDefault="00FA000C">
            <w:pPr>
              <w:pStyle w:val="a4"/>
            </w:pPr>
            <w:r>
              <w:rPr>
                <w:color w:val="000000"/>
              </w:rPr>
              <w:t>Нет: переход к шагу 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Заинтересованное лицо подает в суд 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</w:t>
            </w:r>
            <w:r>
              <w:rPr>
                <w:rFonts w:eastAsia="Times New Roman"/>
                <w:color w:val="000000"/>
              </w:rPr>
              <w:t>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</w:t>
            </w:r>
            <w:r>
              <w:rPr>
                <w:rFonts w:eastAsia="Times New Roman"/>
              </w:rPr>
              <w:t xml:space="preserve">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</w:t>
            </w:r>
            <w:r>
              <w:rPr>
                <w:rFonts w:eastAsia="Times New Roman"/>
              </w:rPr>
              <w:t>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</w:t>
            </w:r>
            <w:r>
              <w:rPr>
                <w:rFonts w:eastAsia="Times New Roman"/>
              </w:rPr>
              <w:t>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исполнению". Судья обращает судебный акт к исполнению, выдается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</w:t>
            </w:r>
            <w:r>
              <w:rPr>
                <w:rFonts w:eastAsia="Times New Roman"/>
                <w:color w:val="000000"/>
              </w:rPr>
              <w:t>риобщает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В случае, ес</w:t>
            </w:r>
            <w:r>
              <w:t>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</w:t>
            </w:r>
            <w:r>
              <w:t>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Основания для и</w:t>
            </w:r>
            <w:r>
              <w:t>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Переход к типовому процессу «Подать документы в суд», в рамках которого Заинтересованное лицо формирует заявление об исправлении описок/опечаток и направляет его в</w:t>
            </w:r>
            <w:r>
              <w:t xml:space="preserve">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 xml:space="preserve"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</w:t>
            </w:r>
            <w:r>
              <w:t>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 xml:space="preserve">Автоматическое уведомление </w:t>
            </w:r>
            <w:r>
              <w:t>о возможности исправления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Переход к типовому процессу «Подать документы в суд», в рамка</w:t>
            </w:r>
            <w:r>
              <w:t>х которого Заявитель (Кредитор/Заинтересованное лицо/АУ/Иное ЛУВД)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В случае, если лицо нашл</w:t>
            </w:r>
            <w:r>
              <w:t>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</w:t>
            </w:r>
            <w:r>
              <w:t>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Основания для исправления опечаток/опис</w:t>
            </w:r>
            <w:r>
              <w:t>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Переход к типовому процессу «Подать документы в суд», в рамках которого Иные ЛУВД формируют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Судья получает</w:t>
            </w:r>
            <w:r>
              <w:t xml:space="preserve">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</w:t>
            </w:r>
            <w:r>
              <w:t>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Автоматическая генерация определения об исправлении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—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"Передать дело в архив", результатом ТП является подготовка и передача судьей дела </w:t>
            </w:r>
            <w:r>
              <w:rPr>
                <w:rFonts w:eastAsia="Times New Roman"/>
              </w:rPr>
              <w:t>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284628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FA000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15680163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1156801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оспаривании сделок, принятие судебных актов, организация судебного процесса</w:t>
            </w:r>
          </w:p>
        </w:tc>
      </w:tr>
      <w:tr w:rsidR="00000000">
        <w:trPr>
          <w:divId w:val="1156801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делопроизводства</w:t>
            </w:r>
          </w:p>
        </w:tc>
      </w:tr>
      <w:tr w:rsidR="00000000">
        <w:trPr>
          <w:divId w:val="1156801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к судебному заседанию, на</w:t>
            </w:r>
            <w:r>
              <w:rPr>
                <w:rFonts w:eastAsia="Times New Roman"/>
              </w:rPr>
              <w:t>правление документов участникам процесса</w:t>
            </w:r>
          </w:p>
        </w:tc>
      </w:tr>
      <w:tr w:rsidR="00000000">
        <w:trPr>
          <w:divId w:val="1156801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вынесение судебных актов</w:t>
            </w:r>
          </w:p>
        </w:tc>
      </w:tr>
      <w:tr w:rsidR="00000000">
        <w:trPr>
          <w:divId w:val="1156801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об оспаривании сделок, участие в судебном процессе</w:t>
            </w:r>
          </w:p>
        </w:tc>
      </w:tr>
      <w:tr w:rsidR="00000000">
        <w:trPr>
          <w:divId w:val="1156801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отзывов и ходатайств</w:t>
            </w:r>
          </w:p>
        </w:tc>
      </w:tr>
      <w:tr w:rsidR="00000000">
        <w:trPr>
          <w:divId w:val="1156801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(Кредитор/Заинтересованное лицо/АУ/Иное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представление интересов кредиторов</w:t>
            </w:r>
          </w:p>
        </w:tc>
      </w:tr>
      <w:tr w:rsidR="00000000">
        <w:trPr>
          <w:divId w:val="1156801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ходатайств и отзывов</w:t>
            </w:r>
          </w:p>
        </w:tc>
      </w:tr>
    </w:tbl>
    <w:p w:rsidR="00000000" w:rsidRDefault="00FA000C">
      <w:pPr>
        <w:pStyle w:val="2"/>
        <w:rPr>
          <w:rFonts w:eastAsia="Times New Roman"/>
        </w:rPr>
      </w:pPr>
      <w:r>
        <w:rPr>
          <w:rFonts w:eastAsia="Times New Roman"/>
        </w:rPr>
        <w:t>5. Реестр</w:t>
      </w:r>
      <w:r>
        <w:rPr>
          <w:rFonts w:eastAsia="Times New Roman"/>
        </w:rPr>
        <w:t xml:space="preserve"> справочников</w:t>
      </w:r>
    </w:p>
    <w:p w:rsidR="00000000" w:rsidRDefault="00FA000C">
      <w:pPr>
        <w:pStyle w:val="a4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FA000C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FA000C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740205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rStyle w:val="a3"/>
              </w:rPr>
              <w:t>Наименова</w:t>
            </w:r>
            <w:r>
              <w:rPr>
                <w:rStyle w:val="a3"/>
              </w:rPr>
              <w:t>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rStyle w:val="a3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740205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Заявление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1740205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1740205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</w:p>
        </w:tc>
      </w:tr>
      <w:tr w:rsidR="00000000">
        <w:trPr>
          <w:divId w:val="1740205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1740205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1740205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1740205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1740205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1740205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1740205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1740205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1740205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Ход</w:t>
            </w:r>
            <w:r>
              <w:t>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</w:tbl>
    <w:p w:rsidR="00000000" w:rsidRDefault="00FA000C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FA000C">
      <w:pPr>
        <w:pStyle w:val="a4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84491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1584491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1584491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удовлетворении заявления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1584491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1584491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</w:t>
            </w:r>
            <w:r>
              <w:t>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1584491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1584491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</w:p>
        </w:tc>
      </w:tr>
      <w:tr w:rsidR="00000000">
        <w:trPr>
          <w:divId w:val="1584491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</w:p>
        </w:tc>
      </w:tr>
      <w:tr w:rsidR="00000000">
        <w:trPr>
          <w:divId w:val="1584491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</w:p>
        </w:tc>
      </w:tr>
      <w:tr w:rsidR="00000000">
        <w:trPr>
          <w:divId w:val="1584491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</w:p>
        </w:tc>
      </w:tr>
      <w:tr w:rsidR="00000000">
        <w:trPr>
          <w:divId w:val="1584491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</w:p>
        </w:tc>
      </w:tr>
      <w:tr w:rsidR="00000000">
        <w:trPr>
          <w:divId w:val="1584491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</w:p>
        </w:tc>
      </w:tr>
      <w:tr w:rsidR="00000000">
        <w:trPr>
          <w:divId w:val="1584491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</w:p>
        </w:tc>
      </w:tr>
      <w:tr w:rsidR="00000000">
        <w:trPr>
          <w:divId w:val="1584491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</w:p>
        </w:tc>
      </w:tr>
      <w:tr w:rsidR="00000000">
        <w:trPr>
          <w:divId w:val="1584491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000C">
            <w:pPr>
              <w:rPr>
                <w:rFonts w:eastAsia="Times New Roman"/>
              </w:rPr>
            </w:pPr>
          </w:p>
        </w:tc>
      </w:tr>
      <w:tr w:rsidR="00000000">
        <w:trPr>
          <w:divId w:val="1584491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</w:p>
        </w:tc>
      </w:tr>
      <w:tr w:rsidR="00000000">
        <w:trPr>
          <w:divId w:val="1584491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</w:p>
        </w:tc>
      </w:tr>
    </w:tbl>
    <w:p w:rsidR="00000000" w:rsidRDefault="00FA000C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FA000C">
      <w:pPr>
        <w:pStyle w:val="a4"/>
      </w:pPr>
      <w:r>
        <w:t>Межведомственное взаимодействие в схемах типовых процессов</w:t>
      </w:r>
    </w:p>
    <w:p w:rsidR="00000000" w:rsidRDefault="00FA000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7070357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rStyle w:val="a3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1270703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7, 28, 40, 143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</w:t>
            </w:r>
            <w:r>
              <w:rPr>
                <w:color w:val="172B4D"/>
              </w:rPr>
              <w:t>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270703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1270703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19, 25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270703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47, 50, 53, 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1270703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109, 110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ст. 61.2 Федеральный закон от 26.10.2002 N 127-ФЗ</w:t>
            </w:r>
            <w:r>
              <w:rPr>
                <w:color w:val="000000"/>
              </w:rPr>
              <w:t xml:space="preserve"> (ред. от 31.07.2025) "О несостоятельности (банкротстве)" </w:t>
            </w:r>
          </w:p>
        </w:tc>
      </w:tr>
      <w:tr w:rsidR="00000000">
        <w:trPr>
          <w:divId w:val="1270703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 xml:space="preserve">2. 5 дней </w:t>
            </w:r>
            <w:r>
              <w:rPr>
                <w:rFonts w:eastAsia="Times New Roman"/>
              </w:rPr>
              <w:t>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rPr>
                <w:color w:val="000000"/>
              </w:rPr>
              <w:t>ст. 186 АПК РФ</w:t>
            </w:r>
          </w:p>
        </w:tc>
      </w:tr>
      <w:tr w:rsidR="00000000">
        <w:trPr>
          <w:divId w:val="1270703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 xml:space="preserve">Рассмотреть вопрос </w:t>
            </w:r>
            <w:r>
              <w:t>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A000C">
            <w:pPr>
              <w:pStyle w:val="a4"/>
            </w:pPr>
            <w:r>
              <w:t>ч.4 ст. 179 АПК РФ</w:t>
            </w:r>
          </w:p>
        </w:tc>
      </w:tr>
    </w:tbl>
    <w:p w:rsidR="00000000" w:rsidRDefault="00FA000C">
      <w:pPr>
        <w:divId w:val="127070357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0303AF"/>
    <w:multiLevelType w:val="multilevel"/>
    <w:tmpl w:val="1A6A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0C"/>
    <w:rsid w:val="00FA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460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1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3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1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5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7860</Words>
  <Characters>44807</Characters>
  <Application>Microsoft Office Word</Application>
  <DocSecurity>4</DocSecurity>
  <Lines>373</Lines>
  <Paragraphs>105</Paragraphs>
  <ScaleCrop>false</ScaleCrop>
  <Company/>
  <LinksUpToDate>false</LinksUpToDate>
  <CharactersWithSpaces>52562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КБП46 "Производство по обособленным спорам о разрешении разногласий между арбитражным управляющим и лицами, участвующими в деле о банкротстве"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