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C477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КБП72: TO BE "Производство по обособленным спорам об оспаривании сделок должника – физического лица"</w:t>
      </w:r>
    </w:p>
    <w:p w:rsidR="00000000" w:rsidRDefault="00BC477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267117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20267117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0267117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20267117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</w:t>
            </w:r>
            <w:r>
              <w:rPr>
                <w:rFonts w:eastAsia="Times New Roman"/>
              </w:rPr>
              <w:t>танции"</w:t>
            </w:r>
          </w:p>
        </w:tc>
      </w:tr>
      <w:tr w:rsidR="00000000">
        <w:trPr>
          <w:divId w:val="20267117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BC4772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BC477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</w:t>
      </w:r>
      <w:r>
        <w:rPr>
          <w:rStyle w:val="a3"/>
          <w:rFonts w:eastAsia="Times New Roman"/>
          <w:b/>
          <w:bCs/>
        </w:rPr>
        <w:t xml:space="preserve"> Схема процесса</w:t>
      </w:r>
    </w:p>
    <w:p w:rsidR="00000000" w:rsidRDefault="00BC4772">
      <w:pPr>
        <w:pStyle w:val="code-line"/>
      </w:pPr>
      <w:r>
        <w:t>BPMN-файл: "KBP72_OS_osparivanii_sdelok_FL_bpmn_tobe.bpmn"</w:t>
      </w:r>
    </w:p>
    <w:p w:rsidR="00000000" w:rsidRDefault="00BC4772">
      <w:pPr>
        <w:pStyle w:val="code-line"/>
      </w:pPr>
      <w:r>
        <w:t>Схема отражает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</w:t>
      </w:r>
      <w:r>
        <w:rPr>
          <w:rFonts w:eastAsia="Times New Roman"/>
        </w:rPr>
        <w:t>одачу заявления и документов в суд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BC477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BC477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472586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</w:t>
            </w:r>
            <w:r>
              <w:rPr>
                <w:rFonts w:eastAsia="Times New Roman"/>
                <w:b/>
                <w:bCs/>
              </w:rPr>
              <w:t>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</w:t>
            </w:r>
            <w:r>
              <w:rPr>
                <w:rFonts w:eastAsia="Times New Roman"/>
              </w:rPr>
              <w:t>ражный управляющий принимает решение о необходимости оспаривания сделок должника в соответствии с Федеральным законом "О несостоятельности (банкротстве)"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дату совершения сделки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Сделка совершена после 01.10.2015?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Система определяет, сделка совершена после 01.10.2015?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5</w:t>
            </w:r>
          </w:p>
          <w:p w:rsidR="00000000" w:rsidRDefault="00BC4772">
            <w:pPr>
              <w:pStyle w:val="a4"/>
            </w:pPr>
            <w:r>
              <w:t>Нет: переход к шагу 3</w:t>
            </w:r>
          </w:p>
          <w:p w:rsidR="00000000" w:rsidRDefault="00BC4772">
            <w:pPr>
              <w:pStyle w:val="a4"/>
            </w:pPr>
            <w:r>
              <w:t>Пунктом 13 статьи 14 Федерального закона от 29.06.2015 г. №154-ФЗ «Об урегулирова</w:t>
            </w:r>
            <w:r>
              <w:t>нии особенностей несостоятельности (банкротства) на территориях Республики Крым и города федерального значения Севастополя и о внесении изменений в отдельные законодательные акты Российской Федерации» установлено, что пункты 1 и 2 статьи 213.32 Закона о ба</w:t>
            </w:r>
            <w:r>
              <w:t>нкротстве (в редакции названного Закона) применяются к совершенным с 01.10.2015 г. сделкам граждан, не являющихся индивидуальными предпринимателями. Сделки же, совершенные до 01.10.2015, по смыслу п. 13 ст. 14 Федерального закона от 29.06.2015 № 154-ФЗ, мо</w:t>
            </w:r>
            <w:r>
              <w:t>гут быть признаны недействительными только на основании статьи 10 Гражданского кодекса Российской Федерации.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в какой процедуре банкротства находится должник для определения возможности оспаривания сделок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В отношении должника введена реструктуризация?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В отношении должника введена реструктуризация?</w:t>
            </w:r>
          </w:p>
          <w:p w:rsidR="00000000" w:rsidRDefault="00BC4772">
            <w:pPr>
              <w:pStyle w:val="a4"/>
            </w:pPr>
            <w:r>
              <w:t>Да: переход к шагу 9</w:t>
            </w:r>
          </w:p>
          <w:p w:rsidR="00000000" w:rsidRDefault="00BC4772">
            <w:pPr>
              <w:pStyle w:val="a4"/>
            </w:pPr>
            <w:r>
              <w:t>Нет: переход к шагу 7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заявление об оспаривании сделок Должника в соответствии со ст. 61.1, 61.2 ФЗ "О несостоятельн</w:t>
            </w:r>
            <w:r>
              <w:t>ости (банкротстве)"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  <w:p w:rsidR="00000000" w:rsidRDefault="00BC4772">
            <w:pPr>
              <w:pStyle w:val="a4"/>
            </w:pPr>
            <w:r>
              <w:rPr>
                <w:color w:val="000000"/>
              </w:rPr>
              <w:t>Правила настоящей главы могут применяться к оспариванию </w:t>
            </w:r>
            <w:r>
              <w:t>действий</w:t>
            </w:r>
            <w:r>
              <w:rPr>
                <w:color w:val="000000"/>
              </w:rPr>
              <w:t>, направленных на исполнение обязательств и обязанностей, возникающих в соответствии с гражданским,</w:t>
            </w:r>
            <w:r>
              <w:rPr>
                <w:color w:val="000000"/>
              </w:rPr>
              <w:t xml:space="preserve"> трудовым, семейным законодательством, законодательством о налогах и сборах, таможенным законодательством Таможенного союза и (или) законодательством Российской Федерации о таможенном деле, процессуальным законодательством Российской Федерации и другими от</w:t>
            </w:r>
            <w:r>
              <w:rPr>
                <w:color w:val="000000"/>
              </w:rPr>
              <w:t xml:space="preserve">раслями законодательства Российской Федерации, в том числе к оспариванию соглашений или приказов об увеличении размера заработной платы, о выплате премий или об осуществлении иных выплат в соответствии с трудовым законодательством Российской Федерации и к </w:t>
            </w:r>
            <w:r>
              <w:rPr>
                <w:color w:val="000000"/>
              </w:rPr>
              <w:t>оспариванию самих таких выплат. К действиям, совершенным во исполнение судебных актов или правовых актов иных органов государственной власти, применяются правила, предусмотренные настоящей главой.</w:t>
            </w:r>
          </w:p>
          <w:p w:rsidR="00000000" w:rsidRDefault="00BC4772">
            <w:pPr>
              <w:pStyle w:val="a4"/>
            </w:pPr>
            <w:r>
              <w:t>Сделка, совершенная Должником в течение одного года до прин</w:t>
            </w:r>
            <w:r>
              <w:t>ятия заявления о признании банкротом или после принятия указанного заявления, может быть признана арбитражным судом недействительной при неравноценном встречном исполнении обязательств другой стороной сделки, в том числе в случае, если цена этой сделки и (</w:t>
            </w:r>
            <w:r>
              <w:t>или) иные условия существенно в худшую для Должника сторону отличаются от цены и (или) иных условий, при которых в сравнимых обстоятельствах совершаются аналогичные сделки (подозрительная сделка). Неравноценным встречным исполнением обязательств будет приз</w:t>
            </w:r>
            <w:r>
              <w:t>наваться, в частности, любая передача имущества или иное исполнение обязательств, если рыночная стоимость переданного Должником имущества или осуществленного им иного исполнения обязательств существенно превышает стоимость полученного встречного исполнения</w:t>
            </w:r>
            <w:r>
              <w:t xml:space="preserve"> обязательств, определенную с учетом условий и обстоятельств такого встречного исполнения обязательств.</w:t>
            </w:r>
          </w:p>
          <w:p w:rsidR="00000000" w:rsidRDefault="00BC4772">
            <w:pPr>
              <w:pStyle w:val="a4"/>
            </w:pPr>
            <w:r>
              <w:t>В случае, если продажа имущества, выполнение работы, оказание услуги осуществляются по государственным регулируемым ценам (тарифам), установленным в соо</w:t>
            </w:r>
            <w:r>
              <w:t>тветствии с законодательством Российской Федерации, в целях настоящей статьи при определении соответствующей цены применяются указанные цены (тарифы).</w:t>
            </w:r>
          </w:p>
          <w:p w:rsidR="00000000" w:rsidRDefault="00BC4772">
            <w:pPr>
              <w:pStyle w:val="a4"/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трех рабочих дней с даты, когда арбитра</w:t>
            </w:r>
            <w:r>
              <w:rPr>
                <w:rFonts w:eastAsia="Times New Roman"/>
              </w:rPr>
              <w:t>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Интеграция ЕФРСБ с ЛК</w:t>
            </w:r>
          </w:p>
          <w:p w:rsidR="00000000" w:rsidRDefault="00BC4772">
            <w:pPr>
              <w:pStyle w:val="a4"/>
            </w:pPr>
            <w:r>
              <w:t>Арбитражный управляющий публикует инфор</w:t>
            </w:r>
            <w:r>
              <w:t>мацию о подаче заявления в Едином федеральном реестре сведений о банкротстве. Согласно ч.4 ст.61.1 ФЗ от 26.10.2002 N 127-ФЗ: Сведения о подаче в арбитражный суд заявления о признании сделки недействительной по основаниям, указанным в настоящем Федеральном</w:t>
            </w:r>
            <w:r>
              <w:t xml:space="preserve"> законе, о вынесении судебного акта по результатам рассмотрения заявления и судебных актов о его пересмотре подлежат включению арбитражным управляющим в Единый федеральный реестр сведений о банкротстве в порядке, установленном статьей 28 настоящего Федерал</w:t>
            </w:r>
            <w:r>
              <w:t>ьного закона, не позднее 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</w:t>
            </w:r>
            <w:r>
              <w:t>я. В сообщении, подлежащем включению в Единый федеральный реестр сведений о банкротстве в соответствии с настоящим пунктом, должны быть указаны наименование должника - юридического лица или фамилия, имя, отчество должника-гражданина, наименование (для юрид</w:t>
            </w:r>
            <w:r>
              <w:t>ического лица) или фамилия, имя, отчество (для физического лица) заявителя и лиц, являющихся сторонами оспариваемой сделки, идентификационный номер налогоплательщика или основной государственный регистрационный номер (при их наличии), основание для оспарив</w:t>
            </w:r>
            <w:r>
              <w:t>ания сделки, на которое ссылается заявитель, реквизиты соответствующего судебного акта.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оспаривания сделок должника в соответствии с Федеральным законом "О несостоятельности (банкротстве)"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Проверить дату </w:t>
            </w:r>
            <w:r>
              <w:rPr>
                <w:rFonts w:eastAsia="Times New Roman"/>
              </w:rPr>
              <w:t>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дату совершения сделки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Сделка совершена после 01.10.2015?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Кредитор определяет, сделка совершена после 01.10.2015?</w:t>
            </w:r>
          </w:p>
          <w:p w:rsidR="00000000" w:rsidRDefault="00BC4772">
            <w:pPr>
              <w:pStyle w:val="a4"/>
            </w:pPr>
            <w:r>
              <w:t>Да: переход к шагу 3</w:t>
            </w:r>
          </w:p>
          <w:p w:rsidR="00000000" w:rsidRDefault="00BC4772">
            <w:pPr>
              <w:pStyle w:val="a4"/>
            </w:pPr>
            <w:r>
              <w:t>Нет: переход к шагу 4</w:t>
            </w:r>
          </w:p>
          <w:p w:rsidR="00000000" w:rsidRDefault="00BC4772">
            <w:pPr>
              <w:pStyle w:val="a4"/>
            </w:pPr>
            <w:r>
              <w:t>Пунктом 13 статьи 14 Федерального закона от 29.06.2015 г. №154-ФЗ «Об урегулировании особенностей несостоятельности (банкротства) на территориях Республики Крым и города федерального значения Севастополя и о внесении изменений в отдельные законодательные а</w:t>
            </w:r>
            <w:r>
              <w:t xml:space="preserve">кты Российской Федерации» установлено, что пункты 1 и 2 статьи 213.32 Закона о банкротстве (в редакции названного Закона) применяются к совершенным с 01.10.2015 г. сделкам граждан, не являющихся индивидуальными предпринимателями. Сделки же, совершенные до </w:t>
            </w:r>
            <w:r>
              <w:t>01.10.2015, по смыслу п. 13 ст. 14 Федерального закона от 29.06.2015 № 154-ФЗ, могут быть признаны недействительными только на основании статьи 10 Гражданского кодекса Российской Федерации.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право на подачу заявления согласно ст. 61.9 ФЗ от 26.10.2002 N 127-ФЗ. Правом на подачу обладает кредитор, чей совокупный размер требований составляет более 10% от общего размера кредиторской задолженности в РТК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 xml:space="preserve">Кредитор </w:t>
            </w:r>
            <w:r>
              <w:t>обладает правом на подачу?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Кредитор обладает правом на подачу?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21</w:t>
            </w:r>
          </w:p>
          <w:p w:rsidR="00000000" w:rsidRDefault="00BC4772">
            <w:pPr>
              <w:pStyle w:val="a4"/>
            </w:pPr>
            <w:r>
              <w:t>Нет: переход к шагу 19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в какой процедуре банкротства находится должник для определения возможности оспаривания сделок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В отношении должника введена реструктуризация?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В отношении должника введена реструктуризация?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27</w:t>
            </w:r>
          </w:p>
          <w:p w:rsidR="00000000" w:rsidRDefault="00BC4772">
            <w:pPr>
              <w:pStyle w:val="a4"/>
            </w:pPr>
            <w:r>
              <w:t>Нет: переход к шагу 23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 к формированию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открывает доступ к формированию искового заявления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внеконкурсное оспаривание?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Кредитор определяет, требуется ли внеконкурсное оспаривание</w:t>
            </w:r>
          </w:p>
          <w:p w:rsidR="00000000" w:rsidRDefault="00BC4772">
            <w:pPr>
              <w:pStyle w:val="a4"/>
            </w:pPr>
            <w:r>
              <w:t>Да: переход к шагу 26</w:t>
            </w:r>
          </w:p>
          <w:p w:rsidR="00000000" w:rsidRDefault="00BC4772">
            <w:pPr>
              <w:pStyle w:val="a4"/>
            </w:pPr>
            <w:r>
              <w:t>Нет: переход к шагу 25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искового производства 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Кредитор формирует и подает заявление об оспаривании сделок должника. Подача документов в электронном виде через форму подачи документов в суд</w:t>
            </w:r>
          </w:p>
          <w:p w:rsidR="00000000" w:rsidRDefault="00BC4772">
            <w:pPr>
              <w:pStyle w:val="a4"/>
            </w:pPr>
          </w:p>
          <w:p w:rsidR="00000000" w:rsidRDefault="00BC4772">
            <w:pPr>
              <w:pStyle w:val="a4"/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уведомление о входящем заявлении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Поступило уведомление о входящем заявлении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</w:t>
            </w:r>
            <w:r>
              <w:rPr>
                <w:rFonts w:eastAsia="Times New Roman"/>
              </w:rPr>
              <w:t xml:space="preserve">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</w:t>
            </w:r>
            <w:r>
              <w:rPr>
                <w:rFonts w:eastAsia="Times New Roman"/>
              </w:rPr>
              <w:t>зультатом этого ТП будет являться зарегистрированный документ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BC4772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</w:t>
            </w:r>
            <w:r>
              <w:t>вляемых к его форме и содержанию. Данный вопрос решается судьей единолично в течение 5 дней с момента поступления заявления</w:t>
            </w:r>
          </w:p>
          <w:p w:rsidR="00000000" w:rsidRDefault="00BC4772">
            <w:pPr>
              <w:pStyle w:val="a4"/>
            </w:pPr>
            <w:r>
              <w:t>Автоматические проверки соблюдения требований к заявлению, стадии рассмотрения дела о банкротстве, ожидание системой старта рассмотр</w:t>
            </w:r>
            <w:r>
              <w:t>ения, задача на судью/помощника судьи , валидация проверок , формирование проектов судебных актов по вопросу о 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  <w:p w:rsidR="00000000" w:rsidRDefault="00BC4772">
            <w:pPr>
              <w:pStyle w:val="a4"/>
            </w:pPr>
            <w:r>
              <w:t>При</w:t>
            </w:r>
            <w:r>
              <w:t xml:space="preserve">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вопрос о возвращении, отказе в принятии, принятии заявления к произв</w:t>
            </w:r>
            <w:r>
              <w:t>одству.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Заявление принято к рассмотрению?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Судья определяет, принято ли заявление к рассмотрению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104</w:t>
            </w:r>
          </w:p>
          <w:p w:rsidR="00000000" w:rsidRDefault="00BC4772">
            <w:pPr>
              <w:pStyle w:val="a4"/>
            </w:pPr>
            <w:r>
              <w:t>Нет: переход к шагу 33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</w:t>
            </w:r>
            <w:r>
              <w:rPr>
                <w:rFonts w:eastAsia="Times New Roman"/>
              </w:rPr>
              <w:t>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</w:t>
            </w:r>
            <w:r>
              <w:t xml:space="preserve"> управляющий публикует информацию о принятии заявления к производству в ЕФРСБ</w:t>
            </w:r>
          </w:p>
          <w:p w:rsidR="00000000" w:rsidRDefault="00BC4772">
            <w:pPr>
              <w:pStyle w:val="a4"/>
            </w:pPr>
            <w:r>
              <w:t>Интеграция ЕФРСБ с ЛК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Необходимо подать отзыв?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определяет, необходимо ли подать отзыв на заявление</w:t>
            </w:r>
          </w:p>
          <w:p w:rsidR="00000000" w:rsidRDefault="00BC4772">
            <w:pPr>
              <w:pStyle w:val="a4"/>
            </w:pPr>
            <w:r>
              <w:t>Экс</w:t>
            </w:r>
            <w:r>
              <w:t>клюзивный шлюз</w:t>
            </w:r>
          </w:p>
          <w:p w:rsidR="00000000" w:rsidRDefault="00BC4772">
            <w:pPr>
              <w:pStyle w:val="a4"/>
            </w:pPr>
            <w:r>
              <w:t>Да: переход к шагу 40</w:t>
            </w:r>
          </w:p>
          <w:p w:rsidR="00000000" w:rsidRDefault="00BC4772">
            <w:pPr>
              <w:pStyle w:val="a4"/>
            </w:pPr>
            <w:r>
              <w:t>Нет: переход к шагу 39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отзыв на заявление 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</w:t>
            </w:r>
            <w:r>
              <w:rPr>
                <w:rFonts w:eastAsia="Times New Roman"/>
              </w:rPr>
              <w:t>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уведомление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определением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Необходимо подать отзыв?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Должник определяет, необходимо ли подать отзыв на заявление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48</w:t>
            </w:r>
          </w:p>
          <w:p w:rsidR="00000000" w:rsidRDefault="00BC4772">
            <w:pPr>
              <w:pStyle w:val="a4"/>
            </w:pPr>
            <w:r>
              <w:t>Нет: переход к шагу 47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</w:t>
            </w:r>
            <w:r>
              <w:rPr>
                <w:rFonts w:eastAsia="Times New Roman"/>
              </w:rPr>
              <w:t>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отзыв на заявление 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уведомление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Необходимо подать от</w:t>
            </w:r>
            <w:r>
              <w:t>зыв?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Иные ЛУВД определяют, необходимо ли подать отзыв на заявление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56</w:t>
            </w:r>
          </w:p>
          <w:p w:rsidR="00000000" w:rsidRDefault="00BC4772">
            <w:pPr>
              <w:pStyle w:val="a4"/>
            </w:pPr>
            <w:r>
              <w:t>Нет: переход к шагу 55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отзыв на заявление 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уведомление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 о принятии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органа опеки и 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Заключение органа опеки и попечительства об оценке последствий признания сделки недействительной</w:t>
            </w:r>
          </w:p>
          <w:p w:rsidR="00000000" w:rsidRDefault="00BC4772">
            <w:pPr>
              <w:pStyle w:val="a4"/>
            </w:pPr>
            <w:r>
              <w:t>Подача документов</w:t>
            </w:r>
            <w:r>
              <w:t xml:space="preserve">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Отзыв на Заявление </w:t>
            </w:r>
          </w:p>
          <w:p w:rsidR="00000000" w:rsidRDefault="00BC4772">
            <w:pPr>
              <w:pStyle w:val="a4"/>
            </w:pPr>
            <w:r>
              <w:t>Заключение органа опеки и 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Отзыв на Заявление </w:t>
            </w:r>
          </w:p>
          <w:p w:rsidR="00000000" w:rsidRDefault="00BC4772">
            <w:pPr>
              <w:pStyle w:val="a4"/>
            </w:pPr>
            <w:r>
              <w:t>Заключение органа опеки и 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</w:t>
            </w:r>
            <w:r>
              <w:rPr>
                <w:rFonts w:eastAsia="Times New Roman"/>
              </w:rPr>
              <w:t>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BC4772">
            <w:pPr>
              <w:pStyle w:val="a4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задач</w:t>
            </w:r>
            <w:r>
              <w:t>а на судью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</w:t>
            </w:r>
            <w:r>
              <w:rPr>
                <w:rFonts w:eastAsia="Times New Roman"/>
              </w:rPr>
              <w:t>о поможет избежать наложения штрафных санкций (ст. 156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BC4772">
            <w:pPr>
              <w:pStyle w:val="a4"/>
            </w:pPr>
            <w:r>
              <w:t>По</w:t>
            </w:r>
            <w:r>
              <w:t>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суд", в рамках которого Должник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BC4772">
            <w:pPr>
              <w:pStyle w:val="a4"/>
            </w:pPr>
            <w:r>
              <w:t xml:space="preserve">Подача документов </w:t>
            </w:r>
            <w:r>
              <w:t>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</w:t>
            </w:r>
            <w:r>
              <w:rPr>
                <w:rFonts w:eastAsia="Times New Roman"/>
              </w:rPr>
              <w:t>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суд", в рамках которого Кредитор формирует и напр</w:t>
            </w:r>
            <w:r>
              <w:t>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</w:t>
            </w:r>
            <w:r>
              <w:rPr>
                <w:rFonts w:eastAsia="Times New Roman"/>
              </w:rPr>
              <w:t>ет избежать наложения штрафных санкций (ст. 156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BC4772">
            <w:pPr>
              <w:pStyle w:val="a4"/>
            </w:pPr>
            <w:r>
              <w:t>Подача документо</w:t>
            </w:r>
            <w:r>
              <w:t>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</w:t>
            </w:r>
            <w:r>
              <w:rPr>
                <w:rFonts w:eastAsia="Times New Roman"/>
              </w:rPr>
              <w:t>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суд", в рамках которого Органы опеки и попечитель</w:t>
            </w:r>
            <w:r>
              <w:t>ства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</w:t>
            </w:r>
            <w:r>
              <w:rPr>
                <w:rFonts w:eastAsia="Times New Roman"/>
              </w:rPr>
              <w:t>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</w:t>
            </w:r>
            <w:r>
              <w:rPr>
                <w:rFonts w:eastAsia="Times New Roman"/>
              </w:rPr>
              <w:t>кумента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BC4772">
            <w:pPr>
              <w:pStyle w:val="a4"/>
            </w:pPr>
            <w:r>
              <w:t xml:space="preserve">Автоматические проверки, автоматическое отклонение по техническим </w:t>
            </w:r>
            <w:r>
              <w:t>основаниям, автоматическая регистрация, задача на валидацию, валидация регистрации сотрудником ОД, задача на судью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</w:t>
            </w:r>
            <w:r>
              <w:rPr>
                <w:rFonts w:eastAsia="Times New Roman"/>
              </w:rPr>
              <w:t>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</w:t>
            </w:r>
            <w:r>
              <w:rPr>
                <w:rFonts w:eastAsia="Times New Roman"/>
              </w:rPr>
              <w:t xml:space="preserve">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Должник формирует и подает ходатайство о привлечении третьих лиц к участию в деле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</w:t>
            </w:r>
            <w:r>
              <w:rPr>
                <w:rFonts w:eastAsia="Times New Roman"/>
              </w:rPr>
              <w:t>ешение о необходимости привлечения третьих лиц к участию в деле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Кредитор формирует и подает ходатайство о привлечении третьих лиц к участию в деле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Иные ЛУВД формируют и подают ходатайство о привлечении третьих лиц к участию в деле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 принимают решение о необходимости привлечения третьих лиц к участию в деле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Органы опеки и попечительства формируют и подают ходатайство о привлечении третьих лиц к участию в деле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</w:t>
            </w:r>
            <w:r>
              <w:t>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</w:t>
            </w:r>
            <w:r>
              <w:rPr>
                <w:rFonts w:eastAsia="Times New Roman"/>
              </w:rPr>
              <w:t>о о привлечении третьих лиц к участию в деле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</w:t>
            </w:r>
            <w:r>
              <w:rPr>
                <w:rFonts w:eastAsia="Times New Roman"/>
              </w:rPr>
              <w:t>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Автоматические запросы, запросы в другую ИС, отчет о подготовке дела к рассмотрению, задачи на секретаря, помощника судьи, возможность проведения собеседовани</w:t>
            </w:r>
            <w:r>
              <w:rPr>
                <w:rFonts w:eastAsia="Times New Roman"/>
              </w:rPr>
              <w:t>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 xml:space="preserve"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</w:t>
            </w:r>
            <w:r>
              <w:t>процесса. Судья в процессе судебного заседания совершает действия, регламентированные ст. 153 АПК РФ.</w:t>
            </w:r>
          </w:p>
          <w:p w:rsidR="00000000" w:rsidRDefault="00BC4772">
            <w:pPr>
              <w:pStyle w:val="a4"/>
            </w:pPr>
            <w:r>
              <w:t>Согласно ст. 61.2 Закона о банкротстве: стоимость переданного в результате совершения сделки или нескольких взаимосвязанных сделок имущества либо принятых</w:t>
            </w:r>
            <w:r>
              <w:t xml:space="preserve"> обязательства и (или) обязанности составляет двадцать и более процентов балансовой стоимости активов Должника, а для кредитной организации - десять и более процентов балансовой стоимости активов Должника, определенной по данным бухгалтерской отчетности До</w:t>
            </w:r>
            <w:r>
              <w:t>лжника на последнюю отчетную дату перед совершением указанных сделки или сделок;</w:t>
            </w:r>
          </w:p>
          <w:p w:rsidR="00000000" w:rsidRDefault="00BC4772">
            <w:pPr>
              <w:pStyle w:val="a4"/>
            </w:pPr>
            <w:r>
              <w:t>Должник изменил свое место жительства или место нахождения без уведомления кредиторов непосредственно перед совершением сделки или после ее совершения, либо скрыл свое имущест</w:t>
            </w:r>
            <w:r>
              <w:t>во, либо уничтожил или исказил правоустанавливающие документы, документы бухгалтерской и (или) иной отчетности или учетные документы, ведение которых предусмотрено законодательством Российской Федерации, либо в результате ненадлежащего исполнения Должником</w:t>
            </w:r>
            <w:r>
              <w:t xml:space="preserve"> обязанностей по хранению и ведению бухгалтерской отчетности были уничтожены или искажены указанные документы; после совершения сделки по передаче имущества Должник продолжал осуществлять пользование и (или) владение данным имуществом либо давать указания </w:t>
            </w:r>
            <w:r>
              <w:t>его собственнику об определении судьбы данного имущества.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</w:t>
            </w:r>
            <w:r>
              <w:rPr>
                <w:rFonts w:eastAsia="Times New Roman"/>
              </w:rPr>
              <w:t xml:space="preserve">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Определяется требуется ли приостановить производство по заявлению</w:t>
            </w:r>
          </w:p>
          <w:p w:rsidR="00000000" w:rsidRDefault="00BC4772">
            <w:pPr>
              <w:pStyle w:val="a4"/>
            </w:pPr>
            <w:r>
              <w:t>Да: переход к шагу 110</w:t>
            </w:r>
          </w:p>
          <w:p w:rsidR="00000000" w:rsidRDefault="00BC4772">
            <w:pPr>
              <w:pStyle w:val="a4"/>
            </w:pPr>
            <w:r>
              <w:t>Нет: переход к шагу 111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</w:t>
            </w:r>
            <w:r>
              <w:rPr>
                <w:rFonts w:eastAsia="Times New Roman"/>
              </w:rPr>
              <w:t>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В результате ТП Судья рассматривает ходатайство о приостановлении прои</w:t>
            </w:r>
            <w:r>
              <w:rPr>
                <w:rFonts w:eastAsia="Times New Roman"/>
              </w:rPr>
              <w:t>зводства по делу, анализирует представленные материалы и принимает соответствующее процессуальное решение.Приостановление: АС обязан приостановить дела согласно ст 143 АПК в связи со смертью гражданина, утратой дееспособности, невозможности рассмотрения да</w:t>
            </w:r>
            <w:r>
              <w:rPr>
                <w:rFonts w:eastAsia="Times New Roman"/>
              </w:rPr>
              <w:t>нного дела до разрешения другого дела иным судом, участия гражданина, являющегося стороной в деле, в боевых действиях. АС в праве приостановить рассмотрение дела согласно ст 144 АПК в связи с реорганизацией ЮЛ, назначением экспертизы, для выполнения гражда</w:t>
            </w:r>
            <w:r>
              <w:rPr>
                <w:rFonts w:eastAsia="Times New Roman"/>
              </w:rPr>
              <w:t>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Требуется ли объединить ОС в одно производство?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113</w:t>
            </w:r>
          </w:p>
          <w:p w:rsidR="00000000" w:rsidRDefault="00BC4772">
            <w:pPr>
              <w:pStyle w:val="a4"/>
            </w:pPr>
            <w:r>
              <w:t>Нет: переход к шагу 116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</w:t>
            </w:r>
            <w:r>
              <w:rPr>
                <w:rFonts w:eastAsia="Times New Roman"/>
              </w:rPr>
              <w:t>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BC4772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</w:t>
            </w:r>
            <w:r>
              <w:rPr>
                <w:rFonts w:eastAsia="Times New Roman"/>
              </w:rPr>
              <w:t>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производство или выделения требований в отдельное произв</w:t>
            </w:r>
            <w:r>
              <w:rPr>
                <w:rFonts w:eastAsia="Times New Roman"/>
              </w:rPr>
              <w:t>одство рассмотрение дела производится с самого начала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Данный ОС продолжает рассматриваться?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Определяется продолжает ли рассматриваться данное заявление</w:t>
            </w:r>
          </w:p>
          <w:p w:rsidR="00000000" w:rsidRDefault="00BC4772">
            <w:pPr>
              <w:pStyle w:val="a4"/>
            </w:pPr>
            <w:r>
              <w:t>Да: переход к шагу 120</w:t>
            </w:r>
          </w:p>
          <w:p w:rsidR="00000000" w:rsidRDefault="00BC4772">
            <w:pPr>
              <w:pStyle w:val="a4"/>
            </w:pPr>
            <w:r>
              <w:t>Нет: переход к шагу 115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Требуется ли выделить требования в отдельное производство?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BC4772">
            <w:pPr>
              <w:pStyle w:val="a4"/>
            </w:pPr>
            <w:r>
              <w:t>Да: переход к шагу 125</w:t>
            </w:r>
          </w:p>
          <w:p w:rsidR="00000000" w:rsidRDefault="00BC4772">
            <w:pPr>
              <w:pStyle w:val="a4"/>
            </w:pPr>
            <w:r>
              <w:t>Нет: переход к шагу 128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</w:t>
            </w:r>
            <w:r>
              <w:rPr>
                <w:rFonts w:eastAsia="Times New Roman"/>
              </w:rPr>
              <w:t>ания в отдельное производство. Вопрос 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 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 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</w:t>
            </w:r>
            <w:r>
              <w:rPr>
                <w:rFonts w:eastAsia="Times New Roman"/>
              </w:rPr>
              <w:t>ья создает новое рассмотрение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</w:t>
            </w:r>
            <w:r>
              <w:rPr>
                <w:rFonts w:eastAsia="Times New Roman"/>
                <w:color w:val="000000"/>
              </w:rPr>
              <w:t>ву, прекратит, передаст по подсудности)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Чем завершается рассмотрение?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Определяется чем завершается рассмотрение. Переход к шагам 128-130,134</w:t>
            </w:r>
          </w:p>
          <w:p w:rsidR="00000000" w:rsidRDefault="00BC4772">
            <w:pPr>
              <w:pStyle w:val="a4"/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"Передать дело по подсудности". </w:t>
            </w:r>
            <w:r>
              <w:rPr>
                <w:color w:val="000000"/>
              </w:rPr>
              <w:t> 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  <w:p w:rsidR="00000000" w:rsidRDefault="00BC4772">
            <w:pPr>
              <w:pStyle w:val="a4"/>
            </w:pPr>
            <w:r>
              <w:rPr>
                <w:color w:val="000000"/>
              </w:rPr>
              <w:t>Только вместе с основным делом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</w:t>
            </w:r>
            <w:r>
              <w:rPr>
                <w:rFonts w:eastAsia="Times New Roman"/>
              </w:rPr>
              <w:t>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</w:t>
            </w:r>
            <w:r>
              <w:rPr>
                <w:rFonts w:eastAsia="Times New Roman"/>
              </w:rPr>
              <w:t>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</w:t>
            </w:r>
            <w:r>
              <w:rPr>
                <w:rFonts w:eastAsia="Times New Roman"/>
              </w:rPr>
              <w:t>сле устранения обстоятельств, послуживших основанием для оставления заявления без рассмотрения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</w:t>
            </w:r>
            <w:r>
              <w:rPr>
                <w:rFonts w:eastAsia="Times New Roman"/>
              </w:rPr>
              <w:t>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</w:t>
            </w:r>
            <w:r>
              <w:rPr>
                <w:rFonts w:eastAsia="Times New Roman"/>
              </w:rPr>
              <w:t>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</w:t>
            </w:r>
            <w:r>
              <w:rPr>
                <w:rFonts w:eastAsia="Times New Roman"/>
              </w:rPr>
              <w:t>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</w:t>
            </w:r>
            <w:r>
              <w:rPr>
                <w:rFonts w:eastAsia="Times New Roman"/>
              </w:rPr>
              <w:t>уппы лиц в порядке, установленном частью 7 статьи 225.15 настоящего Кодекса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111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  <w:p w:rsidR="00000000" w:rsidRDefault="00BC4772">
            <w:pPr>
              <w:pStyle w:val="a4"/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Рассмотреть по существу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Заявление удовлетворено?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Судья определяет, удовлетворено ли заявление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136</w:t>
            </w:r>
          </w:p>
          <w:p w:rsidR="00000000" w:rsidRDefault="00BC4772">
            <w:pPr>
              <w:pStyle w:val="a4"/>
            </w:pPr>
            <w:r>
              <w:t>Нет: переход к шагу 140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Требуется применить последствия недействительности сделки?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Судья определяет, требуется ли применить последствия недействительности сделки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</w:t>
            </w:r>
            <w:r>
              <w:t xml:space="preserve"> 137</w:t>
            </w:r>
          </w:p>
          <w:p w:rsidR="00000000" w:rsidRDefault="00BC4772">
            <w:pPr>
              <w:pStyle w:val="a4"/>
            </w:pPr>
            <w:r>
              <w:t>Нет: переход к шагу 138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"Принять СА". В результате этого ТП Судья принимает судебный акт 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BC4772">
            <w:pPr>
              <w:pStyle w:val="a4"/>
            </w:pPr>
            <w:r>
              <w:t>Формирование проекта СА, электронное из</w:t>
            </w:r>
            <w:r>
              <w:t>вещение ЛУВД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 xml:space="preserve">Переход к типовому процессу "Принять СА". В результате этого ТП Судья принимает судебный акт Определение о признании сделки </w:t>
            </w:r>
            <w:r>
              <w:t>должника недействительной</w:t>
            </w:r>
          </w:p>
          <w:p w:rsidR="00000000" w:rsidRDefault="00BC4772">
            <w:pPr>
              <w:pStyle w:val="a4"/>
            </w:pPr>
            <w:r>
              <w:t>Формирование проекта СА, электронное извещение ЛУВД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 Определение об отказе в удовлетворении заявления о признании сделки должника недействительной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BC4772">
            <w:pPr>
              <w:pStyle w:val="a4"/>
            </w:pPr>
            <w:r>
              <w:t xml:space="preserve">Определение об отказе в </w:t>
            </w:r>
            <w:r>
              <w:t>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по вопросу об оспаривании сделки Должника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Есть основание для обжалования?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определяет, есть ли основания для обжало</w:t>
            </w:r>
            <w:r>
              <w:t>вания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145</w:t>
            </w:r>
          </w:p>
          <w:p w:rsidR="00000000" w:rsidRDefault="00BC4772">
            <w:pPr>
              <w:pStyle w:val="a4"/>
            </w:pPr>
            <w:r>
              <w:t>Нет: переход к шагу 146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Требуется реституция?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определяет, требуется ли реституция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169</w:t>
            </w:r>
          </w:p>
          <w:p w:rsidR="00000000" w:rsidRDefault="00BC4772">
            <w:pPr>
              <w:pStyle w:val="a4"/>
            </w:pPr>
            <w:r>
              <w:t>Нет: переход к шагу 147</w:t>
            </w:r>
          </w:p>
          <w:p w:rsidR="00000000" w:rsidRDefault="00BC4772">
            <w:pPr>
              <w:pStyle w:val="a4"/>
            </w:pPr>
            <w:r>
              <w:t>Согласно ч.2 ст.167 ГПК РФ: При недействительности сделки каждая из сторон обязана возвратить другой все получе</w:t>
            </w:r>
            <w:r>
              <w:t>нное по сделке, а в случае невозможности возвратить полученное в натуре (в том числе тогда, когда полученное выражается в пользовании имуществом, выполненной работе или предоставленной услуге) возместить его стоимость, если иные последствия недействительно</w:t>
            </w:r>
            <w:r>
              <w:t>сти сделки не предусмотрены законом.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BC4772">
            <w:pPr>
              <w:pStyle w:val="a4"/>
            </w:pPr>
            <w:r>
              <w:t>Определение об отказе в удовлетворении заявления о признании сделки Должник</w:t>
            </w:r>
            <w:r>
              <w:t>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 получает уведомление по вопросу об оспаривании сделки должника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 знакомится с определением о признании сделки недействительной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BC4772">
            <w:pPr>
              <w:pStyle w:val="a4"/>
            </w:pPr>
            <w:r>
              <w:t>Да: переход к шагу 151</w:t>
            </w:r>
          </w:p>
          <w:p w:rsidR="00000000" w:rsidRDefault="00BC4772">
            <w:pPr>
              <w:pStyle w:val="a4"/>
            </w:pPr>
            <w:r>
              <w:t>Нет: переход к шагу 152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</w:t>
            </w:r>
            <w:r>
              <w:rPr>
                <w:rFonts w:eastAsia="Times New Roman"/>
              </w:rPr>
              <w:t>уция?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Должник/Супруг (бывший супруг) должника определяет, требуется ли реституция</w:t>
            </w:r>
          </w:p>
          <w:p w:rsidR="00000000" w:rsidRDefault="00BC4772">
            <w:pPr>
              <w:pStyle w:val="a4"/>
            </w:pPr>
            <w:r>
              <w:t>Да: переход к шагу 174</w:t>
            </w:r>
          </w:p>
          <w:p w:rsidR="00000000" w:rsidRDefault="00BC4772">
            <w:pPr>
              <w:pStyle w:val="a4"/>
            </w:pPr>
            <w:r>
              <w:t>Нет: переход к шагу 153</w:t>
            </w:r>
          </w:p>
          <w:p w:rsidR="00000000" w:rsidRDefault="00BC4772">
            <w:pPr>
              <w:pStyle w:val="a4"/>
            </w:pPr>
            <w:r>
              <w:t>Согласно ч.2 ст.167 ГПК РФ: При недействительности сделки каждая из сторон обязана возвратить другой все полученное по сделке</w:t>
            </w:r>
            <w:r>
              <w:t xml:space="preserve">, а в случае невозможности возвратить полученное в натуре (в том числе тогда, когда полученное выражается в пользовании имуществом, выполненной работе или предоставленной услуге) возместить его стоимость, если иные последствия недействительности сделки не </w:t>
            </w:r>
            <w:r>
              <w:t>предусмотрены законом.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BC4772">
            <w:pPr>
              <w:pStyle w:val="a4"/>
            </w:pPr>
            <w: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по вопро</w:t>
            </w:r>
            <w:r>
              <w:rPr>
                <w:rFonts w:eastAsia="Times New Roman"/>
              </w:rPr>
              <w:t>су об оспаривании сделки должника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определением о признании сделки недействительной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Есть основание для обжалования?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Кредитор определяет, есть ли основания для обжалования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157</w:t>
            </w:r>
          </w:p>
          <w:p w:rsidR="00000000" w:rsidRDefault="00BC4772">
            <w:pPr>
              <w:pStyle w:val="a4"/>
            </w:pPr>
            <w:r>
              <w:t>Нет: переход к шагу 158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BC4772">
            <w:pPr>
              <w:pStyle w:val="a4"/>
            </w:pPr>
            <w: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по вопросу об оспаривании сделки Должника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</w:t>
            </w:r>
            <w:r>
              <w:rPr>
                <w:rFonts w:eastAsia="Times New Roman"/>
              </w:rPr>
              <w:t>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 о признании сделки недействительной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Есть основание для обжалования?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color w:val="545454"/>
              </w:rPr>
              <w:t>Иные ЛУВД</w:t>
            </w:r>
            <w:r>
              <w:t xml:space="preserve"> определяют, есть ли основания для обжалования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162</w:t>
            </w:r>
          </w:p>
          <w:p w:rsidR="00000000" w:rsidRDefault="00BC4772">
            <w:pPr>
              <w:pStyle w:val="a4"/>
            </w:pPr>
            <w:r>
              <w:t>Нет: переход к шагу 175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 и (или) применении последс</w:t>
            </w:r>
            <w:r>
              <w:t>твий недействительности ничтожной сделки</w:t>
            </w:r>
          </w:p>
          <w:p w:rsidR="00000000" w:rsidRDefault="00BC4772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BC4772">
            <w:pPr>
              <w:pStyle w:val="a4"/>
            </w:pPr>
            <w: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по вопросу об оспаривании сделки должника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определением о признании сделки недействительной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Есть основание для обжалования?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Кредитор определяет, есть ли основания для обжалования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166</w:t>
            </w:r>
          </w:p>
          <w:p w:rsidR="00000000" w:rsidRDefault="00BC4772">
            <w:pPr>
              <w:pStyle w:val="a4"/>
            </w:pPr>
            <w:r>
              <w:t>Нет: переход к шагу 167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Применены последствия недействительности сделки?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Судья определяет, применены ли последствия</w:t>
            </w:r>
            <w:r>
              <w:t xml:space="preserve"> недействительности сделки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  <w:p w:rsidR="00000000" w:rsidRDefault="00BC4772">
            <w:pPr>
              <w:pStyle w:val="a4"/>
            </w:pPr>
            <w:r>
              <w:t>Да: переход к шагу 185</w:t>
            </w:r>
          </w:p>
          <w:p w:rsidR="00000000" w:rsidRDefault="00BC4772">
            <w:pPr>
              <w:pStyle w:val="a4"/>
            </w:pPr>
            <w:r>
              <w:t>Нет: переход к шагу 187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Требуется ли заявление для исполнения СА?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определяет, требуется ли заявление для исполнения судебного акта</w:t>
            </w:r>
          </w:p>
          <w:p w:rsidR="00000000" w:rsidRDefault="00BC4772">
            <w:pPr>
              <w:pStyle w:val="a4"/>
            </w:pPr>
            <w:r>
              <w:t>Эксклюзивный шлюз</w:t>
            </w:r>
            <w:r>
              <w:br/>
              <w:t>Да: переход к шагу 171</w:t>
            </w:r>
            <w:r>
              <w:br/>
              <w:t>Нет: переход к шагу 170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типовому процессу "Подать документы в суд". Кредитор формирует и подает заявление об оспаривании сделок должника. Подача документов в электронном виде через форму подачи документов в суд</w:t>
            </w:r>
          </w:p>
          <w:p w:rsidR="00000000" w:rsidRDefault="00BC4772">
            <w:pPr>
              <w:pStyle w:val="a4"/>
            </w:pPr>
          </w:p>
          <w:p w:rsidR="00000000" w:rsidRDefault="00BC4772">
            <w:pPr>
              <w:pStyle w:val="a4"/>
            </w:pP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Получить имущество в конкурсную массу</w:t>
            </w:r>
          </w:p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получает имущество в конкурсную массу</w:t>
            </w:r>
          </w:p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</w:t>
            </w:r>
            <w:r>
              <w:rPr>
                <w:rFonts w:eastAsia="Times New Roman"/>
              </w:rPr>
              <w:t>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Применить двусторонюю реституцию</w:t>
            </w:r>
          </w:p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возместить стоимость?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Иные ЛУВД определяют, требуется ли возместить стоимость имущества</w:t>
            </w:r>
          </w:p>
          <w:p w:rsidR="00000000" w:rsidRDefault="00BC4772">
            <w:pPr>
              <w:pStyle w:val="a4"/>
            </w:pPr>
            <w:r>
              <w:t>Да: переход к шагу 176</w:t>
            </w:r>
          </w:p>
          <w:p w:rsidR="00000000" w:rsidRDefault="00BC4772">
            <w:pPr>
              <w:pStyle w:val="a4"/>
            </w:pPr>
            <w:r>
              <w:t>Нет: переход к шагу 177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Оплатить стоимость имущества и убытки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оплачивают через ЛК стоимость имущества и убытки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приобретает право требования к должнику?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приобретает ли лицо право требования к ДолжникуДа: переход к шагу 187Нет: переход к шагу 188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</w:t>
            </w:r>
            <w:r>
              <w:rPr>
                <w:rFonts w:eastAsia="Times New Roman"/>
              </w:rPr>
              <w:t>титуция?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Арбитражный управляющий определяет, требуется ли реституция</w:t>
            </w:r>
          </w:p>
          <w:p w:rsidR="00000000" w:rsidRDefault="00BC4772">
            <w:pPr>
              <w:pStyle w:val="a4"/>
            </w:pPr>
            <w:r>
              <w:t>Да: переход к шагу 181</w:t>
            </w:r>
          </w:p>
          <w:p w:rsidR="00000000" w:rsidRDefault="00BC4772">
            <w:pPr>
              <w:pStyle w:val="a4"/>
            </w:pPr>
            <w:r>
              <w:t>Нет: переход к шагу 182</w:t>
            </w:r>
          </w:p>
          <w:p w:rsidR="00000000" w:rsidRDefault="00BC4772">
            <w:pPr>
              <w:pStyle w:val="a4"/>
            </w:pPr>
            <w:r>
              <w:t>Согласно ч.2 ст.167 ГПК РФ: 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</w:t>
            </w:r>
            <w:r>
              <w:t xml:space="preserve">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Применить двусторонюю реституцию. Перейти к процессу установления размера требований</w:t>
            </w:r>
          </w:p>
          <w:p w:rsidR="00000000" w:rsidRDefault="00BC4772">
            <w:pPr>
              <w:pStyle w:val="a4"/>
            </w:pPr>
            <w:r>
              <w:t>Заве</w:t>
            </w:r>
            <w:r>
              <w:t>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к процессу установления размера требований</w:t>
            </w:r>
          </w:p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в процесс Установление размера требований в процедурах следующих за наблюдением</w:t>
            </w:r>
          </w:p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Переход в процесс установления размера</w:t>
            </w:r>
            <w:r>
              <w:t xml:space="preserve"> требований в процедурах следующих за наблюдением</w:t>
            </w:r>
          </w:p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для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для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Автоматические проверки, автоматическое </w:t>
            </w:r>
            <w:r>
              <w:rPr>
                <w:rFonts w:eastAsia="Times New Roman"/>
              </w:rPr>
              <w:t>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</w:t>
            </w:r>
            <w:r>
              <w:rPr>
                <w:rFonts w:eastAsia="Times New Roman"/>
              </w:rPr>
              <w:t>идает завершения производства по делу о банкротстве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</w:t>
            </w:r>
            <w:r>
              <w:t xml:space="preserve">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  <w:p w:rsidR="00000000" w:rsidRDefault="00BC4772">
            <w:pPr>
              <w:pStyle w:val="a4"/>
            </w:pPr>
            <w:r>
              <w:t xml:space="preserve">Подача документов в электронном </w:t>
            </w:r>
            <w:r>
              <w:t>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Должник/Супруг (бывший </w:t>
            </w:r>
            <w:r>
              <w:rPr>
                <w:rFonts w:eastAsia="Times New Roman"/>
              </w:rPr>
              <w:t>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 xml:space="preserve">Переход к типовому процессу «Подать документы в суд», в рамках которого Должник формирует заявление об исправлении описок/опечаток </w:t>
            </w:r>
            <w:r>
              <w:t>и направляет его в суд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«Подать документы в суд», в рамках которого Кредитор формирует заявление об исправлении опис</w:t>
            </w:r>
            <w:r>
              <w:t>ок/опечаток и направляет его в суд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</w:t>
            </w:r>
            <w:r>
              <w:t xml:space="preserve">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  <w:p w:rsidR="00000000" w:rsidRDefault="00BC4772">
            <w:pPr>
              <w:pStyle w:val="a4"/>
            </w:pPr>
            <w:r>
              <w:t>Подач</w:t>
            </w:r>
            <w:r>
              <w:t>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</w:t>
            </w:r>
            <w:r>
              <w:rPr>
                <w:rFonts w:eastAsia="Times New Roman"/>
              </w:rPr>
              <w:t>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«Подать документы в суд», в рамках которого Органы опеки и попечительства формируют заявление об исправлении опис</w:t>
            </w:r>
            <w:r>
              <w:t>ок/опечаток и направляет его в суд</w:t>
            </w:r>
          </w:p>
          <w:p w:rsidR="00000000" w:rsidRDefault="00BC4772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Переход к типовому процессу "Рассм</w:t>
            </w:r>
            <w:r>
              <w:t>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</w:t>
            </w:r>
            <w:r>
              <w:t>ется неизменным. По результатам рассмотрения заявления выносится определение, которое может быть обжаловано (ст. 179 АПК РФ)</w:t>
            </w:r>
          </w:p>
          <w:p w:rsidR="00000000" w:rsidRDefault="00BC4772">
            <w:pPr>
              <w:pStyle w:val="a4"/>
            </w:pPr>
            <w:r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Процесс ра</w:t>
            </w:r>
            <w:r>
              <w:t>ссмотрения заявления завершен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847258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Завершение процесса</w:t>
            </w:r>
          </w:p>
        </w:tc>
      </w:tr>
    </w:tbl>
    <w:p w:rsidR="00000000" w:rsidRDefault="00BC477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 xml:space="preserve">4. Пользователи и </w:t>
      </w:r>
      <w:r>
        <w:rPr>
          <w:rStyle w:val="a3"/>
          <w:rFonts w:eastAsia="Times New Roman"/>
          <w:b/>
          <w:bCs/>
        </w:rPr>
        <w:t>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701485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</w:t>
            </w:r>
            <w:r>
              <w:rPr>
                <w:rFonts w:eastAsia="Times New Roman"/>
              </w:rPr>
              <w:t>ессе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</w:t>
            </w:r>
            <w:r>
              <w:rPr>
                <w:rFonts w:eastAsia="Times New Roman"/>
              </w:rPr>
              <w:t>вов</w:t>
            </w:r>
          </w:p>
        </w:tc>
      </w:tr>
      <w:tr w:rsidR="00000000">
        <w:trPr>
          <w:divId w:val="870148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BC477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C4772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BC477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C477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color w:val="000000"/>
              </w:rPr>
              <w:t>Заявление об оспаривании сделки Должни</w:t>
            </w:r>
            <w:r>
              <w:rPr>
                <w:color w:val="000000"/>
              </w:rPr>
              <w:t>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91770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</w:tbl>
    <w:p w:rsidR="00000000" w:rsidRDefault="00BC477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BC4772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</w:t>
            </w:r>
            <w:r>
              <w:t>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C4772">
            <w:pPr>
              <w:rPr>
                <w:rFonts w:eastAsia="Times New Roman"/>
              </w:rPr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  <w:tr w:rsidR="00000000">
        <w:trPr>
          <w:divId w:val="1047799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</w:p>
        </w:tc>
      </w:tr>
    </w:tbl>
    <w:p w:rsidR="00000000" w:rsidRDefault="00BC477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C4772">
      <w:pPr>
        <w:pStyle w:val="a4"/>
      </w:pPr>
      <w:r>
        <w:t>Межведомственное взаимодействие в схемах типовых процессов</w:t>
      </w:r>
    </w:p>
    <w:p w:rsidR="00000000" w:rsidRDefault="00BC477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7369549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rStyle w:val="a3"/>
              </w:rPr>
              <w:t>Каким правовым актом установлен (при н</w:t>
            </w:r>
            <w:r>
              <w:rPr>
                <w:rStyle w:val="a3"/>
              </w:rPr>
              <w:t>аличии)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30,67,84,184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10,37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000000"/>
              </w:rPr>
              <w:t xml:space="preserve">не позднее </w:t>
            </w:r>
            <w:r>
              <w:rPr>
                <w:color w:val="000000"/>
              </w:rPr>
              <w:t>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ч.4 ст.61.1 ФЗ от 26.1</w:t>
            </w:r>
            <w:r>
              <w:t>0.2002 N 127-ФЗ: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40, 48, 56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69, 72, 75, 78,81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137, 138, 140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rPr>
                <w:color w:val="000000"/>
              </w:rPr>
              <w:t>ст. 61.2 Федеральный закон</w:t>
            </w:r>
            <w:r>
              <w:rPr>
                <w:color w:val="000000"/>
              </w:rPr>
              <w:t xml:space="preserve"> от 26.10.2002 N 127-ФЗ (ред. от 31.07.2025) "О несостоятельности (банкротстве)" </w:t>
            </w:r>
          </w:p>
        </w:tc>
      </w:tr>
      <w:tr w:rsidR="00000000">
        <w:trPr>
          <w:divId w:val="2073695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C4772">
            <w:pPr>
              <w:pStyle w:val="a4"/>
            </w:pPr>
            <w:r>
              <w:t>ч.4 ст. 179 АПК РФ</w:t>
            </w:r>
          </w:p>
        </w:tc>
      </w:tr>
    </w:tbl>
    <w:p w:rsidR="00000000" w:rsidRDefault="00BC4772">
      <w:pPr>
        <w:pStyle w:val="a4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B0E9F"/>
    <w:multiLevelType w:val="multilevel"/>
    <w:tmpl w:val="54D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72"/>
    <w:rsid w:val="00BC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7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8892</Words>
  <Characters>50690</Characters>
  <Application>Microsoft Office Word</Application>
  <DocSecurity>4</DocSecurity>
  <Lines>422</Lines>
  <Paragraphs>118</Paragraphs>
  <ScaleCrop>false</ScaleCrop>
  <Company/>
  <LinksUpToDate>false</LinksUpToDate>
  <CharactersWithSpaces>59464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КБП72: TO BE "Производство по обособленным спорам об оспаривании сделок должника – физического лица"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