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3B50" w:rsidRPr="00EF797E" w:rsidRDefault="00223547">
      <w:pPr>
        <w:pStyle w:val="1"/>
        <w:rPr>
          <w:rFonts w:eastAsia="Times New Roman"/>
        </w:rPr>
      </w:pPr>
      <w:r w:rsidRPr="00EF797E">
        <w:rPr>
          <w:rFonts w:eastAsia="Times New Roman"/>
        </w:rPr>
        <w:t>Описание ОБП14: Организация текущего обслуживания установленного в суде оборудования и техники</w:t>
      </w:r>
    </w:p>
    <w:p w:rsidR="00F83B50" w:rsidRPr="00EF797E" w:rsidRDefault="00223547">
      <w:pPr>
        <w:pStyle w:val="2"/>
        <w:rPr>
          <w:rFonts w:eastAsia="Times New Roman"/>
        </w:rPr>
      </w:pPr>
      <w:r w:rsidRPr="00EF797E"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EF797E" w:rsidRPr="00EF797E">
        <w:trPr>
          <w:divId w:val="154914900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83B50" w:rsidRPr="00EF797E" w:rsidRDefault="00223547">
            <w:pPr>
              <w:rPr>
                <w:rFonts w:eastAsia="Times New Roman"/>
                <w:b/>
                <w:bCs/>
              </w:rPr>
            </w:pPr>
            <w:r w:rsidRPr="00EF797E"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EF797E" w:rsidRPr="00EF797E">
        <w:trPr>
          <w:divId w:val="1549149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83B50" w:rsidRPr="00EF797E" w:rsidRDefault="00223547">
            <w:pPr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Федеральный закон от 27.07.2006 N 149-ФЗ (ред. от 24.06.2025) "Об информации, информационных технологиях и о защите информации" </w:t>
            </w:r>
          </w:p>
        </w:tc>
      </w:tr>
      <w:tr w:rsidR="00EF797E" w:rsidRPr="00EF797E">
        <w:trPr>
          <w:divId w:val="1549149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83B50" w:rsidRPr="00EF797E" w:rsidRDefault="00223547">
            <w:pPr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Федеральный закон от 29.12.2022 N 584-ФЗ "О внесении изменений в Федеральный закон "Об информации, информационных технологиях и о защите информации"</w:t>
            </w:r>
          </w:p>
        </w:tc>
      </w:tr>
      <w:tr w:rsidR="00F83B50" w:rsidRPr="00EF797E">
        <w:trPr>
          <w:divId w:val="1549149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83B50" w:rsidRPr="00EF797E" w:rsidRDefault="00223547">
            <w:pPr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Федеральный закон "О контрактной системе в сфере закупок товаров, работ, услуг для обеспечения государственных и муниципальных нужд" от 05.04.2013 N 44-ФЗ</w:t>
            </w:r>
          </w:p>
        </w:tc>
      </w:tr>
    </w:tbl>
    <w:p w:rsidR="00F83B50" w:rsidRPr="00EF797E" w:rsidRDefault="00F83B50">
      <w:pPr>
        <w:rPr>
          <w:rFonts w:eastAsia="Times New Roman"/>
        </w:rPr>
      </w:pPr>
    </w:p>
    <w:p w:rsidR="00F83B50" w:rsidRPr="00EF797E" w:rsidRDefault="00223547">
      <w:pPr>
        <w:pStyle w:val="2"/>
        <w:rPr>
          <w:rFonts w:eastAsia="Times New Roman"/>
        </w:rPr>
      </w:pPr>
      <w:r w:rsidRPr="00EF797E">
        <w:rPr>
          <w:rStyle w:val="a3"/>
          <w:rFonts w:eastAsia="Times New Roman"/>
          <w:b/>
          <w:bCs/>
        </w:rPr>
        <w:t>2. Схема процесса</w:t>
      </w:r>
    </w:p>
    <w:p w:rsidR="00F83B50" w:rsidRPr="00EF797E" w:rsidRDefault="00223547">
      <w:pPr>
        <w:pStyle w:val="code-line"/>
      </w:pPr>
      <w:r w:rsidRPr="00EF797E">
        <w:t xml:space="preserve">BPMN-файл: </w:t>
      </w:r>
      <w:r w:rsidR="00C81A57" w:rsidRPr="00EF797E">
        <w:t>OBP14_organizovat_obsluzhivaniye_tekhniki_bpmn_</w:t>
      </w:r>
      <w:proofErr w:type="gramStart"/>
      <w:r w:rsidR="00C81A57" w:rsidRPr="00EF797E">
        <w:t>tobe</w:t>
      </w:r>
      <w:r w:rsidRPr="00EF797E">
        <w:t>.bpmn</w:t>
      </w:r>
      <w:proofErr w:type="gramEnd"/>
    </w:p>
    <w:p w:rsidR="00F83B50" w:rsidRPr="00EF797E" w:rsidRDefault="00223547">
      <w:pPr>
        <w:pStyle w:val="2"/>
        <w:rPr>
          <w:rFonts w:eastAsia="Times New Roman"/>
        </w:rPr>
      </w:pPr>
      <w:r w:rsidRPr="00EF797E"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7"/>
        <w:gridCol w:w="1801"/>
        <w:gridCol w:w="1634"/>
        <w:gridCol w:w="1806"/>
        <w:gridCol w:w="3053"/>
        <w:gridCol w:w="1544"/>
        <w:gridCol w:w="7692"/>
      </w:tblGrid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jc w:val="center"/>
              <w:rPr>
                <w:sz w:val="22"/>
                <w:szCs w:val="22"/>
              </w:rPr>
            </w:pPr>
            <w:r w:rsidRPr="00EF797E">
              <w:rPr>
                <w:b/>
                <w:sz w:val="22"/>
                <w:szCs w:val="22"/>
              </w:rPr>
              <w:t>№ действия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jc w:val="center"/>
              <w:rPr>
                <w:sz w:val="22"/>
                <w:szCs w:val="22"/>
              </w:rPr>
            </w:pPr>
            <w:r w:rsidRPr="00EF797E">
              <w:rPr>
                <w:b/>
                <w:sz w:val="22"/>
                <w:szCs w:val="22"/>
              </w:rPr>
              <w:t>Роль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jc w:val="center"/>
              <w:rPr>
                <w:sz w:val="22"/>
                <w:szCs w:val="22"/>
              </w:rPr>
            </w:pPr>
            <w:r w:rsidRPr="00EF797E">
              <w:rPr>
                <w:b/>
                <w:sz w:val="22"/>
                <w:szCs w:val="22"/>
              </w:rPr>
              <w:t>Входящие материалы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jc w:val="center"/>
              <w:rPr>
                <w:sz w:val="22"/>
                <w:szCs w:val="22"/>
              </w:rPr>
            </w:pPr>
            <w:r w:rsidRPr="00EF797E">
              <w:rPr>
                <w:b/>
                <w:sz w:val="22"/>
                <w:szCs w:val="22"/>
              </w:rPr>
              <w:t>Исходящие материалы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jc w:val="center"/>
              <w:rPr>
                <w:sz w:val="22"/>
                <w:szCs w:val="22"/>
              </w:rPr>
            </w:pPr>
            <w:r w:rsidRPr="00EF797E">
              <w:rPr>
                <w:b/>
                <w:sz w:val="22"/>
                <w:szCs w:val="22"/>
              </w:rPr>
              <w:t>Наименование шага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jc w:val="center"/>
              <w:rPr>
                <w:sz w:val="22"/>
                <w:szCs w:val="22"/>
              </w:rPr>
            </w:pPr>
            <w:r w:rsidRPr="00EF797E">
              <w:rPr>
                <w:b/>
                <w:sz w:val="22"/>
                <w:szCs w:val="22"/>
              </w:rPr>
              <w:t>Срок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jc w:val="center"/>
              <w:rPr>
                <w:sz w:val="22"/>
                <w:szCs w:val="22"/>
              </w:rPr>
            </w:pPr>
            <w:r w:rsidRPr="00EF797E">
              <w:rPr>
                <w:b/>
                <w:sz w:val="22"/>
                <w:szCs w:val="22"/>
              </w:rPr>
              <w:t>О</w:t>
            </w:r>
            <w:r w:rsidRPr="00EF797E">
              <w:rPr>
                <w:b/>
                <w:sz w:val="22"/>
                <w:szCs w:val="22"/>
              </w:rPr>
              <w:t>писание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0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Появилась потребность в обслуживании установленного в суде оборудования и техники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Появилась потребность в обслуживании установленного в суде оборудования и техники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1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Создать сущность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Сотрудник отдела информатизации создает сущность для ведения контроля и проверок оборудования и техники.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Запустить проверку списка оборудования и техники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 xml:space="preserve">Отдел информатизации </w:t>
            </w:r>
            <w:r w:rsidR="00C81A57" w:rsidRPr="00EF797E">
              <w:rPr>
                <w:sz w:val="22"/>
                <w:szCs w:val="22"/>
              </w:rPr>
              <w:t>з</w:t>
            </w:r>
            <w:r w:rsidRPr="00EF797E">
              <w:rPr>
                <w:sz w:val="22"/>
                <w:szCs w:val="22"/>
              </w:rPr>
              <w:t>апус</w:t>
            </w:r>
            <w:r w:rsidR="00C81A57" w:rsidRPr="00EF797E">
              <w:rPr>
                <w:sz w:val="22"/>
                <w:szCs w:val="22"/>
              </w:rPr>
              <w:t>кает</w:t>
            </w:r>
            <w:r w:rsidRPr="00EF797E">
              <w:rPr>
                <w:sz w:val="22"/>
                <w:szCs w:val="22"/>
              </w:rPr>
              <w:t xml:space="preserve"> проверку списка оборудования и техники</w:t>
            </w:r>
            <w:r w:rsidRPr="00EF797E">
              <w:rPr>
                <w:sz w:val="22"/>
                <w:szCs w:val="22"/>
              </w:rPr>
              <w:t>.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3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Система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Сформировать рекомендацию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Система выполняет задачу: 'Сформировать рекомендацию'</w:t>
            </w:r>
            <w:r w:rsidR="00C81A57" w:rsidRPr="00EF797E">
              <w:rPr>
                <w:sz w:val="22"/>
                <w:szCs w:val="22"/>
              </w:rPr>
              <w:t xml:space="preserve">, результатом которой будет созданное </w:t>
            </w:r>
            <w:proofErr w:type="gramStart"/>
            <w:r w:rsidR="00C81A57" w:rsidRPr="00EF797E">
              <w:rPr>
                <w:sz w:val="22"/>
                <w:szCs w:val="22"/>
              </w:rPr>
              <w:t>событие в сущности</w:t>
            </w:r>
            <w:proofErr w:type="gramEnd"/>
            <w:r w:rsidR="00C81A57" w:rsidRPr="00EF797E">
              <w:rPr>
                <w:sz w:val="22"/>
                <w:szCs w:val="22"/>
              </w:rPr>
              <w:t xml:space="preserve"> с перечислением техники и оборудования подходящего под дату регламентного обслуживания или работ.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4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Система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ТБП139.Проверить выводы системы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 xml:space="preserve">Переход к типовому процессу </w:t>
            </w:r>
            <w:r w:rsidRPr="00EF797E">
              <w:rPr>
                <w:sz w:val="22"/>
                <w:szCs w:val="22"/>
              </w:rPr>
              <w:t>ТБП139.Проверить выводы системы</w:t>
            </w:r>
            <w:r w:rsidRPr="00EF797E">
              <w:rPr>
                <w:sz w:val="22"/>
                <w:szCs w:val="22"/>
              </w:rPr>
              <w:t xml:space="preserve">, результатом которого будет введенная в систему информация </w:t>
            </w:r>
            <w:proofErr w:type="spellStart"/>
            <w:r w:rsidRPr="00EF797E">
              <w:rPr>
                <w:sz w:val="22"/>
                <w:szCs w:val="22"/>
              </w:rPr>
              <w:t>провалидированная</w:t>
            </w:r>
            <w:proofErr w:type="spellEnd"/>
            <w:r w:rsidRPr="00EF797E">
              <w:rPr>
                <w:sz w:val="22"/>
                <w:szCs w:val="22"/>
              </w:rPr>
              <w:t xml:space="preserve"> специалистом, или отправленный отчет об ошибке в техническую поддержку.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5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Акт о проведенной инвентаризации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Провести инвентаризацию оборудования и техники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EF797E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B50" w:rsidRPr="00EF797E" w:rsidRDefault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 xml:space="preserve">Сотрудник формирует акт о проведенной </w:t>
            </w:r>
            <w:proofErr w:type="spellStart"/>
            <w:r w:rsidRPr="00EF797E">
              <w:rPr>
                <w:sz w:val="22"/>
                <w:szCs w:val="22"/>
              </w:rPr>
              <w:t>инвернторизации</w:t>
            </w:r>
            <w:proofErr w:type="spellEnd"/>
            <w:r w:rsidRPr="00EF797E">
              <w:rPr>
                <w:sz w:val="22"/>
                <w:szCs w:val="22"/>
              </w:rPr>
              <w:t xml:space="preserve"> на основе данных в системе.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6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Запустить создания графика технического обслуживания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 xml:space="preserve">Отдел информатизации запускает создание графика технического </w:t>
            </w:r>
            <w:proofErr w:type="gramStart"/>
            <w:r w:rsidRPr="00EF797E">
              <w:rPr>
                <w:sz w:val="22"/>
                <w:szCs w:val="22"/>
              </w:rPr>
              <w:t>обслуживания в сущности</w:t>
            </w:r>
            <w:proofErr w:type="gramEnd"/>
            <w:r w:rsidRPr="00EF797E">
              <w:rPr>
                <w:sz w:val="22"/>
                <w:szCs w:val="22"/>
              </w:rPr>
              <w:t xml:space="preserve"> карточки, результатом будет сохраненный график технического обслуживания.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7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Система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График технического обслуживания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Создать график технического обслуживания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 подготавливает запрос на техническое обслуживание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Система выполняет задачу: 'Создать график технического обслуживания' на основании данных в системе.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8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Уведомить пользователя о предстоящем техническом обслуживании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 направляет подрядчику запрос на обслуживание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 направляет подрядчику запрос на обслуживание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9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Уведомление отправлено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Получено уведомление о проведенном техническом обслуживании и документы о выполнении работ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10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Пользователи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Уведомление получено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Ознакомиться с результатами работ по тех. обслуживанию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11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 xml:space="preserve">Кто выполняет техническое </w:t>
            </w:r>
            <w:proofErr w:type="gramStart"/>
            <w:r w:rsidRPr="00EF797E">
              <w:rPr>
                <w:sz w:val="22"/>
                <w:szCs w:val="22"/>
              </w:rPr>
              <w:t>обслуживание?.</w:t>
            </w:r>
            <w:proofErr w:type="gramEnd"/>
            <w:r w:rsidRPr="00EF797E">
              <w:rPr>
                <w:sz w:val="22"/>
                <w:szCs w:val="22"/>
              </w:rPr>
              <w:t xml:space="preserve"> Эксклюзивный открывающий шлюз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 xml:space="preserve">Сотрудник отдела информатизации </w:t>
            </w:r>
            <w:proofErr w:type="gramStart"/>
            <w:r w:rsidRPr="00EF797E">
              <w:rPr>
                <w:sz w:val="22"/>
                <w:szCs w:val="22"/>
              </w:rPr>
              <w:t xml:space="preserve">определяет </w:t>
            </w:r>
            <w:r w:rsidRPr="00EF797E">
              <w:rPr>
                <w:sz w:val="22"/>
                <w:szCs w:val="22"/>
              </w:rPr>
              <w:t>С</w:t>
            </w:r>
            <w:proofErr w:type="gramEnd"/>
            <w:r w:rsidRPr="00EF797E">
              <w:rPr>
                <w:sz w:val="22"/>
                <w:szCs w:val="22"/>
              </w:rPr>
              <w:t xml:space="preserve"> помощью подрядчика: переход к шагу 12; Самостоятельно: переход к шагу 14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12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График технического обслуживания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Подготовить запрос на техническое обслуживание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 выполняют задачу: 'Подготовить запрос на техническое обслуживание', результатом будет отправленный запрос.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13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Направлен запрос на техническое обслуживание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Направлен запрос на техническое обслуживание подрядчику.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14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Провести техническое обслуживание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 самостоятельно проводит техническое обслуживание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15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Получено уведомление о проведенном техническом обслуживании и документы о выполнении работ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Уведомить пользователя о результатах технического обслуживания</w:t>
            </w:r>
            <w:r w:rsidR="00EF797E" w:rsidRPr="00EF797E">
              <w:rPr>
                <w:sz w:val="22"/>
                <w:szCs w:val="22"/>
              </w:rPr>
              <w:t xml:space="preserve"> подрядчиком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16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Документы о выполнении работ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Ознакомиться с результатами работ по тех. обслуживанию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Сотрудник отдела информатизации регистрирует результаты технического обслуживания</w:t>
            </w:r>
            <w:r w:rsidR="00EF797E" w:rsidRPr="00EF797E">
              <w:rPr>
                <w:sz w:val="22"/>
                <w:szCs w:val="22"/>
              </w:rPr>
              <w:t xml:space="preserve"> в системе и изучает входящие данные.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17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Подписать документы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EF797E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Сотрудник подписывает документы в системе электронной подписью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18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Система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Сохранить документ и открепленную электронную печать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Система выполняет задачу: 'Сохранить документ и открепленную электронную печать'</w:t>
            </w:r>
            <w:r w:rsidR="00EF797E" w:rsidRPr="00EF797E">
              <w:rPr>
                <w:sz w:val="22"/>
                <w:szCs w:val="22"/>
              </w:rPr>
              <w:t xml:space="preserve"> в сущности заявки на обслуживание.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19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EF797E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Эксклюзивный закрывающий шлюз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EF797E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Эксклюзивный закрывающий шлюз, объединяющий потоки из 14-го, 18-го шага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20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Зарегистрировать результаты технического обслуживания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 выполняют задачу: 'Зарегистрировать результаты технического обслуживания'.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21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Уведомить пользователя о результатах технического обслуживания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 выполняют задачу: 'Уведомить пользователя о результатах технического обслуживания'.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22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Отдел информатизации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Уведомление о результатах отправлено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EF797E" w:rsidP="00C81A57">
            <w:pPr>
              <w:rPr>
                <w:sz w:val="22"/>
                <w:szCs w:val="22"/>
              </w:rPr>
            </w:pPr>
            <w:r w:rsidRPr="00EF797E">
              <w:rPr>
                <w:rFonts w:eastAsia="Times New Roman"/>
              </w:rPr>
              <w:t>Сотрудник отдела информатизации уведомляет пользователя о результатах технического обслуживания</w:t>
            </w: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23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Пользователи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Уведомление о результатах получено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797E" w:rsidRPr="00EF797E" w:rsidRDefault="00EF797E" w:rsidP="00EF797E">
            <w:pPr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Пользователь получает информацию о результатах технического обслуживания</w:t>
            </w:r>
          </w:p>
          <w:p w:rsidR="00C81A57" w:rsidRPr="00EF797E" w:rsidRDefault="00C81A57" w:rsidP="00C81A57">
            <w:pPr>
              <w:rPr>
                <w:sz w:val="22"/>
                <w:szCs w:val="22"/>
              </w:rPr>
            </w:pPr>
          </w:p>
        </w:tc>
      </w:tr>
      <w:tr w:rsidR="00EF797E" w:rsidRPr="00EF797E" w:rsidTr="00EF79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24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Пользователи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Текущее обслуживание установленного в суде оборудования и техники организовано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1A57" w:rsidRPr="00EF797E" w:rsidRDefault="00C81A57" w:rsidP="00C81A57">
            <w:pPr>
              <w:rPr>
                <w:sz w:val="22"/>
                <w:szCs w:val="22"/>
              </w:rPr>
            </w:pPr>
            <w:r w:rsidRPr="00EF797E">
              <w:rPr>
                <w:sz w:val="22"/>
                <w:szCs w:val="22"/>
              </w:rPr>
              <w:t>-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797E" w:rsidRPr="00EF797E" w:rsidRDefault="00EF797E" w:rsidP="00EF797E">
            <w:pPr>
              <w:pStyle w:val="a4"/>
            </w:pPr>
            <w:r w:rsidRPr="00EF797E">
              <w:t>Текущее обслуживание установленного в суде оборудования и техники организовано</w:t>
            </w:r>
          </w:p>
          <w:p w:rsidR="00C81A57" w:rsidRPr="00EF797E" w:rsidRDefault="00EF797E" w:rsidP="00EF797E">
            <w:pPr>
              <w:rPr>
                <w:sz w:val="22"/>
                <w:szCs w:val="22"/>
              </w:rPr>
            </w:pPr>
            <w:r w:rsidRPr="00EF797E">
              <w:t>Завершение процесса</w:t>
            </w:r>
          </w:p>
        </w:tc>
      </w:tr>
    </w:tbl>
    <w:p w:rsidR="00F83B50" w:rsidRPr="00EF797E" w:rsidRDefault="00223547">
      <w:pPr>
        <w:pStyle w:val="2"/>
        <w:rPr>
          <w:rFonts w:eastAsia="Times New Roman"/>
        </w:rPr>
      </w:pPr>
      <w:r w:rsidRPr="00EF797E"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3"/>
        <w:gridCol w:w="11355"/>
      </w:tblGrid>
      <w:tr w:rsidR="00EF797E" w:rsidRPr="00EF797E" w:rsidTr="00EF797E">
        <w:trPr>
          <w:divId w:val="19767138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83B50" w:rsidRPr="00EF797E" w:rsidRDefault="00223547">
            <w:pPr>
              <w:pStyle w:val="a4"/>
              <w:rPr>
                <w:b/>
                <w:bCs/>
              </w:rPr>
            </w:pPr>
            <w:r w:rsidRPr="00EF797E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83B50" w:rsidRPr="00EF797E" w:rsidRDefault="00223547">
            <w:pPr>
              <w:pStyle w:val="a4"/>
              <w:rPr>
                <w:b/>
                <w:bCs/>
              </w:rPr>
            </w:pPr>
            <w:r w:rsidRPr="00EF797E">
              <w:rPr>
                <w:b/>
                <w:bCs/>
              </w:rPr>
              <w:t>Описание</w:t>
            </w:r>
          </w:p>
        </w:tc>
      </w:tr>
      <w:tr w:rsidR="00EF797E" w:rsidRPr="00EF797E" w:rsidTr="00EF797E">
        <w:trPr>
          <w:divId w:val="1976713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83B50" w:rsidRPr="00EF797E" w:rsidRDefault="00223547">
            <w:pPr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83B50" w:rsidRPr="00EF797E" w:rsidRDefault="0022354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проводит инвентаризацию оборудования и техники</w:t>
            </w:r>
          </w:p>
          <w:p w:rsidR="00F83B50" w:rsidRPr="00EF797E" w:rsidRDefault="0022354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составляет график технического обслуживания</w:t>
            </w:r>
          </w:p>
          <w:p w:rsidR="00F83B50" w:rsidRPr="00EF797E" w:rsidRDefault="0022354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инициирует подписание документов</w:t>
            </w:r>
          </w:p>
          <w:p w:rsidR="00F83B50" w:rsidRPr="00EF797E" w:rsidRDefault="0022354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проверяет корректность работы оборудования</w:t>
            </w:r>
          </w:p>
          <w:p w:rsidR="00F83B50" w:rsidRPr="00EF797E" w:rsidRDefault="0022354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уведомляет пользователей о предстоящем техническом обслуживании оборудования и техники</w:t>
            </w:r>
          </w:p>
          <w:p w:rsidR="00F83B50" w:rsidRPr="00EF797E" w:rsidRDefault="0022354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уведомляет пользователей о результате технического обслуживания оборудования и техники</w:t>
            </w:r>
          </w:p>
          <w:p w:rsidR="00F83B50" w:rsidRPr="00EF797E" w:rsidRDefault="0022354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проводит техническое обслуживание оборудования и техники</w:t>
            </w:r>
          </w:p>
          <w:p w:rsidR="00F83B50" w:rsidRPr="00EF797E" w:rsidRDefault="0022354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регистрирует результаты техническое обслуживание оборудования и техники</w:t>
            </w:r>
          </w:p>
        </w:tc>
      </w:tr>
      <w:tr w:rsidR="00EF797E" w:rsidRPr="00EF797E" w:rsidTr="00EF797E">
        <w:trPr>
          <w:divId w:val="1976713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83B50" w:rsidRPr="00EF797E" w:rsidRDefault="00223547">
            <w:pPr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Подрядчик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83B50" w:rsidRPr="00EF797E" w:rsidRDefault="0022354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проводит техническое обслуживание</w:t>
            </w:r>
          </w:p>
          <w:p w:rsidR="00F83B50" w:rsidRPr="00EF797E" w:rsidRDefault="0022354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отправляет уведомление о проведенном техническом обслуживании оборудования и техники </w:t>
            </w:r>
          </w:p>
          <w:p w:rsidR="00F83B50" w:rsidRPr="00EF797E" w:rsidRDefault="0022354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отправляет акт приема-передачи выполненных работ</w:t>
            </w:r>
          </w:p>
        </w:tc>
      </w:tr>
      <w:tr w:rsidR="00EF797E" w:rsidRPr="00EF797E" w:rsidTr="00EF797E">
        <w:trPr>
          <w:divId w:val="1976713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83B50" w:rsidRPr="00EF797E" w:rsidRDefault="00223547">
            <w:pPr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Пользователи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83B50" w:rsidRPr="00EF797E" w:rsidRDefault="0022354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получают уведомления о предстоящем обслуживании установленного в суде оборудования и техники</w:t>
            </w:r>
          </w:p>
          <w:p w:rsidR="00F83B50" w:rsidRPr="00EF797E" w:rsidRDefault="0022354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получают уведомления о результатах обслуживания установленного в суде оборудования и техники</w:t>
            </w:r>
          </w:p>
        </w:tc>
      </w:tr>
      <w:tr w:rsidR="00EF797E" w:rsidRPr="00EF797E" w:rsidTr="00EF797E">
        <w:trPr>
          <w:divId w:val="1976713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F797E" w:rsidRPr="00EF797E" w:rsidRDefault="00EF797E">
            <w:pPr>
              <w:rPr>
                <w:rFonts w:eastAsia="Times New Roman"/>
              </w:rPr>
            </w:pPr>
            <w:r w:rsidRPr="00EF797E"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F797E" w:rsidRPr="00EF797E" w:rsidRDefault="00EF797E" w:rsidP="00EF797E">
            <w:p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ascii="Segoe UI" w:hAnsi="Segoe UI" w:cs="Segoe UI"/>
                <w:spacing w:val="2"/>
              </w:rPr>
              <w:t>Формирует рекомендацию по оборудованию и технике, подходящему под дату регламентного обслуживания, инициирует переход к типовому процессу проверки выводов системы, создает график технического обслуживания на основании данных в системе, сохраняет документ и открепленную электронную печать в сущности заявки на обслуживание</w:t>
            </w:r>
            <w:r>
              <w:rPr>
                <w:rFonts w:ascii="Segoe UI" w:hAnsi="Segoe UI" w:cs="Segoe UI"/>
                <w:spacing w:val="2"/>
              </w:rPr>
              <w:t>, отправляет данные подрядчику, уведомляет о поступлении ответа подрядчика, контролирует поступление документов в электронном виде.</w:t>
            </w:r>
          </w:p>
        </w:tc>
      </w:tr>
    </w:tbl>
    <w:p w:rsidR="00F83B50" w:rsidRPr="00EF797E" w:rsidRDefault="00223547">
      <w:pPr>
        <w:pStyle w:val="2"/>
        <w:rPr>
          <w:rFonts w:eastAsia="Times New Roman"/>
        </w:rPr>
      </w:pPr>
      <w:r w:rsidRPr="00EF797E">
        <w:rPr>
          <w:rStyle w:val="a3"/>
          <w:rFonts w:eastAsia="Times New Roman"/>
          <w:b/>
          <w:bCs/>
        </w:rPr>
        <w:t>5. Реестр справочников</w:t>
      </w:r>
    </w:p>
    <w:p w:rsidR="00F83B50" w:rsidRPr="00EF797E" w:rsidRDefault="00223547">
      <w:pPr>
        <w:pStyle w:val="a4"/>
      </w:pPr>
      <w:r w:rsidRPr="00EF797E">
        <w:t>В процессе не используются справочники</w:t>
      </w:r>
    </w:p>
    <w:p w:rsidR="00F83B50" w:rsidRPr="00EF797E" w:rsidRDefault="00223547">
      <w:pPr>
        <w:pStyle w:val="2"/>
        <w:rPr>
          <w:rFonts w:eastAsia="Times New Roman"/>
        </w:rPr>
      </w:pPr>
      <w:r w:rsidRPr="00EF797E">
        <w:rPr>
          <w:rStyle w:val="s1"/>
          <w:rFonts w:eastAsia="Times New Roman"/>
        </w:rPr>
        <w:t xml:space="preserve">6. </w:t>
      </w:r>
      <w:proofErr w:type="spellStart"/>
      <w:r w:rsidRPr="00EF797E">
        <w:rPr>
          <w:rStyle w:val="s1"/>
          <w:rFonts w:eastAsia="Times New Roman"/>
        </w:rPr>
        <w:t>Непроцессуальные</w:t>
      </w:r>
      <w:proofErr w:type="spellEnd"/>
      <w:r w:rsidRPr="00EF797E">
        <w:rPr>
          <w:rStyle w:val="s1"/>
          <w:rFonts w:eastAsia="Times New Roman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777"/>
        <w:gridCol w:w="4478"/>
        <w:gridCol w:w="3568"/>
        <w:gridCol w:w="5246"/>
      </w:tblGrid>
      <w:tr w:rsidR="00EF797E" w:rsidRPr="00EF797E" w:rsidTr="00EF797E">
        <w:trPr>
          <w:divId w:val="1834639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83B50" w:rsidRPr="00EF797E" w:rsidRDefault="00223547">
            <w:pPr>
              <w:pStyle w:val="p8"/>
            </w:pPr>
            <w:r w:rsidRPr="00EF797E"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83B50" w:rsidRPr="00EF797E" w:rsidRDefault="00223547">
            <w:pPr>
              <w:pStyle w:val="p8"/>
            </w:pPr>
            <w:r w:rsidRPr="00EF797E"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83B50" w:rsidRPr="00EF797E" w:rsidRDefault="00223547">
            <w:pPr>
              <w:pStyle w:val="p8"/>
            </w:pPr>
            <w:r w:rsidRPr="00EF797E"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83B50" w:rsidRPr="00EF797E" w:rsidRDefault="00223547">
            <w:pPr>
              <w:pStyle w:val="p8"/>
            </w:pPr>
            <w:r w:rsidRPr="00EF797E"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83B50" w:rsidRPr="00EF797E" w:rsidRDefault="00223547">
            <w:pPr>
              <w:pStyle w:val="p8"/>
            </w:pPr>
            <w:r w:rsidRPr="00EF797E"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EF797E" w:rsidRPr="00EF797E" w:rsidTr="00EF797E">
        <w:trPr>
          <w:divId w:val="1834639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797E" w:rsidRPr="00EF797E" w:rsidRDefault="00EF797E" w:rsidP="00EF797E">
            <w:pPr>
              <w:pStyle w:val="p8"/>
            </w:pPr>
            <w:bookmarkStart w:id="0" w:name="_GoBack" w:colFirst="3" w:colLast="3"/>
            <w:r w:rsidRPr="00EF797E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797E" w:rsidRPr="00EF797E" w:rsidRDefault="00EF797E" w:rsidP="00EF797E">
            <w:pPr>
              <w:pStyle w:val="p3"/>
            </w:pPr>
            <w:r w:rsidRPr="00EF797E">
              <w:t>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797E" w:rsidRPr="00EF797E" w:rsidRDefault="00EF797E" w:rsidP="00EF797E">
            <w:pPr>
              <w:pStyle w:val="p3"/>
            </w:pPr>
            <w:r w:rsidRPr="00EF797E">
              <w:t>Акт приема-передачи выполненных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797E" w:rsidRPr="00EF797E" w:rsidRDefault="00EF797E" w:rsidP="00EF797E">
            <w:pPr>
              <w:pStyle w:val="p8"/>
            </w:pPr>
            <w:r w:rsidRPr="00EF797E"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797E" w:rsidRPr="00EF797E" w:rsidRDefault="00EF797E" w:rsidP="00EF797E">
            <w:pPr>
              <w:pStyle w:val="p2"/>
            </w:pPr>
          </w:p>
        </w:tc>
      </w:tr>
      <w:bookmarkEnd w:id="0"/>
      <w:tr w:rsidR="00EF797E" w:rsidRPr="00EF797E" w:rsidTr="00EF797E">
        <w:trPr>
          <w:divId w:val="18346394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83B50" w:rsidRPr="00EF797E" w:rsidRDefault="00223547">
            <w:pPr>
              <w:pStyle w:val="p8"/>
            </w:pPr>
            <w:r w:rsidRPr="00EF797E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83B50" w:rsidRPr="00EF797E" w:rsidRDefault="00223547">
            <w:pPr>
              <w:pStyle w:val="p3"/>
            </w:pPr>
            <w:r w:rsidRPr="00EF797E"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83B50" w:rsidRPr="00EF797E" w:rsidRDefault="00223547">
            <w:pPr>
              <w:pStyle w:val="p3"/>
            </w:pPr>
            <w:r w:rsidRPr="00EF797E">
              <w:t>График технического 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83B50" w:rsidRPr="00EF797E" w:rsidRDefault="00223547">
            <w:pPr>
              <w:pStyle w:val="p8"/>
            </w:pPr>
            <w:r w:rsidRPr="00EF797E"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83B50" w:rsidRPr="00EF797E" w:rsidRDefault="00F83B50">
            <w:pPr>
              <w:pStyle w:val="p9"/>
            </w:pPr>
          </w:p>
        </w:tc>
      </w:tr>
    </w:tbl>
    <w:p w:rsidR="00F83B50" w:rsidRPr="00EF797E" w:rsidRDefault="00223547">
      <w:pPr>
        <w:pStyle w:val="2"/>
        <w:rPr>
          <w:rFonts w:eastAsia="Times New Roman"/>
        </w:rPr>
      </w:pPr>
      <w:r w:rsidRPr="00EF797E"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F83B50" w:rsidRPr="00EF797E" w:rsidRDefault="00223547">
      <w:pPr>
        <w:pStyle w:val="a4"/>
      </w:pPr>
      <w:r w:rsidRPr="00EF797E">
        <w:t>Межведомственное взаимодействие отсутствует</w:t>
      </w:r>
    </w:p>
    <w:p w:rsidR="00F83B50" w:rsidRPr="00EF797E" w:rsidRDefault="00223547">
      <w:pPr>
        <w:pStyle w:val="2"/>
        <w:rPr>
          <w:rFonts w:eastAsia="Times New Roman"/>
        </w:rPr>
      </w:pPr>
      <w:r w:rsidRPr="00EF797E">
        <w:rPr>
          <w:rStyle w:val="a3"/>
          <w:rFonts w:eastAsia="Times New Roman"/>
          <w:b/>
          <w:bCs/>
        </w:rPr>
        <w:t>8. Информация о сроках</w:t>
      </w:r>
    </w:p>
    <w:p w:rsidR="00F83B50" w:rsidRPr="00EF797E" w:rsidRDefault="00223547">
      <w:pPr>
        <w:pStyle w:val="a4"/>
      </w:pPr>
      <w:r w:rsidRPr="00EF797E">
        <w:t>Сроки действий в процессе не регламентированы</w:t>
      </w:r>
    </w:p>
    <w:sectPr w:rsidR="00F83B50" w:rsidRPr="00EF797E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1035D8"/>
    <w:multiLevelType w:val="multilevel"/>
    <w:tmpl w:val="AD96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57414"/>
    <w:multiLevelType w:val="multilevel"/>
    <w:tmpl w:val="FE3C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22653"/>
    <w:multiLevelType w:val="multilevel"/>
    <w:tmpl w:val="EC9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47"/>
    <w:rsid w:val="00223547"/>
    <w:rsid w:val="00C81A57"/>
    <w:rsid w:val="00EF797E"/>
    <w:rsid w:val="00F8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EAE7B1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9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9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3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ОБП14: Организация текущего обслуживания установленного в суде оборудования и техники</vt:lpstr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ОБП14: Организация текущего обслуживания установленного в суде оборудования и техники</dc:title>
  <dc:subject/>
  <dc:creator>Швецов Сергей Вячеславович</dc:creator>
  <cp:keywords/>
  <dc:description/>
  <cp:lastModifiedBy>Швецов Сергей Вячеславович</cp:lastModifiedBy>
  <cp:revision>3</cp:revision>
  <dcterms:created xsi:type="dcterms:W3CDTF">2025-11-19T10:07:00Z</dcterms:created>
  <dcterms:modified xsi:type="dcterms:W3CDTF">2025-11-21T08:48:00Z</dcterms:modified>
</cp:coreProperties>
</file>