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900F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ОБП17: Организация технического обеспечения систем</w:t>
      </w:r>
    </w:p>
    <w:p w:rsidR="00000000" w:rsidRDefault="006900F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7657027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765702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27.07.2006 N 149-ФЗ "Об информации, информационных технологиях и о защите информации" (ред. от 24.06.2025)</w:t>
            </w:r>
          </w:p>
        </w:tc>
      </w:tr>
      <w:tr w:rsidR="00000000">
        <w:trPr>
          <w:divId w:val="2765702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08.01.1998 N 7-ФЗ "О Судебном департаменте при Верховном Суде Российской Федерации" (ред. от 23.07.2025)</w:t>
            </w:r>
          </w:p>
        </w:tc>
      </w:tr>
      <w:tr w:rsidR="00000000">
        <w:trPr>
          <w:divId w:val="2765702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Судебного департамента при Верховном Суде РФ от 25.03.2015 N 82 "Об утверждении Положения об Управлении информатизации Суд</w:t>
            </w:r>
            <w:r>
              <w:rPr>
                <w:rFonts w:eastAsia="Times New Roman"/>
              </w:rPr>
              <w:t>ебного департамента при Верховном Суде Российской Федерации"</w:t>
            </w:r>
          </w:p>
        </w:tc>
      </w:tr>
    </w:tbl>
    <w:p w:rsidR="00000000" w:rsidRDefault="006900F7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6900F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6900F7">
      <w:pPr>
        <w:pStyle w:val="code-line"/>
      </w:pPr>
      <w:r>
        <w:t>BPMN-файл: OBP17_organizovat_obsluzhivanie_sistem_bpmn_asis.bpmn</w:t>
      </w:r>
    </w:p>
    <w:p w:rsidR="00000000" w:rsidRDefault="006900F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437386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</w:t>
            </w:r>
            <w:r>
              <w:rPr>
                <w:rFonts w:eastAsia="Times New Roman"/>
                <w:b/>
                <w:bCs/>
              </w:rPr>
              <w:t>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Простое начальное событие</w:t>
            </w:r>
          </w:p>
          <w:p w:rsidR="00000000" w:rsidRDefault="006900F7">
            <w:pPr>
              <w:pStyle w:val="a4"/>
            </w:pPr>
            <w:r>
              <w:rPr>
                <w:color w:val="161616"/>
              </w:rPr>
              <w:t>Возникла необходимость организации технического обеспечения систем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 инициирует процесс технического обеспечения сис</w:t>
            </w:r>
            <w:r>
              <w:t>тем суда.</w:t>
            </w:r>
            <w:r>
              <w:br/>
            </w:r>
            <w:r>
              <w:br/>
            </w:r>
            <w:r>
              <w:rPr>
                <w:color w:val="172B4D"/>
              </w:rPr>
              <w:t>В качестве инициирующего события могут быть: - входящая заявка,</w:t>
            </w:r>
            <w:r>
              <w:br/>
            </w:r>
            <w:r>
              <w:rPr>
                <w:color w:val="172B4D"/>
              </w:rPr>
              <w:t>- личное обращение сотрудников,</w:t>
            </w:r>
            <w:r>
              <w:br/>
            </w:r>
            <w:r>
              <w:rPr>
                <w:color w:val="172B4D"/>
              </w:rPr>
              <w:t>- обращение в службу технической поддержки,</w:t>
            </w:r>
            <w:r>
              <w:br/>
            </w:r>
            <w:r>
              <w:rPr>
                <w:color w:val="172B4D"/>
              </w:rPr>
              <w:t>- личное обнаружение неисправности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Сигнал о начале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Данные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П</w:t>
            </w:r>
            <w:r>
              <w:rPr>
                <w:color w:val="172B4D"/>
              </w:rPr>
              <w:t>ровести проверку оборудования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 запускает проверку, измеряет параметры.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Исключающий шлюз: Обнаружен сбой?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 проверяет, есть ли сбой в системах. Если да — к шагу 3, если нет — к шагу 18.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Данные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Проанализировать причины с</w:t>
            </w:r>
            <w:r>
              <w:rPr>
                <w:color w:val="172B4D"/>
              </w:rPr>
              <w:t>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 диагностирует сбой и анализирует логи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Исключающий шлюз: Требуется подрядчик?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 определяет, нужно ли привлекать подрядчика. Если да, то переход к шагу 7, если нет, то переход к шагу 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Данные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Устранить сбой самостоятельно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 xml:space="preserve">Сотрудник отдела информатизации </w:t>
            </w:r>
            <w:r>
              <w:t>устраняет сбой самостоятельно и фиксирует в документации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 xml:space="preserve">Исключающий шлюз: </w:t>
            </w:r>
            <w:r>
              <w:rPr>
                <w:color w:val="172B4D"/>
              </w:rPr>
              <w:t>Заключен ли договор на обслуживание?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 xml:space="preserve">Сотрудник отдела информатизации определяет, </w:t>
            </w:r>
            <w:r>
              <w:rPr>
                <w:color w:val="172B4D"/>
              </w:rPr>
              <w:t>заключен ли договор на обслуживание</w:t>
            </w:r>
            <w:r>
              <w:t>. Если да, то переход к шагу 9, если нет, то переход к шагу 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Отсутствие договора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Процесс: Участие в организации размещения заказов на поставки товаров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 xml:space="preserve">Осуществляется процесс: </w:t>
            </w:r>
            <w:r>
              <w:rPr>
                <w:color w:val="161616"/>
              </w:rPr>
              <w:t>ОБП18:Участвовать в госзакупках</w:t>
            </w:r>
          </w:p>
          <w:p w:rsidR="00000000" w:rsidRDefault="006900F7">
            <w:pPr>
              <w:pStyle w:val="a4"/>
            </w:pPr>
          </w:p>
          <w:p w:rsidR="00000000" w:rsidRDefault="006900F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Наличие договора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Заявка по устранению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Подготовить заявку по устранению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Сотрудник отдела информатизации готовит заявку по устранению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Заявка на устранение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Отправить заявку на устранение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 отправляет заявку подрядчику на устранение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Уведомление об устранении сбоя и акт при</w:t>
            </w:r>
            <w:r>
              <w:rPr>
                <w:color w:val="172B4D"/>
              </w:rPr>
              <w:t>емки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Акт приема-передачи выполненных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Получить уведомление об устранении сбоя и акта приема-передачи выполненных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Сотрудник отдела информатизации получает уведомление об устранении сбоя и акта приема-передачи выполненных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Акт приема-передачи выполненных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Ознакомиться с результатами работ по устранению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 xml:space="preserve">Сотрудник отдела информатизации </w:t>
            </w:r>
            <w:r>
              <w:t>ознакомляется с результатами работ по устранению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Подпи</w:t>
            </w:r>
            <w:r>
              <w:rPr>
                <w:color w:val="172B4D"/>
              </w:rPr>
              <w:t>сание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Подписать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 подписывает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Исключающий шлюз: Сбой устранен?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 определяет устранен ли сбой после проведенных работ. Если да, то переход к шагу 17, если нет, то к шагу 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Исключающий шлюз: Требуется профилактическое обслуживание?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 определяет, требуется ли профилактическое обслуживание систем. Если да, то переход к шагу 17, если нет, то переход к шагу 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Провести профилактическое обслуживание систем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 проводит профилактическое обслуживание систем, после устраненного сбоя.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Проверить корректность ра</w:t>
            </w:r>
            <w:r>
              <w:rPr>
                <w:color w:val="172B4D"/>
              </w:rPr>
              <w:t>боты оборудования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 xml:space="preserve">Сотрудник отдела информатизации проверяет </w:t>
            </w:r>
            <w:r>
              <w:rPr>
                <w:color w:val="172B4D"/>
              </w:rPr>
              <w:t>корректность работы оборудования</w:t>
            </w:r>
            <w:r>
              <w:t>, после проведенных технических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  <w:tr w:rsidR="00000000">
        <w:trPr>
          <w:divId w:val="114373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rPr>
                <w:color w:val="172B4D"/>
              </w:rPr>
              <w:t>Простое завершающее событие</w:t>
            </w:r>
          </w:p>
          <w:p w:rsidR="00000000" w:rsidRDefault="006900F7">
            <w:pPr>
              <w:pStyle w:val="a4"/>
            </w:pPr>
            <w:r>
              <w:rPr>
                <w:color w:val="172B4D"/>
              </w:rPr>
              <w:t>Техническое обеспечение систем организовано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pStyle w:val="a4"/>
            </w:pPr>
            <w:r>
              <w:t>Процесс завершается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</w:p>
        </w:tc>
      </w:tr>
    </w:tbl>
    <w:p w:rsidR="00000000" w:rsidRDefault="006900F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6486369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664863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Мониторинг состояния систем (измерение параметров: загрузка процессора, доступность сервисов).</w:t>
            </w:r>
          </w:p>
          <w:p w:rsidR="00000000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Устранение неисправностей в системах (диагностика и исправление сбоев).</w:t>
            </w:r>
          </w:p>
          <w:p w:rsidR="00000000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профилактического обслуживания систем.</w:t>
            </w:r>
          </w:p>
          <w:p w:rsidR="00000000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Координация с подрядными организациями </w:t>
            </w:r>
            <w:r>
              <w:rPr>
                <w:rFonts w:eastAsia="Times New Roman"/>
              </w:rPr>
              <w:t>(передача задач подрядчику).</w:t>
            </w:r>
          </w:p>
          <w:p w:rsidR="00000000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резервного копирования (создание и проверка копий).</w:t>
            </w:r>
          </w:p>
          <w:p w:rsidR="00000000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взаимодействия систем (настройка API, устранение сбоев интеграции).</w:t>
            </w:r>
          </w:p>
          <w:p w:rsidR="00000000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тестирования систем после обновлений (функциональное и нагрузочное).</w:t>
            </w:r>
          </w:p>
          <w:p w:rsidR="00000000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Под</w:t>
            </w:r>
            <w:r>
              <w:rPr>
                <w:rFonts w:eastAsia="Times New Roman"/>
              </w:rPr>
              <w:t>писание акта приемки. Инициирование подписания документа.</w:t>
            </w:r>
          </w:p>
        </w:tc>
      </w:tr>
      <w:tr w:rsidR="00000000">
        <w:trPr>
          <w:divId w:val="664863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Уполномоченное лицо, подписант (подрядчика).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Подписание акта приемки выполненных работ.</w:t>
            </w:r>
          </w:p>
        </w:tc>
      </w:tr>
      <w:tr w:rsidR="00000000">
        <w:trPr>
          <w:divId w:val="664863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Подрядная организация (подрядчик)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900F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работ по устранению проблем.</w:t>
            </w:r>
          </w:p>
          <w:p w:rsidR="00000000" w:rsidRDefault="006900F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акта приема-передачи в</w:t>
            </w:r>
            <w:r>
              <w:rPr>
                <w:rFonts w:eastAsia="Times New Roman"/>
              </w:rPr>
              <w:t>ыполненных работ.</w:t>
            </w:r>
          </w:p>
        </w:tc>
      </w:tr>
    </w:tbl>
    <w:p w:rsidR="00000000" w:rsidRDefault="006900F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6900F7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6900F7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828219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8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6828219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8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3"/>
            </w:pPr>
            <w:r>
              <w:t>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3"/>
            </w:pPr>
            <w:r>
              <w:t>Акт приема-передачи выполненных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8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2"/>
            </w:pPr>
          </w:p>
        </w:tc>
      </w:tr>
      <w:tr w:rsidR="00000000">
        <w:trPr>
          <w:divId w:val="6828219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8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3"/>
            </w:pPr>
            <w:r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3"/>
            </w:pPr>
            <w:r>
              <w:t>Заявка на устранение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8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900F7">
            <w:pPr>
              <w:pStyle w:val="p9"/>
            </w:pPr>
          </w:p>
        </w:tc>
      </w:tr>
    </w:tbl>
    <w:p w:rsidR="00000000" w:rsidRDefault="006900F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6900F7">
      <w:pPr>
        <w:pStyle w:val="a4"/>
      </w:pPr>
      <w:r>
        <w:t>Межведомственное взаимодействие отсутствует</w:t>
      </w:r>
    </w:p>
    <w:p w:rsidR="00000000" w:rsidRDefault="006900F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000000" w:rsidRDefault="006900F7">
      <w:pPr>
        <w:pStyle w:val="a4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7B1968"/>
    <w:multiLevelType w:val="multilevel"/>
    <w:tmpl w:val="C91E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E71D6"/>
    <w:multiLevelType w:val="multilevel"/>
    <w:tmpl w:val="D17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96F50"/>
    <w:multiLevelType w:val="multilevel"/>
    <w:tmpl w:val="49F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F7"/>
    <w:rsid w:val="0069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570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961</Words>
  <Characters>5481</Characters>
  <Application>Microsoft Office Word</Application>
  <DocSecurity>4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ОБП17: Организация технического обеспечения систем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