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9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ОБП23: "Организация и поддержка работоспособности каналов связи и сети «Интернет»"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Нормативно-правовые акты (НПА)</w:t>
      </w:r>
    </w:p>
    <w:tbl>
      <w:tblPr>
        <w:tblW w:w="5345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5345"/>
      </w:tblGrid>
      <w:tr>
        <w:trPr>
          <w:cantSplit w:val="true"/>
        </w:trPr>
        <w:tc>
          <w:tcPr>
            <w:tcW w:w="5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Название НПА с реквизитами</w:t>
            </w:r>
          </w:p>
        </w:tc>
      </w:tr>
      <w:tr>
        <w:trPr>
          <w:cantSplit w:val="true"/>
        </w:trPr>
        <w:tc>
          <w:tcPr>
            <w:tcW w:w="5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Процесс о</w:t>
            </w:r>
            <w:r>
              <w:rPr>
                <w:rFonts w:eastAsia="Times New Roman"/>
              </w:rPr>
              <w:t>рганизации и поддержки работоспособности каналов связи и сети «Интернет» не отражен в НПА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Схема процесса</w:t>
      </w:r>
    </w:p>
    <w:p>
      <w:pPr>
        <w:pStyle w:val="P5"/>
        <w:spacing w:before="49" w:after="49"/>
        <w:rPr>
          <w:lang w:val="en-US"/>
        </w:rPr>
      </w:pPr>
      <w:r>
        <w:rPr>
          <w:lang w:val="en-US"/>
        </w:rPr>
        <w:t>BPMN-</w:t>
      </w:r>
      <w:r>
        <w:rPr/>
        <w:t>файл</w:t>
      </w:r>
      <w:r>
        <w:rPr>
          <w:lang w:val="en-US"/>
        </w:rPr>
        <w:t>: OBP23_podderzhka_kanalov_svyazi_i_interneta_bpmn_</w:t>
      </w:r>
      <w:r>
        <w:rPr>
          <w:lang w:val="en-US"/>
        </w:rPr>
        <w:t>tobe</w:t>
      </w:r>
      <w:r>
        <w:rPr>
          <w:lang w:val="en-US"/>
        </w:rPr>
        <w:t>.bpmn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Описание схемы бизнес-процессов</w:t>
      </w:r>
    </w:p>
    <w:tbl>
      <w:tblPr>
        <w:tblW w:w="1043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37"/>
        <w:gridCol w:w="1336"/>
        <w:gridCol w:w="1338"/>
        <w:gridCol w:w="1336"/>
        <w:gridCol w:w="1338"/>
        <w:gridCol w:w="1336"/>
        <w:gridCol w:w="2410"/>
      </w:tblGrid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 xml:space="preserve">№ </w:t>
            </w:r>
            <w:r>
              <w:rPr>
                <w:b/>
                <w:sz w:val="20"/>
              </w:rPr>
              <w:t>действия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Входящие материалы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Исходящие материалы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Наименование шага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Срок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Описание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0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Возникла необходимость организовать работоспособность каналов связи и сети Интернет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__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Процесс стартует с момента возникновения необходимости организовать работоспособность каналов связи и сети Интернет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Провести проверку работоспособности каналов связи и сети Интернет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__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  <w:r>
              <w:rPr>
                <w:sz w:val="18"/>
              </w:rPr>
              <w:t xml:space="preserve"> ежедневно проводит проверку работоспособности каналов связи и сети Интернет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2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Проверить наличие заявок от сотрудников судов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__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 проверяет наличие заявок от сотрудников судов о перебоях в каналах связи или сети «Интернет»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3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Выполнить мониторинг работоспособности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__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  <w:r>
              <w:rPr>
                <w:sz w:val="18"/>
              </w:rPr>
              <w:t xml:space="preserve"> ежедневно проводит мониторинг работоспособности на предмет сбоев, </w:t>
            </w:r>
            <w:r>
              <w:rPr>
                <w:sz w:val="18"/>
              </w:rPr>
              <w:t xml:space="preserve">в том числе </w:t>
            </w:r>
            <w:r>
              <w:rPr>
                <w:sz w:val="18"/>
              </w:rPr>
              <w:t>в связи с заявкой сотрудника.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4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Обнаружен сбой в работе сети Интернет?. Эксклюзивный 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 xml:space="preserve">Сотрудник отдела информатизации по результатам проверки смотрит был ли обнаружен сбой в работе сети Интернет? </w:t>
              <w:br/>
              <w:t xml:space="preserve">Если «Да», то переход к шагу 5 </w:t>
              <w:br/>
              <w:t>Если «Нет», то переход к шагу 17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5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Установить причину сбоя в системе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__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 устанавливает причину сбоя в системе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6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__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__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Требуется ли подрядчик для устранения сбоя?. Эксклюзивный открывающий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__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 ожидает устранения неполадок подрядчиком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7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Самостоятельно устранить сбой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__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 самостоятельно устраняет сбой в случаях, если не требуется обращаться к подрядчику для устранения сбоя.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8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Переход из шага 16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Переход из шага 16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9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Эксклюзивный закрывающий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Закрывающий шлюз, объединяющий потоки из 6-го, 8-го шага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10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Запрос на устранение сбоя, Шаблон запроса на устранение сбоя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Подготовка драфта запроса с использованием данных логов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__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 xml:space="preserve">Система формирует драфт запроса с использованием данных логов 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11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Проверить запрос на устранение сбоя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__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 xml:space="preserve">Сотрудник отдела информатизации </w:t>
            </w:r>
            <w:r>
              <w:rPr>
                <w:sz w:val="18"/>
              </w:rPr>
              <w:t>проверяет сформированный системой драфт.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12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Направить запрос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 xml:space="preserve">Сотрудник отдела информатизации </w:t>
            </w:r>
            <w:r>
              <w:rPr>
                <w:sz w:val="18"/>
              </w:rPr>
              <w:t>направляет запрос подрядчику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13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Получить информацию об устранении сбоя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 xml:space="preserve">Сотрудник отдела информатизации </w:t>
            </w:r>
            <w:r>
              <w:rPr>
                <w:sz w:val="18"/>
              </w:rPr>
              <w:t>получает информацию об устранении сбоя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14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Проверить работоспособность сети Интернет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__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 xml:space="preserve">Сотрудник отдела информатизации проверяет работоспособность сети Интернет </w:t>
            </w:r>
            <w:r>
              <w:rPr>
                <w:sz w:val="18"/>
              </w:rPr>
              <w:t>для понимания, устранена ли неисправность подрядчиком.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15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Неисправность устранена?. Эксклюзивный открывающий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информатизации, по результатам проведенной проверки, решает устранен ли сбой, на который направлялась заявка?</w:t>
              <w:br/>
              <w:t xml:space="preserve">Если «Да», то переход к шагу 17 </w:t>
              <w:br/>
              <w:t>Если «Нет», то переход к шагу 16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16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Переход в шаг 8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Переход в шаг 8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17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З</w:t>
            </w:r>
            <w:r>
              <w:rPr>
                <w:sz w:val="18"/>
              </w:rPr>
              <w:t>акрывающий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Закрывающий шлюз, объединяющий потоки из 4-го, 7-го, 15-го шага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18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информатизации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Завершающее событие.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Работоспособность каналов связи и сети Интернет организована. Завершение процесса поддержки работоспособности каналов связи и сети «Интернет».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Пользователи и роли</w:t>
      </w:r>
    </w:p>
    <w:tbl>
      <w:tblPr>
        <w:tblW w:w="8215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3360"/>
        <w:gridCol w:w="4855"/>
      </w:tblGrid>
      <w:tr>
        <w:trPr>
          <w:cantSplit w:val="true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</w:rPr>
              <w:t>Роль</w:t>
            </w:r>
          </w:p>
        </w:tc>
        <w:tc>
          <w:tcPr>
            <w:tcW w:w="4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</w:rPr>
              <w:t>Описание</w:t>
            </w:r>
          </w:p>
        </w:tc>
      </w:tr>
      <w:tr>
        <w:trPr>
          <w:cantSplit w:val="true"/>
        </w:trPr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/>
              <w:t>Сотрудник отдела информатизации</w:t>
            </w:r>
          </w:p>
        </w:tc>
        <w:tc>
          <w:tcPr>
            <w:tcW w:w="4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Мониторинг работоспособности каналов связи и сети «Интернет» в суде, обработка заявок сотрудников суда по сбоям, устранение неисправностей каналов связи и сети «Интернет», направление заявок подрядчику для устранения нарушений, проверка устранения неисправностей подрядчиком</w:t>
            </w:r>
          </w:p>
        </w:tc>
      </w:tr>
      <w:tr>
        <w:trPr>
          <w:cantSplit w:val="true"/>
        </w:trPr>
        <w:tc>
          <w:tcPr>
            <w:tcW w:w="33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485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 xml:space="preserve">Проводит проверку работоспособности </w:t>
            </w:r>
            <w:r>
              <w:rPr/>
              <w:t xml:space="preserve"> каналов связи и сети Интернет, </w:t>
            </w:r>
            <w:r>
              <w:rPr/>
              <w:t xml:space="preserve">выполняет </w:t>
            </w:r>
            <w:r>
              <w:rPr/>
              <w:t xml:space="preserve">мониторинг работоспособности, </w:t>
            </w:r>
            <w:r>
              <w:rPr/>
              <w:t>подготавливает драфт запроса подрядчику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>
      <w:pPr>
        <w:pStyle w:val="P6"/>
        <w:spacing w:before="49" w:after="49"/>
        <w:rPr/>
      </w:pPr>
      <w:r>
        <w:rPr/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Emphasis"/>
        </w:rPr>
        <w:t>Справочники (классификаторы) ПК САД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9545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80"/>
        <w:gridCol w:w="1468"/>
        <w:gridCol w:w="1587"/>
        <w:gridCol w:w="2096"/>
        <w:gridCol w:w="3914"/>
      </w:tblGrid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п/п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Форма (печатная/электронная)</w:t>
            </w:r>
          </w:p>
        </w:tc>
        <w:tc>
          <w:tcPr>
            <w:tcW w:w="3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Образец / ссылка на облако, где располагается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1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Исходящий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Запрос на устранения сбоя</w:t>
            </w:r>
          </w:p>
        </w:tc>
        <w:tc>
          <w:tcPr>
            <w:tcW w:w="20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Э</w:t>
            </w:r>
            <w:r>
              <w:rPr/>
              <w:t>лектронная</w:t>
            </w:r>
          </w:p>
        </w:tc>
        <w:tc>
          <w:tcPr>
            <w:tcW w:w="3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__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>
      <w:pPr>
        <w:pStyle w:val="P6"/>
        <w:spacing w:before="49" w:after="49"/>
        <w:rPr/>
      </w:pPr>
      <w:r>
        <w:rPr/>
        <w:t>Межведомственное взаимодействие в процессе не используется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>
      <w:pPr>
        <w:pStyle w:val="P10"/>
        <w:spacing w:before="49" w:after="49"/>
        <w:rPr/>
      </w:pPr>
      <w:r>
        <w:rPr/>
        <w:t>Сроки действий в процессе не регламентированы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30"/>
  <w:defaultTabStop w:val="708"/>
  <w:autoHyphenation w:val="true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" w:eastAsiaTheme="minorEastAsia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rFonts w:ascii="Times New Roman" w:hAnsi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rFonts w:ascii="Times New Roman" w:hAnsi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locked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locked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1" w:customStyle="1">
    <w:name w:val="s1"/>
    <w:basedOn w:val="DefaultParagraphFont"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3" w:customStyle="1">
    <w:name w:val="p3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5" w:customStyle="1">
    <w:name w:val="p5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2" w:customStyle="1">
    <w:name w:val="p2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7" w:customStyle="1">
    <w:name w:val="p7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8" w:customStyle="1">
    <w:name w:val="p8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9" w:customStyle="1">
    <w:name w:val="p9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6" w:customStyle="1">
    <w:name w:val="p6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10" w:customStyle="1">
    <w:name w:val="p10"/>
    <w:basedOn w:val="Normal"/>
    <w:qFormat/>
    <w:pPr>
      <w:spacing w:beforeAutospacing="1" w:afterAutospacing="1"/>
    </w:pPr>
    <w:rPr>
      <w:rFonts w:ascii="Times New Roman" w:hAnsi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LibreOffice/7.6.4.1$Windows_X86_64 LibreOffice_project/e19e193f88cd6c0525a17fb7a176ed8e6a3e2aa1</Application>
  <AppVersion>15.0000</AppVersion>
  <DocSecurity>4</DocSecurity>
  <Pages>1</Pages>
  <Words>591</Words>
  <Characters>4199</Characters>
  <CharactersWithSpaces>4670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2025-11-19T10:07:00Z</dcterms:created>
  <dc:creator>Гончар Ксения Викторовна</dc:creator>
  <dc:description/>
  <dc:language>ru-RU</dc:language>
  <cp:lastModifiedBy/>
  <dcterms:modified xsi:type="dcterms:W3CDTF">2025-11-21T11:36:33Z</dcterms:modified>
  <cp:revision>3</cp:revision>
  <dc:subject/>
  <dc:title>Описание ОБП8: "Учет списания дела (производства) в архив и уничтожение дел"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