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C290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типового ТБП104: "Проверить соответствие градообразующей организации"</w:t>
      </w:r>
    </w:p>
    <w:p w:rsidR="00000000" w:rsidRDefault="000C290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316428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6316428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0C290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C290B">
      <w:pPr>
        <w:pStyle w:val="code-line"/>
      </w:pPr>
      <w:r>
        <w:t>BPMN-файл: "TBP104_proverit_sootvetstvie_gradoobrazuyuschey_org_bpmn_asis.bpmn"</w:t>
      </w:r>
    </w:p>
    <w:p w:rsidR="00000000" w:rsidRDefault="000C290B">
      <w:pPr>
        <w:pStyle w:val="code-line"/>
      </w:pPr>
      <w:r>
        <w:t>Схема отражает полный цикл проверки соответствия юридического лица признакам градообразующей организации, включая:</w:t>
      </w:r>
    </w:p>
    <w:p w:rsidR="00000000" w:rsidRDefault="000C29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Установление численности работников организации</w:t>
      </w:r>
    </w:p>
    <w:p w:rsidR="00000000" w:rsidRDefault="000C29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Сравнение с к</w:t>
      </w:r>
      <w:r>
        <w:rPr>
          <w:rFonts w:eastAsia="Times New Roman"/>
        </w:rPr>
        <w:t>ритериями градообразующей организации</w:t>
      </w:r>
    </w:p>
    <w:p w:rsidR="00000000" w:rsidRDefault="000C29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Получение дополнительной информации при необходимости</w:t>
      </w:r>
    </w:p>
    <w:p w:rsidR="00000000" w:rsidRDefault="000C290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соответствии</w:t>
      </w:r>
    </w:p>
    <w:p w:rsidR="00000000" w:rsidRDefault="000C290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059032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</w:t>
            </w:r>
            <w:r>
              <w:rPr>
                <w:rFonts w:eastAsia="Times New Roman"/>
                <w:b/>
                <w:bCs/>
              </w:rPr>
              <w:t>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проверки соответствия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проверить ЮЛ на соответствие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проверки соответствия юридического лица признака</w:t>
            </w:r>
            <w:r>
              <w:rPr>
                <w:rFonts w:eastAsia="Times New Roman"/>
              </w:rPr>
              <w:t>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численности работников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численность работников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Судья устанавливает численность работников юридического лица на основе имеющихся документов.</w:t>
            </w:r>
          </w:p>
          <w:p w:rsidR="00000000" w:rsidRDefault="000C290B">
            <w:pPr>
              <w:pStyle w:val="a3"/>
            </w:pPr>
            <w:r>
              <w:t>Согласно ст. 169 Федеральный закон от 26.10.2002 N 127-ФЗ: п</w:t>
            </w:r>
            <w:r>
              <w:rPr>
                <w:color w:val="000000"/>
              </w:rPr>
              <w:t>оложения, предусмотренные настоящим параграфом, применяются также к иным организациям, численность работников которых превышает пять тысяч человек.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Автоматический расчет численности работников на </w:t>
            </w:r>
            <w:r>
              <w:rPr>
                <w:rFonts w:eastAsia="Times New Roman"/>
              </w:rPr>
              <w:t>основе данных из ЕГРЮЛ и отчетности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численности работников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Численность работников превышает 5000 человек?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Судья принимает решение о том, превышает ли численность работников 5000 человек.</w:t>
            </w:r>
          </w:p>
          <w:p w:rsidR="00000000" w:rsidRDefault="000C290B">
            <w:pPr>
              <w:pStyle w:val="a3"/>
            </w:pPr>
            <w:r>
              <w:t>Да: переход к шагу 3,</w:t>
            </w:r>
          </w:p>
          <w:p w:rsidR="00000000" w:rsidRDefault="000C290B">
            <w:pPr>
              <w:pStyle w:val="a3"/>
            </w:pPr>
            <w:r>
              <w:t>Нет:</w:t>
            </w:r>
            <w:r>
              <w:t xml:space="preserve">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численности работников с использованием данных из государственных реестров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соответствует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соответствии юридического лица признакам гр</w:t>
            </w:r>
            <w:r>
              <w:rPr>
                <w:rFonts w:eastAsia="Times New Roman"/>
              </w:rPr>
              <w:t>адообразующей организации при численности работников свыше 5000 человек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 сайт Росстат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открывает официальный сайт Росстата для получения данных о численности работающего населения муниципального образования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доступ к данным Росстата через API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Найти среднесписочную численность работников 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находит данные о среднесписочной численности работников муниципального образования на сайте Росстата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извлечение данных о ч</w:t>
            </w:r>
            <w:r>
              <w:rPr>
                <w:rFonts w:eastAsia="Times New Roman"/>
              </w:rPr>
              <w:t>исленности работающего населения из базы Росстата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численности работников ЮЛ и 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сравнения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Сравнить численность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сравнивает численность работников юридического лица с численностью работающего населения муниципального обра</w:t>
            </w:r>
            <w:r>
              <w:rPr>
                <w:rFonts w:eastAsia="Times New Roman"/>
              </w:rPr>
              <w:t>зования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процентного соотношения численности работников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сравнения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соответствии критериям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Численность работников составляет не менее двадцати пяти процентов численности работающего населения?</w:t>
            </w:r>
          </w:p>
          <w:p w:rsidR="00000000" w:rsidRDefault="000C290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Судья принимает решение о том, составляет ли численность работников не менее 25% от численности работающего населения.</w:t>
            </w:r>
          </w:p>
          <w:p w:rsidR="00000000" w:rsidRDefault="000C290B">
            <w:pPr>
              <w:pStyle w:val="a3"/>
            </w:pPr>
            <w:r>
              <w:t>Да: переход к шагу 8,</w:t>
            </w:r>
          </w:p>
          <w:p w:rsidR="00000000" w:rsidRDefault="000C290B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критерию 25% от численности работающ</w:t>
            </w:r>
            <w:r>
              <w:rPr>
                <w:rFonts w:eastAsia="Times New Roman"/>
              </w:rPr>
              <w:t>его населения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соответствует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Судья принимает решение о соответствии юридического лица признакам градообразующей организации при выполнении критерия 25%</w:t>
            </w:r>
          </w:p>
          <w:p w:rsidR="00000000" w:rsidRDefault="000C290B">
            <w:pPr>
              <w:pStyle w:val="a3"/>
            </w:pPr>
            <w:r>
              <w:t xml:space="preserve">Согласно ст. 169 Федеральный закон от 26.10.2002 </w:t>
            </w:r>
            <w:r>
              <w:t xml:space="preserve">N 127-ФЗ: </w:t>
            </w:r>
            <w:r>
              <w:rPr>
                <w:color w:val="000000"/>
              </w:rPr>
              <w:t>Для целей настоящего Федерального закона градообразующими организациями признаются юридические лица, численность работников которых составляет не менее двадцати пяти процентов численности работающего населения соответствующего населенного пункта.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Суду известны данные о соответствии признакам градообразующей организации?</w:t>
            </w:r>
          </w:p>
          <w:p w:rsidR="00000000" w:rsidRDefault="000C290B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Судья принимает решение о том, известны ли суду данные о соответствии признакам градообразующей организации.</w:t>
            </w:r>
          </w:p>
          <w:p w:rsidR="00000000" w:rsidRDefault="000C290B">
            <w:pPr>
              <w:pStyle w:val="a3"/>
            </w:pPr>
            <w:r>
              <w:t>Да: переход к шагу 11,</w:t>
            </w:r>
          </w:p>
          <w:p w:rsidR="00000000" w:rsidRDefault="000C290B">
            <w:pPr>
              <w:pStyle w:val="a3"/>
            </w:pPr>
            <w:r>
              <w:t>Нет: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не соответствует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несоответствии юридического лица признакам градообразующей организации при отсутствии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</w:t>
            </w:r>
            <w:r>
              <w:rPr>
                <w:rFonts w:eastAsia="Times New Roman"/>
              </w:rPr>
              <w:t>ешение о необходимости уточнения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Необходимо уточнить данные?</w:t>
            </w:r>
          </w:p>
          <w:p w:rsidR="00000000" w:rsidRDefault="000C290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Судья принимает решение о необходимости уточнения данных.</w:t>
            </w:r>
          </w:p>
          <w:p w:rsidR="00000000" w:rsidRDefault="000C290B">
            <w:pPr>
              <w:pStyle w:val="a3"/>
            </w:pPr>
            <w:r>
              <w:t>Да: переход к шагу 12,</w:t>
            </w:r>
          </w:p>
          <w:p w:rsidR="00000000" w:rsidRDefault="000C290B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арбитражного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арбитражного направляет запрос в соответствующее ведомство для получения дополнительной информации о соответствии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и отправка запросов в ведомс</w:t>
            </w:r>
            <w:r>
              <w:rPr>
                <w:rFonts w:eastAsia="Times New Roman"/>
              </w:rPr>
              <w:t>тва через систему межведомственного взаимодействия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арбитражного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14,16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арбитражного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арбитражного приобщает полученную от ведомства информацию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приобщение документов к электронному делу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арбитражного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</w:t>
            </w:r>
            <w:r>
              <w:rPr>
                <w:rFonts w:eastAsia="Times New Roman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арбитражного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Доложить о статусе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арбитражного докладывает судье о статусе выполнения запроса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судьи о статусе выполнения запроса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Судья объединяет информацию от помощника судьи и принимает решение о дальнейших действиях. 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соответствии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 основе всей имеющейся</w:t>
            </w:r>
            <w:r>
              <w:rPr>
                <w:rFonts w:eastAsia="Times New Roman"/>
              </w:rPr>
              <w:t xml:space="preserve"> информации принимает решение о соответствии юридического лица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поддержка принятия решений на основе анализа всех имеющихся данных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является градообразующей организаци</w:t>
            </w:r>
            <w:r>
              <w:rPr>
                <w:rFonts w:eastAsia="Times New Roman"/>
              </w:rPr>
              <w:t>ей?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pStyle w:val="a3"/>
            </w:pPr>
            <w:r>
              <w:t>Судья принимает финальное решение о том, является ли юридическое лицо градообразующей организацией.</w:t>
            </w:r>
          </w:p>
          <w:p w:rsidR="00000000" w:rsidRDefault="000C290B">
            <w:pPr>
              <w:pStyle w:val="a3"/>
            </w:pPr>
            <w:r>
              <w:t>Да: переход к шагу 21,</w:t>
            </w:r>
          </w:p>
          <w:p w:rsidR="00000000" w:rsidRDefault="000C290B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не соответствует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финальное решение о несоответствии юридического лица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903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соответствует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финальное решение о соответствии юридического лица признакам</w:t>
            </w:r>
            <w:r>
              <w:rPr>
                <w:rFonts w:eastAsia="Times New Roman"/>
              </w:rPr>
              <w:t xml:space="preserve">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C290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115764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211576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решений о соответствии признакам градообразующей организации, установление численности работников, анализ данных, принятие финальных решений</w:t>
            </w:r>
          </w:p>
        </w:tc>
      </w:tr>
      <w:tr w:rsidR="00000000">
        <w:trPr>
          <w:divId w:val="1211576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арбитражного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запросов в ведомства, приобщение документов к материалам дел</w:t>
            </w:r>
            <w:r>
              <w:rPr>
                <w:rFonts w:eastAsia="Times New Roman"/>
              </w:rPr>
              <w:t>а, информирование судьи о статусе выполнения запросов</w:t>
            </w:r>
          </w:p>
        </w:tc>
      </w:tr>
    </w:tbl>
    <w:p w:rsidR="00000000" w:rsidRDefault="000C290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C290B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0C290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0C290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729339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572933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организации градообразующей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</w:tr>
      <w:tr w:rsidR="00000000">
        <w:trPr>
          <w:divId w:val="1572933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Росстат о численности работающего населения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</w:tr>
      <w:tr w:rsidR="00000000">
        <w:trPr>
          <w:divId w:val="1572933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 о соответствии признакам градообразующей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</w:tr>
    </w:tbl>
    <w:p w:rsidR="00000000" w:rsidRDefault="000C290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336164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</w:t>
            </w:r>
            <w:r>
              <w:rPr>
                <w:rFonts w:eastAsia="Times New Roman"/>
                <w:b/>
                <w:bCs/>
              </w:rPr>
              <w:t>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533616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организации градообразующей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</w:tr>
      <w:tr w:rsidR="00000000">
        <w:trPr>
          <w:divId w:val="533616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признании организации градообразующей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</w:p>
        </w:tc>
      </w:tr>
    </w:tbl>
    <w:p w:rsidR="00000000" w:rsidRDefault="000C290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C290B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0C290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436391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243639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C290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C290B">
      <w:pPr>
        <w:divId w:val="124363919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90AAB"/>
    <w:multiLevelType w:val="multilevel"/>
    <w:tmpl w:val="000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0B"/>
    <w:rsid w:val="000C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903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6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3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1250</Words>
  <Characters>7131</Characters>
  <Application>Microsoft Office Word</Application>
  <DocSecurity>4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ТБП104: "Проверить соответствие градообразующей организации"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