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7F4CEE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ТБП124: "Известить иностранное лицо"</w:t>
      </w:r>
    </w:p>
    <w:p w:rsidR="00000000" w:rsidRDefault="007F4CEE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210745413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21074541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21074541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Конвенция о вручении за границей судебных и внесудебных документов по гражданским и торговым делам (Гаага, 15 ноября 1965 г.)</w:t>
            </w:r>
          </w:p>
        </w:tc>
      </w:tr>
      <w:tr w:rsidR="00000000">
        <w:trPr>
          <w:divId w:val="21074541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Международные договоры РФ о правовой помощи</w:t>
            </w:r>
          </w:p>
        </w:tc>
      </w:tr>
      <w:tr w:rsidR="00000000">
        <w:trPr>
          <w:divId w:val="21074541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(ред. от 11.07.2014) "Об утверждени</w:t>
            </w:r>
            <w:r>
              <w:rPr>
                <w:rFonts w:eastAsia="Times New Roman"/>
              </w:rPr>
              <w:t>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7F4CEE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7F4CEE">
      <w:pPr>
        <w:pStyle w:val="code-line"/>
      </w:pPr>
      <w:r>
        <w:t>BPMN-файл: "TBP124_izvestit_inostrannoe_litso_bpmn_asis.bpmn"</w:t>
      </w:r>
    </w:p>
    <w:p w:rsidR="00000000" w:rsidRDefault="007F4CEE">
      <w:pPr>
        <w:pStyle w:val="code-line"/>
      </w:pPr>
      <w:r>
        <w:t>Схема отражает полный цикл извещения иностранного л</w:t>
      </w:r>
      <w:r>
        <w:t>ица о судебных заседаниях и судебных актах, включая:</w:t>
      </w:r>
    </w:p>
    <w:p w:rsidR="00000000" w:rsidRDefault="007F4CEE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Определение способа извещения (через представителя, напрямую, через суд)</w:t>
      </w:r>
    </w:p>
    <w:p w:rsidR="00000000" w:rsidRDefault="007F4CEE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Подготовку документов с переводом</w:t>
      </w:r>
    </w:p>
    <w:p w:rsidR="00000000" w:rsidRDefault="007F4CEE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Оформление документов для международной отправки</w:t>
      </w:r>
    </w:p>
    <w:p w:rsidR="00000000" w:rsidRDefault="007F4CEE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Направление документов через различные каналы</w:t>
      </w:r>
    </w:p>
    <w:p w:rsidR="00000000" w:rsidRDefault="007F4CEE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44087453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Срок (срок и шаг с </w:t>
            </w:r>
            <w:r>
              <w:rPr>
                <w:rFonts w:eastAsia="Times New Roman"/>
                <w:b/>
                <w:bCs/>
              </w:rPr>
              <w:t>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440874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известить иностранное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определяет необходимость извещения иностранного лица о судебно</w:t>
            </w:r>
            <w:r>
              <w:rPr>
                <w:rFonts w:eastAsia="Times New Roman"/>
              </w:rPr>
              <w:t>м заседании или судебном акте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определение необходимости извещения на основе данных о гражданстве участников процесса</w:t>
            </w:r>
          </w:p>
        </w:tc>
      </w:tr>
      <w:tr w:rsidR="00000000">
        <w:trPr>
          <w:divId w:val="1440874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pStyle w:val="a3"/>
            </w:pPr>
            <w:r>
              <w:t>На территории РФ находится представитель иностранного лица, уполномоченный на получение документов?</w:t>
            </w:r>
          </w:p>
          <w:p w:rsidR="00000000" w:rsidRDefault="007F4CEE">
            <w:pPr>
              <w:pStyle w:val="a3"/>
            </w:pPr>
            <w:r>
              <w:t> </w:t>
            </w: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pStyle w:val="a3"/>
            </w:pPr>
            <w:r>
              <w:t>Помощник судьи проверяет наличие представителя иностранного лица на территории РФ.</w:t>
            </w:r>
          </w:p>
          <w:p w:rsidR="00000000" w:rsidRDefault="007F4CEE">
            <w:pPr>
              <w:pStyle w:val="a3"/>
            </w:pPr>
            <w:r>
              <w:t>Да: переход к шагу 2,</w:t>
            </w:r>
          </w:p>
          <w:p w:rsidR="00000000" w:rsidRDefault="007F4CEE">
            <w:pPr>
              <w:pStyle w:val="a3"/>
            </w:pPr>
            <w:r>
              <w:t>Нет: переход к шагу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реестра представителей иностранных лиц</w:t>
            </w:r>
          </w:p>
        </w:tc>
      </w:tr>
      <w:tr w:rsidR="00000000">
        <w:trPr>
          <w:divId w:val="1440874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для извещения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документ". В результате данного ТП Помощник судьи направляет документы представителю иностранного лица на территории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отправка документов через электронные каналы связи</w:t>
            </w:r>
          </w:p>
        </w:tc>
      </w:tr>
      <w:tr w:rsidR="00000000">
        <w:trPr>
          <w:divId w:val="1440874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</w:t>
            </w:r>
            <w:r>
              <w:rPr>
                <w:rFonts w:eastAsia="Times New Roman"/>
              </w:rPr>
              <w:t>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извещения через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40874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Найти международный договор об извещении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pStyle w:val="a3"/>
            </w:pPr>
            <w:r>
              <w:t>Помощник судьи находит международный договор об извещении с соответствующим государством. </w:t>
            </w:r>
          </w:p>
          <w:p w:rsidR="00000000" w:rsidRDefault="007F4CEE">
            <w:pPr>
              <w:pStyle w:val="a3"/>
            </w:pPr>
            <w:r>
              <w:t>Согласно ст. 256.6 АПК РФ: </w:t>
            </w:r>
            <w:r>
              <w:rPr>
                <w:color w:val="000000"/>
              </w:rPr>
              <w:t>Направление иностранному государству судебного извещения о возбуждении против него дела в суде Российской Федерации, а также иного процессуального документа, подлежащего вручению иностранному государству (далее - судебное извещен</w:t>
            </w:r>
            <w:r>
              <w:rPr>
                <w:color w:val="000000"/>
              </w:rPr>
              <w:t>ие), осуществляется арбитражным судом в соответствии с применимым международным договором Российской Федерации.</w:t>
            </w:r>
          </w:p>
          <w:p w:rsidR="00000000" w:rsidRDefault="007F4CEE">
            <w:pPr>
              <w:pStyle w:val="a3"/>
            </w:pPr>
            <w:r>
              <w:rPr>
                <w:color w:val="000000"/>
              </w:rPr>
              <w:t>В случае отсутствия применимого международного договора Российской Федерации арбитражный суд направляет судебное извещение в федеральный орган и</w:t>
            </w:r>
            <w:r>
              <w:rPr>
                <w:color w:val="000000"/>
              </w:rPr>
              <w:t>сполнительной власти, уполномоченный в области юстиции, для последующего направления (вручения) иностранному государству по дипломатическим каналам через федеральный орган исполнительной власти, осуществляющий функции по выработке и реализации государствен</w:t>
            </w:r>
            <w:r>
              <w:rPr>
                <w:color w:val="000000"/>
              </w:rPr>
              <w:t>ной политики и нормативно-правовому регулированию в сфере международных отношений Российской Федерации.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поиск в базе международных договоров</w:t>
            </w:r>
          </w:p>
        </w:tc>
      </w:tr>
      <w:tr w:rsidR="00000000">
        <w:trPr>
          <w:divId w:val="1440874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содержания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изучает содержание но</w:t>
            </w:r>
            <w:r>
              <w:rPr>
                <w:rFonts w:eastAsia="Times New Roman"/>
              </w:rPr>
              <w:t>рм международного договора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поиск официальных толкований в правовых базах</w:t>
            </w:r>
          </w:p>
        </w:tc>
      </w:tr>
      <w:tr w:rsidR="00000000">
        <w:trPr>
          <w:divId w:val="1440874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перевод СА?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pStyle w:val="a3"/>
            </w:pPr>
            <w:r>
              <w:t>Судья определяет необходимость перевода судебного акта.</w:t>
            </w:r>
          </w:p>
          <w:p w:rsidR="00000000" w:rsidRDefault="007F4CEE">
            <w:pPr>
              <w:pStyle w:val="a3"/>
            </w:pPr>
            <w:r>
              <w:t>Да: переход к шагу 7,</w:t>
            </w:r>
          </w:p>
          <w:p w:rsidR="00000000" w:rsidRDefault="007F4CEE">
            <w:pPr>
              <w:pStyle w:val="a3"/>
            </w:pPr>
            <w:r>
              <w:t>Нет: переход к шагу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языка документа и требований международного договора</w:t>
            </w:r>
          </w:p>
        </w:tc>
      </w:tr>
      <w:tr w:rsidR="00000000">
        <w:trPr>
          <w:divId w:val="1440874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для перевода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СА на перевод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направляет судебный акт на перевод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отправка документа переводчику</w:t>
            </w:r>
          </w:p>
        </w:tc>
      </w:tr>
      <w:tr w:rsidR="00000000">
        <w:trPr>
          <w:divId w:val="1440874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перевода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завершения перевода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отслеживание статуса перевода</w:t>
            </w:r>
          </w:p>
        </w:tc>
      </w:tr>
      <w:tr w:rsidR="00000000">
        <w:trPr>
          <w:divId w:val="1440874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Переведенный 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перевод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получает переведенный судебный акт от переводчика. </w:t>
            </w:r>
            <w:r>
              <w:rPr>
                <w:rFonts w:eastAsia="Times New Roman"/>
                <w:color w:val="000000"/>
              </w:rPr>
              <w:t>Перевод судебных документов на иностранный язык должен быть нотариально заверен (ч. 20.7 ст.20 Постановление Пленума ВАС РФ от 25.12.2013 N 100)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готовности перевода</w:t>
            </w:r>
          </w:p>
        </w:tc>
      </w:tr>
      <w:tr w:rsidR="00000000">
        <w:trPr>
          <w:divId w:val="1440874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Переведенный 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Копия определения с перев</w:t>
            </w:r>
            <w:r>
              <w:rPr>
                <w:rFonts w:eastAsia="Times New Roman"/>
              </w:rPr>
              <w:t>одом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ТБП50.Изготовить копии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изготавливает копию переведенного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изготовление копий документов</w:t>
            </w:r>
          </w:p>
        </w:tc>
      </w:tr>
      <w:tr w:rsidR="00000000">
        <w:trPr>
          <w:divId w:val="1440874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40874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Для извещения требуется судебное поручение?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pStyle w:val="a3"/>
            </w:pPr>
            <w:r>
              <w:t>Судья определяет необходимость судебного поручения для извещения.</w:t>
            </w:r>
          </w:p>
          <w:p w:rsidR="00000000" w:rsidRDefault="007F4CEE">
            <w:pPr>
              <w:pStyle w:val="a3"/>
            </w:pPr>
            <w:r>
              <w:t>Да: переход к шагу 16,</w:t>
            </w:r>
          </w:p>
          <w:p w:rsidR="00000000" w:rsidRDefault="007F4CEE">
            <w:pPr>
              <w:pStyle w:val="a3"/>
            </w:pPr>
            <w:r>
              <w:t>Нет: переход к шагу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требований международного договора</w:t>
            </w:r>
          </w:p>
        </w:tc>
      </w:tr>
      <w:tr w:rsidR="00000000">
        <w:trPr>
          <w:divId w:val="1440874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 комплект документов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подготавливает комплект документов для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формирование комплекта документов</w:t>
            </w:r>
          </w:p>
        </w:tc>
      </w:tr>
      <w:tr w:rsidR="00000000">
        <w:trPr>
          <w:divId w:val="1440874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 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подготавливает 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сопроводительного письма по шаблону</w:t>
            </w:r>
          </w:p>
        </w:tc>
      </w:tr>
      <w:tr w:rsidR="00000000">
        <w:trPr>
          <w:divId w:val="1440874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ТБП49.Сформировать и подписать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"Сформировать и подписать докуме</w:t>
            </w:r>
            <w:r>
              <w:rPr>
                <w:rFonts w:eastAsia="Times New Roman"/>
              </w:rPr>
              <w:t>нт". В результате данного ТП Помощник судьи формирует и подписывает 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формирование и электронная подпись документов</w:t>
            </w:r>
          </w:p>
        </w:tc>
      </w:tr>
      <w:tr w:rsidR="00000000">
        <w:trPr>
          <w:divId w:val="1440874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судебном поручении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Дать 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дает поручение о направлении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судебного поручения</w:t>
            </w:r>
          </w:p>
        </w:tc>
      </w:tr>
      <w:tr w:rsidR="00000000">
        <w:trPr>
          <w:divId w:val="1440874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Судебное 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результате данного ТП Судья принимает судебное поручение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судебного поручения</w:t>
            </w:r>
          </w:p>
        </w:tc>
      </w:tr>
      <w:tr w:rsidR="00000000">
        <w:trPr>
          <w:divId w:val="1440874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pStyle w:val="a3"/>
            </w:pPr>
            <w:r>
              <w:t>Применяются нормы Гаагской конвенции 1965г?</w:t>
            </w:r>
          </w:p>
          <w:p w:rsidR="00000000" w:rsidRDefault="007F4CE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pStyle w:val="a3"/>
            </w:pPr>
            <w:r>
              <w:t>Судья определяет применимость норм "Конвенция о вручении за границей судебных и внесудебных документов по гражданским или торговым делам" (заключена в г. Гааге 15.11.1965)?</w:t>
            </w:r>
          </w:p>
          <w:p w:rsidR="00000000" w:rsidRDefault="007F4CEE">
            <w:pPr>
              <w:pStyle w:val="a3"/>
            </w:pPr>
            <w:r>
              <w:t xml:space="preserve">Согласно </w:t>
            </w:r>
            <w:r>
              <w:t>ст.5 Гаагской конвенции 1965г: </w:t>
            </w:r>
          </w:p>
          <w:p w:rsidR="00000000" w:rsidRDefault="007F4CEE">
            <w:pPr>
              <w:pStyle w:val="formattext"/>
              <w:spacing w:after="240" w:afterAutospacing="0"/>
            </w:pPr>
            <w:r>
              <w:t>Центральный орган запрашиваемого государства вручает или доставляет документ самостоятельно или иным образом обеспечивает его вручение:</w:t>
            </w:r>
          </w:p>
          <w:p w:rsidR="00000000" w:rsidRDefault="007F4CEE">
            <w:pPr>
              <w:pStyle w:val="formattext"/>
              <w:spacing w:after="240" w:afterAutospacing="0"/>
            </w:pPr>
            <w:r>
              <w:t>a) либо в порядке, предусмотренном законодательством этого государства для вручения ил</w:t>
            </w:r>
            <w:r>
              <w:t>и доставки совершенных в нем документов лицам, находящимся на его территории;</w:t>
            </w:r>
          </w:p>
          <w:p w:rsidR="00000000" w:rsidRDefault="007F4CEE">
            <w:pPr>
              <w:pStyle w:val="formattext"/>
              <w:spacing w:after="240" w:afterAutospacing="0"/>
            </w:pPr>
            <w:r>
              <w:t>b) либо, по ходатайству заявителя, в особом порядке, если такой порядок не является несовместимым с законодательством запрашиваемого государства.</w:t>
            </w:r>
          </w:p>
          <w:p w:rsidR="00000000" w:rsidRDefault="007F4CEE">
            <w:pPr>
              <w:pStyle w:val="formattext"/>
              <w:spacing w:after="240" w:afterAutospacing="0"/>
            </w:pPr>
            <w:r>
              <w:t>За исключением случая, преду</w:t>
            </w:r>
            <w:r>
              <w:t>смотренного в пункте b) части первой настоящей статьи, документ может всегда быть непосредственно доставлен такому адресату, который согласен его добровольно принять.</w:t>
            </w:r>
          </w:p>
          <w:p w:rsidR="00000000" w:rsidRDefault="007F4CEE">
            <w:pPr>
              <w:pStyle w:val="formattext"/>
              <w:spacing w:after="240" w:afterAutospacing="0"/>
            </w:pPr>
            <w:r>
              <w:t>Если документ подлежит вручению в соответствии с частью первой настоящей статьи, Центра</w:t>
            </w:r>
            <w:r>
              <w:t>льный орган может потребовать, чтобы документ был составлен или переведен на официальный язык или один из официальных языков запрашиваемого государства.</w:t>
            </w:r>
          </w:p>
          <w:p w:rsidR="00000000" w:rsidRDefault="007F4CEE">
            <w:pPr>
              <w:pStyle w:val="formattext"/>
            </w:pPr>
            <w:r>
              <w:t>Вместе с документом адресату доставляется та часть запроса, оформленная по образцу, прилагаемому к на</w:t>
            </w:r>
            <w:r>
              <w:t>стоящей Конвенции, которая содержит основные положения документа, подлежащего вручению.</w:t>
            </w:r>
          </w:p>
          <w:p w:rsidR="00000000" w:rsidRDefault="007F4CEE">
            <w:pPr>
              <w:pStyle w:val="a3"/>
            </w:pPr>
            <w:r>
              <w:t>Да: переход к шагу 19,</w:t>
            </w:r>
          </w:p>
          <w:p w:rsidR="00000000" w:rsidRDefault="007F4CEE">
            <w:pPr>
              <w:pStyle w:val="a3"/>
            </w:pPr>
            <w:r>
              <w:t>Нет: переход к шагу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применимости Гаагской конвенции</w:t>
            </w:r>
          </w:p>
        </w:tc>
      </w:tr>
      <w:tr w:rsidR="00000000">
        <w:trPr>
          <w:divId w:val="1440874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Заполнить форму по Гаагской конвенции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заполняет форму по Гаагской конвенции 1965 года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заполнение формы по Гаагской конвенции</w:t>
            </w:r>
          </w:p>
        </w:tc>
      </w:tr>
      <w:tr w:rsidR="00000000">
        <w:trPr>
          <w:divId w:val="1440874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Свидетельство о вручении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Приложить свидетельство о вручении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судьи прикладывает свидетельство о вручении документов. Согласно ст.</w:t>
            </w:r>
            <w:r>
              <w:rPr>
                <w:rFonts w:eastAsia="Times New Roman"/>
              </w:rPr>
              <w:t xml:space="preserve"> 6 Гаагской конвенции 1965г: </w:t>
            </w:r>
          </w:p>
          <w:p w:rsidR="00000000" w:rsidRDefault="007F4CEE">
            <w:pPr>
              <w:pStyle w:val="formattext"/>
            </w:pPr>
          </w:p>
          <w:p w:rsidR="00000000" w:rsidRDefault="007F4CEE">
            <w:pPr>
              <w:pStyle w:val="formattext"/>
              <w:spacing w:after="240" w:afterAutospacing="0"/>
            </w:pPr>
            <w:r>
              <w:t>Центральный орган запрашиваемого государства, или другой орган, который может быть назначен с этой целью, составляет подтверждение о вручении в форме свидетельства по образцу, прилагаемому к настоящей Конвенции. В свидетельс</w:t>
            </w:r>
            <w:r>
              <w:t>тве подтверждается, что документ вручен, и приводятся способ, место и дата вручения, а также указывается лицо, которому вручен документ. Если документ не был вручен, то в свидетельстве указываются воспрепятствовавшие этому причины. Заявитель может потребов</w:t>
            </w:r>
            <w:r>
              <w:t>ать, чтобы свидетельство, которое не составлено Центральным органом или судебным органом, было заверено одним из них.</w:t>
            </w:r>
          </w:p>
          <w:p w:rsidR="00000000" w:rsidRDefault="007F4CEE">
            <w:pPr>
              <w:pStyle w:val="formattext"/>
            </w:pPr>
            <w:r>
              <w:t>Свидетельство направляется непосредственно заявителю.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приложение свидетельства о вручении</w:t>
            </w:r>
          </w:p>
        </w:tc>
      </w:tr>
      <w:tr w:rsidR="00000000">
        <w:trPr>
          <w:divId w:val="1440874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40874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40874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Пакет для отправки документо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сформированный пакет документов для отправки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получает сформирован</w:t>
            </w:r>
            <w:r>
              <w:rPr>
                <w:rFonts w:eastAsia="Times New Roman"/>
              </w:rPr>
              <w:t>ный пакет документов для отправки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формирование пакета документов</w:t>
            </w:r>
          </w:p>
        </w:tc>
      </w:tr>
      <w:tr w:rsidR="00000000">
        <w:trPr>
          <w:divId w:val="1440874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Сшить документы согласно Инструкции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сшивает документы согласно ст.20 Постановления Пленума ВАС РФ от 25.12.2013 N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сшивание документов</w:t>
            </w:r>
          </w:p>
        </w:tc>
      </w:tr>
      <w:tr w:rsidR="00000000">
        <w:trPr>
          <w:divId w:val="1440874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Поставить гербовую печать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ставит гербовую печать на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проставление гербовой печати</w:t>
            </w:r>
          </w:p>
        </w:tc>
      </w:tr>
      <w:tr w:rsidR="00000000">
        <w:trPr>
          <w:divId w:val="1440874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формы Ф-103А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Составить реестр формы Ф-103А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составляет реестр формы Ф-103А для отправки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составление реестра по форме Ф-103А</w:t>
            </w:r>
          </w:p>
        </w:tc>
      </w:tr>
      <w:tr w:rsidR="00000000">
        <w:trPr>
          <w:divId w:val="1440874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Иностранное лицо извещается напрямую?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pStyle w:val="a3"/>
            </w:pPr>
            <w:r>
              <w:t>Помощник судьи определяет способ извещения.</w:t>
            </w:r>
          </w:p>
          <w:p w:rsidR="00000000" w:rsidRDefault="007F4CEE">
            <w:pPr>
              <w:pStyle w:val="a3"/>
            </w:pPr>
            <w:r>
              <w:t>Да: перехо</w:t>
            </w:r>
            <w:r>
              <w:t>д к шагу 28,</w:t>
            </w:r>
          </w:p>
          <w:p w:rsidR="00000000" w:rsidRDefault="007F4CEE">
            <w:pPr>
              <w:pStyle w:val="a3"/>
            </w:pPr>
            <w:r>
              <w:t>Нет: переход к шагу 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определение способа извещения на основе международного договора</w:t>
            </w:r>
          </w:p>
        </w:tc>
      </w:tr>
      <w:tr w:rsidR="00000000">
        <w:trPr>
          <w:divId w:val="1440874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для извещения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документ". В результате данного ТП П</w:t>
            </w:r>
            <w:r>
              <w:rPr>
                <w:rFonts w:eastAsia="Times New Roman"/>
              </w:rPr>
              <w:t>омощник судьи направляет документы напрямую иностранному лицу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отправка документов напрямую</w:t>
            </w:r>
          </w:p>
        </w:tc>
      </w:tr>
      <w:tr w:rsidR="00000000">
        <w:trPr>
          <w:divId w:val="1440874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Приняты меры к извещению иностранного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извещения напрямую, приняты меры к извещению иностранного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40874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pStyle w:val="a3"/>
            </w:pPr>
            <w:r>
              <w:t>Извещается через иностранный суд?</w:t>
            </w:r>
          </w:p>
          <w:p w:rsidR="00000000" w:rsidRDefault="007F4CEE">
            <w:pPr>
              <w:pStyle w:val="a3"/>
            </w:pPr>
            <w:r>
              <w:t>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pStyle w:val="a3"/>
            </w:pPr>
            <w:r>
              <w:t>Помощник судьи определяет необходимость извещения через иностранный суд.</w:t>
            </w:r>
          </w:p>
          <w:p w:rsidR="00000000" w:rsidRDefault="007F4CEE">
            <w:pPr>
              <w:pStyle w:val="a3"/>
            </w:pPr>
            <w:r>
              <w:t>Да: переход к шагу 31,</w:t>
            </w:r>
          </w:p>
          <w:p w:rsidR="00000000" w:rsidRDefault="007F4CEE">
            <w:pPr>
              <w:pStyle w:val="a3"/>
            </w:pPr>
            <w:r>
              <w:t>Нет: переход к шагу 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требований международного догово</w:t>
            </w:r>
            <w:r>
              <w:rPr>
                <w:rFonts w:eastAsia="Times New Roman"/>
              </w:rPr>
              <w:t>ра</w:t>
            </w:r>
          </w:p>
        </w:tc>
      </w:tr>
      <w:tr w:rsidR="00000000">
        <w:trPr>
          <w:divId w:val="1440874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pStyle w:val="a3"/>
            </w:pPr>
            <w:r>
              <w:t>Извещается через иностранный суд напрямую?</w:t>
            </w:r>
          </w:p>
          <w:p w:rsidR="00000000" w:rsidRDefault="007F4CEE">
            <w:pPr>
              <w:pStyle w:val="a3"/>
            </w:pPr>
            <w:r>
              <w:t>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pStyle w:val="a3"/>
            </w:pPr>
            <w:r>
              <w:t>Помощник судьи определяет способ извещения через суд.</w:t>
            </w:r>
          </w:p>
          <w:p w:rsidR="00000000" w:rsidRDefault="007F4CEE">
            <w:pPr>
              <w:pStyle w:val="a3"/>
            </w:pPr>
            <w:r>
              <w:t>Да: переход к шагу 32,</w:t>
            </w:r>
          </w:p>
          <w:p w:rsidR="00000000" w:rsidRDefault="007F4CEE">
            <w:pPr>
              <w:pStyle w:val="a3"/>
            </w:pPr>
            <w:r>
              <w:t>Нет: переход к шагу 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определение способа извещения через суд</w:t>
            </w:r>
          </w:p>
        </w:tc>
      </w:tr>
      <w:tr w:rsidR="00000000">
        <w:trPr>
          <w:divId w:val="1440874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для извещения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"Направить документ". В результате данного ТП Помощник судьи направляет документы через иностранный суд напрямую. </w:t>
            </w:r>
            <w:r>
              <w:rPr>
                <w:rFonts w:eastAsia="Times New Roman"/>
                <w:color w:val="000000"/>
              </w:rPr>
              <w:t>Иностранный суд извещает иностранное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</w:t>
            </w:r>
            <w:r>
              <w:rPr>
                <w:rFonts w:eastAsia="Times New Roman"/>
              </w:rPr>
              <w:t>ская отправка документов через иностранный суд</w:t>
            </w:r>
          </w:p>
        </w:tc>
      </w:tr>
      <w:tr w:rsidR="00000000">
        <w:trPr>
          <w:divId w:val="1440874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Приняты меры к извещению иностранного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извещения через иностранный суд, приняты меры к извещению иностранного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40874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40874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Извещаем через Минюст РФ?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pStyle w:val="a3"/>
            </w:pPr>
            <w:r>
              <w:t>Помощник судьи определяет необходимость извещения через Минюст РФ.</w:t>
            </w:r>
          </w:p>
          <w:p w:rsidR="00000000" w:rsidRDefault="007F4CEE">
            <w:pPr>
              <w:pStyle w:val="a3"/>
            </w:pPr>
            <w:r>
              <w:t> Да: переход к шагу 38,</w:t>
            </w:r>
          </w:p>
          <w:p w:rsidR="00000000" w:rsidRDefault="007F4CEE">
            <w:pPr>
              <w:pStyle w:val="a3"/>
            </w:pPr>
            <w:r>
              <w:t>Нет: переход к шагу 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требований</w:t>
            </w:r>
            <w:r>
              <w:rPr>
                <w:rFonts w:eastAsia="Times New Roman"/>
              </w:rPr>
              <w:t xml:space="preserve"> международного договора</w:t>
            </w:r>
          </w:p>
        </w:tc>
      </w:tr>
      <w:tr w:rsidR="00000000">
        <w:trPr>
          <w:divId w:val="1440874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для извещения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"Направить документ". В результате данного ТП Помощник судьи направляет документы через компетентный орган иностранного государства. </w:t>
            </w:r>
            <w:r>
              <w:rPr>
                <w:rFonts w:eastAsia="Times New Roman"/>
                <w:color w:val="000000"/>
              </w:rPr>
              <w:t>Компетентный орган иностранного государства направляет напрямую иностранному лицу или через иностранный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отправка документов через компетентные органы</w:t>
            </w:r>
          </w:p>
        </w:tc>
      </w:tr>
      <w:tr w:rsidR="00000000">
        <w:trPr>
          <w:divId w:val="1440874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Приняты меры к извещению иностранного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  <w:r>
              <w:rPr>
                <w:rFonts w:eastAsia="Times New Roman"/>
              </w:rPr>
              <w:t xml:space="preserve"> извещения через компетентный орган, приняты меры к извещению иностранного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40874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для извещения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документ". В результате данного ТП Помощник судьи направляет документ</w:t>
            </w:r>
            <w:r>
              <w:rPr>
                <w:rFonts w:eastAsia="Times New Roman"/>
              </w:rPr>
              <w:t xml:space="preserve">ы через Министерство юстиции РФ. </w:t>
            </w:r>
            <w:r>
              <w:rPr>
                <w:rFonts w:eastAsia="Times New Roman"/>
                <w:color w:val="000000"/>
              </w:rPr>
              <w:t>Министерство юстиции направляет либо через иностранный суд, либо через компетентный орган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отправка документов через Минюст РФ</w:t>
            </w:r>
          </w:p>
        </w:tc>
      </w:tr>
      <w:tr w:rsidR="00000000">
        <w:trPr>
          <w:divId w:val="1440874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Приняты меры к извещению иностранн</w:t>
            </w:r>
            <w:r>
              <w:rPr>
                <w:rFonts w:eastAsia="Times New Roman"/>
              </w:rPr>
              <w:t>ого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извещения через Минюст РФ, приняты меры к извещению иностранного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7F4CEE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50004293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500042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необходимости извещения, поиск международных договоров, подготовка документов, формирование пакетов документов, составление реестров, направление документов</w:t>
            </w:r>
          </w:p>
        </w:tc>
      </w:tr>
      <w:tr w:rsidR="00000000">
        <w:trPr>
          <w:divId w:val="500042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Изучение норм международного </w:t>
            </w:r>
            <w:r>
              <w:rPr>
                <w:rFonts w:eastAsia="Times New Roman"/>
              </w:rPr>
              <w:t>права, принятие решений о способе извещения, определение необходимости перевода, дача поручений, принятие судебных актов</w:t>
            </w:r>
          </w:p>
        </w:tc>
      </w:tr>
      <w:tr w:rsidR="00000000">
        <w:trPr>
          <w:divId w:val="500042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Переводчик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Перевод судебных актов на иностранный язык</w:t>
            </w:r>
          </w:p>
        </w:tc>
      </w:tr>
      <w:tr w:rsidR="00000000">
        <w:trPr>
          <w:divId w:val="500042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Представитель иностранного лица на территории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Получение документов для извещ</w:t>
            </w:r>
            <w:r>
              <w:rPr>
                <w:rFonts w:eastAsia="Times New Roman"/>
              </w:rPr>
              <w:t>ения иностранного лица</w:t>
            </w:r>
          </w:p>
        </w:tc>
      </w:tr>
      <w:tr w:rsidR="00000000">
        <w:trPr>
          <w:divId w:val="500042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Иностранное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Получение извещений о судебных заседаниях и судебных актах</w:t>
            </w:r>
          </w:p>
        </w:tc>
      </w:tr>
      <w:tr w:rsidR="00000000">
        <w:trPr>
          <w:divId w:val="500042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Иностранный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Извещение иностранного лица по поручению российского суда</w:t>
            </w:r>
          </w:p>
        </w:tc>
      </w:tr>
      <w:tr w:rsidR="00000000">
        <w:trPr>
          <w:divId w:val="500042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юстиции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документов через компетентные органы иностранных государств</w:t>
            </w:r>
          </w:p>
        </w:tc>
      </w:tr>
      <w:tr w:rsidR="00000000">
        <w:trPr>
          <w:divId w:val="500042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юстиции/Иной компетентный орган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документов иностранному лицу или через иностранный суд</w:t>
            </w:r>
          </w:p>
        </w:tc>
      </w:tr>
    </w:tbl>
    <w:p w:rsidR="00000000" w:rsidRDefault="007F4CEE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7F4CEE">
      <w:pPr>
        <w:pStyle w:val="a3"/>
      </w:pPr>
      <w:r>
        <w:rPr>
          <w:color w:val="000000"/>
        </w:rPr>
        <w:t xml:space="preserve">Справочники указаны в </w:t>
      </w:r>
      <w:r>
        <w:rPr>
          <w:color w:val="000000"/>
        </w:rPr>
        <w:t>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7F4CEE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7F4CEE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26781210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</w:t>
            </w:r>
            <w:r>
              <w:rPr>
                <w:rFonts w:eastAsia="Times New Roman"/>
                <w:b/>
                <w:bCs/>
              </w:rPr>
              <w:t>ылка на облако, где располагается</w:t>
            </w:r>
          </w:p>
        </w:tc>
      </w:tr>
      <w:tr w:rsidR="00000000">
        <w:trPr>
          <w:divId w:val="12678121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Извещение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</w:tr>
      <w:tr w:rsidR="00000000">
        <w:trPr>
          <w:divId w:val="12678121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Международный договор об извещении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</w:tr>
      <w:tr w:rsidR="00000000">
        <w:trPr>
          <w:divId w:val="12678121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Переведенный 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</w:tr>
      <w:tr w:rsidR="00000000">
        <w:trPr>
          <w:divId w:val="12678121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Судебное 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</w:tr>
      <w:tr w:rsidR="00000000">
        <w:trPr>
          <w:divId w:val="12678121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Форма по Гаагской конвенции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</w:tr>
      <w:tr w:rsidR="00000000">
        <w:trPr>
          <w:divId w:val="12678121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</w:tr>
      <w:tr w:rsidR="00000000">
        <w:trPr>
          <w:divId w:val="12678121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формы Ф-103А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</w:p>
        </w:tc>
      </w:tr>
    </w:tbl>
    <w:p w:rsidR="00000000" w:rsidRDefault="007F4CEE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30528176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3052817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 направлении документов для извещения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Шаблон определения</w:t>
            </w:r>
          </w:p>
        </w:tc>
      </w:tr>
      <w:tr w:rsidR="00000000">
        <w:trPr>
          <w:divId w:val="13052817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 судебном поручении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Шаблон определения</w:t>
            </w:r>
          </w:p>
        </w:tc>
      </w:tr>
    </w:tbl>
    <w:p w:rsidR="00000000" w:rsidRDefault="007F4CEE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7F4CEE">
      <w:pPr>
        <w:pStyle w:val="a3"/>
      </w:pPr>
      <w:r>
        <w:rPr>
          <w:color w:val="172B4D"/>
        </w:rPr>
        <w:t>Межведомственное взаимодействие содержится в схемах типовых процессов.</w:t>
      </w:r>
    </w:p>
    <w:p w:rsidR="00000000" w:rsidRDefault="007F4CEE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360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53623919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</w:t>
            </w:r>
            <w:r>
              <w:rPr>
                <w:rFonts w:eastAsia="Times New Roman"/>
                <w:b/>
                <w:bCs/>
              </w:rPr>
              <w:t xml:space="preserve">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5362391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4C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7F4CEE">
      <w:pPr>
        <w:divId w:val="1536239199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FE5E4B"/>
    <w:multiLevelType w:val="multilevel"/>
    <w:tmpl w:val="63A0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CEE"/>
    <w:rsid w:val="007F4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formattext">
    <w:name w:val="formattext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0042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2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81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4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9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4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2178</Words>
  <Characters>12415</Characters>
  <Application>Microsoft Office Word</Application>
  <DocSecurity>4</DocSecurity>
  <Lines>103</Lines>
  <Paragraphs>29</Paragraphs>
  <ScaleCrop>false</ScaleCrop>
  <Company/>
  <LinksUpToDate>false</LinksUpToDate>
  <CharactersWithSpaces>14564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ТБП124: "Известить иностранное лицо"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