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153C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ТБП26 "Проверить уплату госпошлины"</w:t>
      </w:r>
    </w:p>
    <w:p w:rsidR="00000000" w:rsidRDefault="00A153C2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8479450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38479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38479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"Налоговый кодекс Российской Федерации (часть вторая)" от 05.08.2000 N 117-ФЗ</w:t>
            </w:r>
          </w:p>
        </w:tc>
      </w:tr>
    </w:tbl>
    <w:p w:rsidR="00000000" w:rsidRDefault="00A153C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153C2">
      <w:pPr>
        <w:pStyle w:val="a3"/>
      </w:pPr>
      <w:r>
        <w:t>BPMN-файл: TBP26_proverit_uplatu_GP_bpmn_asis.bpmn</w:t>
      </w:r>
    </w:p>
    <w:p w:rsidR="00000000" w:rsidRDefault="00A153C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4160976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</w:t>
            </w:r>
            <w:r>
              <w:rPr>
                <w:b/>
                <w:bCs/>
              </w:rPr>
              <w:t xml:space="preserve">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Появилась необходимость 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 инициирует проверку уплаты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Платежный документ (платежное поручение с отметкой банка и/или иные подтверждающие документы)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Проверить форму и порядок оформления платежного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 проверяет форму и порядок оформления п</w:t>
            </w:r>
            <w:r>
              <w:t>латежного документа на соответствие требованиям НК РФ.</w:t>
            </w:r>
          </w:p>
          <w:p w:rsidR="00000000" w:rsidRDefault="00A153C2">
            <w:pPr>
              <w:pStyle w:val="a3"/>
            </w:pPr>
          </w:p>
          <w:p w:rsidR="00000000" w:rsidRDefault="00A153C2">
            <w:pPr>
              <w:pStyle w:val="a3"/>
            </w:pPr>
            <w:r>
              <w:t>Факт уплаты государственной пошлины плательщиком в безналичной форме подтверждается платежным поручением с отметкой банка или соответствующего территориального органа Федерального казначейства (иного</w:t>
            </w:r>
            <w:r>
              <w:t xml:space="preserve"> органа, осуществляющего открытие и ведение счетов), в том числе производящего расчеты в электронной форме, о его исполнении.</w:t>
            </w:r>
          </w:p>
          <w:p w:rsidR="00000000" w:rsidRDefault="00A153C2">
            <w:pPr>
              <w:pStyle w:val="a3"/>
            </w:pPr>
          </w:p>
          <w:p w:rsidR="00000000" w:rsidRDefault="00A153C2">
            <w:pPr>
              <w:pStyle w:val="a3"/>
            </w:pPr>
            <w:r>
              <w:t>Факт уплаты государственной пошлины плательщиком в наличной форме подтверждается либо квитанцией установленной формы, выдаваемой</w:t>
            </w:r>
            <w:r>
              <w:t xml:space="preserve"> плательщику банком, либо квитанцией, выдаваемой плательщику должностным лицом или кассой органа, в который производилась оплата.</w:t>
            </w:r>
          </w:p>
          <w:p w:rsidR="00000000" w:rsidRDefault="00A153C2">
            <w:pPr>
              <w:pStyle w:val="a3"/>
            </w:pPr>
          </w:p>
          <w:p w:rsidR="00000000" w:rsidRDefault="00A153C2">
            <w:pPr>
              <w:pStyle w:val="a3"/>
            </w:pPr>
            <w:r>
              <w:t>Факт уплаты государственной пошлины плательщиком подтверждается также с использованием информации об уплате государственной пошлины, содержащейся в Государственной информационной системе о государственных и муниципальных платежах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Автопроверка формата и обя</w:t>
            </w:r>
            <w:r>
              <w:t>зательных реквизитов (OCR+валидация шаблона)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Платежный документ соответствует требованиям законодательства?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Если «Да» - переход к шагу 4, если «Нет» -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Завершение процесса. Платежный документ</w:t>
            </w:r>
            <w:r>
              <w:t xml:space="preserve"> не соответствует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Завершение процесса. Платежный документ не соответствует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Проверить корректность реквизитов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 осуществляет проверку реквизитов, указанных в платежном документе (назначения платежа, реквизитов получателя и иных реквизитов).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Справочники реквизитов; подсказки по типовым ошибкам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Платеж уплачен по корректным банковским реквизитам? Экс</w:t>
            </w:r>
            <w:r>
              <w:t>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Если «Да» - переход к шагу 7; «Нет» -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Автосверка реквизитов по шаблонам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Завершение процесса. Платеж уплачен по некорректным банковским реквизитам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Завершение процесса. Платеж уплачен по некорректным банковск</w:t>
            </w:r>
            <w:r>
              <w:t>им реквизитам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Необходима дополнительная проверка факта уплаты госпошлины?</w:t>
            </w:r>
          </w:p>
          <w:p w:rsidR="00000000" w:rsidRDefault="00A153C2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Если возникает вопрос о подозрении фальсификации документов, суд может обратиться в ведомство за получением подтверждения, что документ валиден.</w:t>
            </w:r>
          </w:p>
          <w:p w:rsidR="00000000" w:rsidRDefault="00A153C2">
            <w:pPr>
              <w:pStyle w:val="a3"/>
            </w:pPr>
          </w:p>
          <w:p w:rsidR="00000000" w:rsidRDefault="00A153C2">
            <w:pPr>
              <w:pStyle w:val="a3"/>
            </w:pPr>
            <w:r>
              <w:t>Если «Да» - переход к шагу 8, если «нет» -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Подсказки критериев для принятия решения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Переход к типовому процессу «Направить запрос в ведомство». Результатом данного ТП будет направленный</w:t>
            </w:r>
            <w:r>
              <w:t xml:space="preserve"> запрос и полученный ответ касательно уплаты госпошлины по информации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Факт уплаты госпошлины подтвержден?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Если «Да» - переход к шагу 11; «Нет» -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Контрольный чек-лист критериев подтверждения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Завершение процесса. Госпошлина уплачена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Завершение процесса. Госпошлина уплачена.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Автоматическая фиксация результата в карточке дела (вну</w:t>
            </w:r>
            <w:r>
              <w:t>тренняя ИС суда)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Выявлена фальсификация платежного документа?</w:t>
            </w:r>
          </w:p>
          <w:p w:rsidR="00000000" w:rsidRDefault="00A153C2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В случае, если выявлен факт фальсификации платежного документа плательщиком госпошлины - переход к шагу 13; если нет -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Подсказки признаков фальсификации; чек-лист фиксации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Вынести частное определение о нарушении законности?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Ввиду того, что факт фальсификации документа лицом, нарушает законодательство РФ, суд вправе вынести частное опреде</w:t>
            </w:r>
            <w:r>
              <w:t>ление о нарушении законности. Если «Да» - переход к шагу 14; «Нет» -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Шаблон критериев для вынесения частного определения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Частное определение о нарушении законности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ТБП24.Принять частное определение о нарушении законности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Переход к типовому процессу «Принять частное определение о нарушении законности». Результатом данного ТП является вынесенное судом определение о нарушении законности и направлен</w:t>
            </w:r>
            <w:r>
              <w:t>ие его в соответствующий орган для устранения нарушений и применения иных мер.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Шаблон СА (частного определения); автоподстановка реквизитов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</w:tr>
      <w:tr w:rsidR="00000000">
        <w:trPr>
          <w:divId w:val="2141609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Завершение процесса. Госпошлина не уплачена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Завершение процесса. Факт уплаты госпошлины не подтвержден.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</w:tr>
    </w:tbl>
    <w:p w:rsidR="00000000" w:rsidRDefault="00A153C2">
      <w:pPr>
        <w:pStyle w:val="a3"/>
        <w:spacing w:after="240" w:afterAutospacing="0"/>
      </w:pPr>
    </w:p>
    <w:p w:rsidR="00000000" w:rsidRDefault="00A153C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235099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</w:t>
            </w:r>
            <w:r>
              <w:rPr>
                <w:b/>
                <w:bCs/>
              </w:rPr>
              <w:t>полняемые действия/функция</w:t>
            </w:r>
          </w:p>
        </w:tc>
      </w:tr>
      <w:tr w:rsidR="00000000">
        <w:trPr>
          <w:divId w:val="20235099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Судья арбитражного суда соответствующей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Проверяет форму и корректность реквизитов платежного документа; принимает решения по результатам проверки; при необходимости инициирует межведомственные запросы; при выявлении нарушений рассматривает вопрос о вынесении частного определения</w:t>
            </w:r>
          </w:p>
        </w:tc>
      </w:tr>
    </w:tbl>
    <w:p w:rsidR="00000000" w:rsidRDefault="00A153C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</w:t>
      </w:r>
      <w:r>
        <w:rPr>
          <w:rFonts w:eastAsia="Times New Roman"/>
        </w:rPr>
        <w:t>очников</w:t>
      </w:r>
    </w:p>
    <w:p w:rsidR="00000000" w:rsidRDefault="00A153C2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A153C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153C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907930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</w:t>
            </w:r>
            <w:r>
              <w:rPr>
                <w:b/>
                <w:bCs/>
              </w:rPr>
              <w:t>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90793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Платежное поручение с отметкой банка (подтверждение уплаты)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290793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Запрос о подтверждении факта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290793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Ответ ведомства на запрос о подтверждении факта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western"/>
            </w:pPr>
            <w:r>
              <w:t>Шаблоны в приложении к Заклю</w:t>
            </w:r>
            <w:r>
              <w:t>чению об обследовании</w:t>
            </w:r>
          </w:p>
        </w:tc>
      </w:tr>
    </w:tbl>
    <w:p w:rsidR="00000000" w:rsidRDefault="00A153C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826478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5826478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Частное определение о нарушении законности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A153C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4015974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2040159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Федеральное казначейство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Подтверждение факта уплаты по реквизитам платежа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ГИС "Государственная информационная система о государствен</w:t>
            </w:r>
            <w:r>
              <w:t>ных и муниципальных платежах" (ГИС ГМП)</w:t>
            </w:r>
          </w:p>
        </w:tc>
      </w:tr>
    </w:tbl>
    <w:p w:rsidR="00000000" w:rsidRDefault="00A153C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388629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5388629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На схеме таймерные события отсутствуют; специальных сроков для действий в рамках данного типового процесса не установлено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53C2">
            <w:pPr>
              <w:pStyle w:val="a3"/>
            </w:pPr>
            <w:r>
              <w:t>—</w:t>
            </w:r>
          </w:p>
        </w:tc>
      </w:tr>
    </w:tbl>
    <w:p w:rsidR="00000000" w:rsidRDefault="00A153C2">
      <w:pPr>
        <w:pStyle w:val="a3"/>
      </w:pPr>
    </w:p>
    <w:p w:rsidR="00000000" w:rsidRDefault="00A153C2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C2"/>
    <w:rsid w:val="00A1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79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7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1076</Words>
  <Characters>6139</Characters>
  <Application>Microsoft Office Word</Application>
  <DocSecurity>4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ТБП26 "Проверить уплату госпошлины"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