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C4A6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ТБП38: "Рассмотреть вопрос об освобождении от уплаты ГП" TO BE</w:t>
      </w:r>
    </w:p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802121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580212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1580212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"Налоговый кодекс Российской Федерации (часть вторая)" от 05.08.2000 № 117-ФЗ</w:t>
            </w:r>
          </w:p>
        </w:tc>
      </w:tr>
      <w:tr w:rsidR="00000000">
        <w:trPr>
          <w:divId w:val="1580212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Федеральный закон от 08.08.2024 N 259-ФЗ "О внесении изменений в части первую и вторую Налогового кодекса Российской Федерации и отдельные законодательные акты Российской Федера</w:t>
            </w:r>
            <w:r>
              <w:rPr>
                <w:color w:val="000000"/>
              </w:rPr>
              <w:t>ции о налогах и сборах"</w:t>
            </w:r>
          </w:p>
        </w:tc>
      </w:tr>
    </w:tbl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EC4A63">
      <w:pPr>
        <w:pStyle w:val="a3"/>
      </w:pPr>
      <w:r>
        <w:rPr>
          <w:color w:val="000000"/>
        </w:rPr>
        <w:t>BPMN-файл: "TBP38_rassmotr_vopros_osvobozhdenii_ot_uplaty_GP_bpmn_tobe.bpmn"</w:t>
      </w:r>
    </w:p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857544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</w:t>
            </w:r>
            <w:r>
              <w:rPr>
                <w:rFonts w:eastAsia="Times New Roman"/>
                <w:b/>
                <w:bCs/>
                <w:color w:val="000000"/>
              </w:rPr>
              <w:t>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Возникла необходимость рассмотреть вопрос об  </w:t>
            </w:r>
            <w:r>
              <w:rPr>
                <w:rFonts w:eastAsia="Times New Roman"/>
                <w:color w:val="000000"/>
              </w:rPr>
              <w:t>освобождении от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рассмотрения вопроса об освобождении от уплаты государственной пошлины на основании поданного ходатайства от лица.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проверки наличия льготы по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ТБП25.Проверить льготы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«Проверить льготы по госпошлине».В рамках данного процесса судья осуществляет проверку наличия у лица льгот по уплате госпошлины на основании положений НК РФ в соответствующей части. Основанием для признания на</w:t>
            </w:r>
            <w:r>
              <w:rPr>
                <w:rFonts w:eastAsia="Times New Roman"/>
                <w:color w:val="000000"/>
              </w:rPr>
              <w:t>личия льготы является факт отнесения спора или лица к категориям, указанных в законе.Результатом данного типового процесса является вывод о наличии либо отсутствии у лица льготы по уплате государственной 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Автоматизация определения категории спора и</w:t>
            </w:r>
            <w:r>
              <w:rPr>
                <w:rFonts w:eastAsia="Times New Roman"/>
                <w:color w:val="000000"/>
              </w:rPr>
              <w:t xml:space="preserve"> проверки лица на основании статьи Ст. 333.37 НК РФ, для определения возможности льгот по госпошлине.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OCR документов подтверждающих освобождение от уплаты госпошлины, с выводом рекомендаций и данных для принятия решения.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проверки наличи</w:t>
            </w:r>
            <w:r>
              <w:rPr>
                <w:rFonts w:eastAsia="Times New Roman"/>
                <w:color w:val="000000"/>
              </w:rPr>
              <w:t>я льготы по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Установлены основания для освобождения от уплаты госпошлины?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льгота по уплате госпошлины есть. Если да - переход к шагу 3, если нет - переход к шагу 4.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Подтвержденный факт наличия у лица льготы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освобождении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СА».В рамках данного процесса происходит принятие судьей итогового судебного акта по вопросу освобожд</w:t>
            </w:r>
            <w:r>
              <w:rPr>
                <w:rFonts w:eastAsia="Times New Roman"/>
                <w:color w:val="000000"/>
              </w:rPr>
              <w:t>ения от уплаты госпошлины.В силу наличия у лица льготы, судья принимает судебный акт об освобождении от уплаты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генерация проекта определения об освобождении от уплаты ГП по шаблону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Подтвержденный факт наличия у лица льго</w:t>
            </w:r>
            <w:r>
              <w:rPr>
                <w:rFonts w:eastAsia="Times New Roman"/>
                <w:color w:val="000000"/>
              </w:rPr>
              <w:t>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освобождении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СА».В рамках данного процесса происходит принятие судьей итогового судебного акта по вопросу освобождения от уплаты госпошлины.В силу наличи</w:t>
            </w:r>
            <w:r>
              <w:rPr>
                <w:rFonts w:eastAsia="Times New Roman"/>
                <w:color w:val="000000"/>
              </w:rPr>
              <w:t>я у лица льготы, судья принимает судебный акт об освобождении от уплаты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генерация проекта определения об освобождении от уплаты ГП по шаблону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 по вопросу освобождения от уплаты госпошлины, направленное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документ».В рамках данного процесса канцелярия осуществляет все необходимые действия по направлению вынесенного су</w:t>
            </w:r>
            <w:r>
              <w:rPr>
                <w:rFonts w:eastAsia="Times New Roman"/>
                <w:color w:val="000000"/>
              </w:rPr>
              <w:t>дом определения лицам.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формирование и отправка уведомлений заявителю о принятом решении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отправлен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 отправлен заявителю. Завершение процесса.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 по вопросу освобождения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получает определение суда об освобождении от уплаты государственной пошлины или об отказе в удовлетворении ходатайства.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Автоматическое уведомление о получении </w:t>
            </w:r>
            <w:r>
              <w:rPr>
                <w:rFonts w:eastAsia="Times New Roman"/>
                <w:color w:val="000000"/>
              </w:rPr>
              <w:t>документа через информационную систему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Поступление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и записывает данные о дате и времени доставки.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 по вопросу освобождения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изучает содержание полученного определения.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прочтений/ознакомления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об открытии и ознако</w:t>
            </w:r>
            <w:r>
              <w:rPr>
                <w:rFonts w:eastAsia="Times New Roman"/>
                <w:color w:val="000000"/>
              </w:rPr>
              <w:t>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доставки и ознакомления в систему арбитражного суда для фиксации в деле и документе.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принимает решение о наличии оснований для обжалования определения. Если основания для обжалования есть и лицо намерено обжаловать СА - Если да переход к шагу 11, если нет - переход к шагу 12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Нет данных для обжалования</w:t>
            </w:r>
            <w:r>
              <w:rPr>
                <w:rFonts w:eastAsia="Times New Roman"/>
                <w:color w:val="000000"/>
              </w:rPr>
              <w:br/>
              <w:t>Завершение</w:t>
            </w:r>
            <w:r>
              <w:rPr>
                <w:rFonts w:eastAsia="Times New Roman"/>
                <w:color w:val="000000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Нет данных для обжалования</w:t>
            </w:r>
          </w:p>
        </w:tc>
      </w:tr>
      <w:tr w:rsidR="00000000">
        <w:trPr>
          <w:divId w:val="4857544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инициирует переход к процессу апелляционного обжалования определения суда об освобождении от уплаты государственной пошлины</w:t>
            </w:r>
          </w:p>
        </w:tc>
      </w:tr>
    </w:tbl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009548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1009548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Рассмотрение вопроса об освобождении от уплаты государственной пошлины, проверка льгот по госпошлине, принятие судебного акта (определения об освобождении или об отказе)</w:t>
            </w:r>
          </w:p>
        </w:tc>
      </w:tr>
      <w:tr w:rsidR="00000000">
        <w:trPr>
          <w:divId w:val="11009548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Направление определения суда заявителю</w:t>
            </w:r>
          </w:p>
        </w:tc>
      </w:tr>
      <w:tr w:rsidR="00000000">
        <w:trPr>
          <w:divId w:val="11009548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Получе</w:t>
            </w:r>
            <w:r>
              <w:rPr>
                <w:color w:val="000000"/>
              </w:rPr>
              <w:t>ние определения суда, ознакомление с содержанием, принятие решения о возможном обжаловании, инициирование апелляционного производства при наличии оснований</w:t>
            </w:r>
          </w:p>
        </w:tc>
      </w:tr>
      <w:tr w:rsidR="00000000">
        <w:trPr>
          <w:divId w:val="11009548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Система определяет категории спора и проверки лица на основании статьи Ст</w:t>
            </w:r>
            <w:r>
              <w:rPr>
                <w:color w:val="000000"/>
              </w:rPr>
              <w:t>. 333.37 НК РФ, для определения возможности льгот по госпошлине.</w:t>
            </w:r>
            <w:r>
              <w:br/>
            </w:r>
            <w:r>
              <w:rPr>
                <w:color w:val="000000"/>
              </w:rPr>
              <w:t>OCR документов подтверждающих освобождение от уплаты госпошлины, с выводом рекомендаций и данных для принятия решения, записывает данные о дате и времени доставки заявителю и дата и время озн</w:t>
            </w:r>
            <w:r>
              <w:rPr>
                <w:color w:val="000000"/>
              </w:rPr>
              <w:t>акомления с документами заявителем.</w:t>
            </w:r>
          </w:p>
        </w:tc>
      </w:tr>
    </w:tbl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EC4A63">
      <w:pPr>
        <w:pStyle w:val="western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EC4A63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</w:t>
      </w:r>
      <w:r>
        <w:rPr>
          <w:rFonts w:eastAsia="Times New Roman"/>
          <w:color w:val="000000"/>
        </w:rPr>
        <w:t>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393925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5393925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Ходатайство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5393925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Документы, подтверждающие право на льготы по государственной 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EC4A63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41054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454105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Определение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454105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Определение об отказе в удовлетворении ходатайства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807679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16807679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EC4A6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799745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5799745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4A63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EC4A63">
      <w:pPr>
        <w:divId w:val="157997453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63"/>
    <w:rsid w:val="00EC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10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4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2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</Words>
  <Characters>6300</Characters>
  <Application>Microsoft Office Word</Application>
  <DocSecurity>4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ТБП38: "Рассмотреть вопрос об освобождении от уплаты ГП"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