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1C7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ТБП40: "Рассмотреть заявление о возврате госпошлины" TO BE</w:t>
      </w:r>
    </w:p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431069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5431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5431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5431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</w:t>
            </w:r>
            <w:r>
              <w:rPr>
                <w:color w:val="000000"/>
              </w:rPr>
              <w:t>ной и кассационной инстанций)"</w:t>
            </w:r>
          </w:p>
        </w:tc>
      </w:tr>
    </w:tbl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A11C73">
      <w:pPr>
        <w:pStyle w:val="a3"/>
      </w:pPr>
      <w:r>
        <w:rPr>
          <w:color w:val="000000"/>
        </w:rPr>
        <w:t>BPMN-файл: "TBP40_rassmotr_zayavl_vozvrate_GP_bpmn_tobe.bpmn"</w:t>
      </w:r>
    </w:p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909711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</w:t>
            </w:r>
            <w:r>
              <w:rPr>
                <w:rFonts w:eastAsia="Times New Roman"/>
                <w:b/>
                <w:bCs/>
                <w:color w:val="000000"/>
              </w:rPr>
              <w:t>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вернуть уплаченную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определяет необходимость возврата уплаченной государственной пошлины.Основаниями для обращения в суд за возвратом госпошлины полностью или частично являются (ст. 333.40 НК РФ):1) уплата государственной пошлины в большем размере, чем это пре</w:t>
            </w:r>
            <w:r>
              <w:rPr>
                <w:rFonts w:eastAsia="Times New Roman"/>
                <w:color w:val="000000"/>
              </w:rPr>
              <w:t>дусмотрено настоящей главой;2) возвращение заявления, жалобы или иного обращения или отказа в их принятии судами либо отказа в совершении нотариальных действий уполномоченными на то органами и (или) должностными лицами.3) Прекращение производства по делу и</w:t>
            </w:r>
            <w:r>
              <w:rPr>
                <w:rFonts w:eastAsia="Times New Roman"/>
                <w:color w:val="000000"/>
              </w:rPr>
              <w:t>ли оставления заявления без рассмотрения;4) отказ лиц, уплативших государственную пошлину, от совершения юридически значимого действия до обращения в уполномоченный орган (к должностному лицу), совершающий (совершающему) данное юридически значимое действие</w:t>
            </w:r>
            <w:r>
              <w:rPr>
                <w:rFonts w:eastAsia="Times New Roman"/>
                <w:color w:val="000000"/>
              </w:rPr>
              <w:t>;5) возвращение заявления о совершении юридически значимого действия и (или) документов без их рассмотрения уполномоченным органом (должностным лицом), совершающим данное юридически значимое действие.К заявлению о возврате излишне уплаченной (взысканной) с</w:t>
            </w:r>
            <w:r>
              <w:rPr>
                <w:rFonts w:eastAsia="Times New Roman"/>
                <w:color w:val="000000"/>
              </w:rPr>
              <w:t>уммы государственной пошлины прилагаются решения, определения или справки судов об обстоятельствах, являющихся основанием для полного или частичного возврата излишне уплаченной (взысканной) суммы государственной пошлины, а также копии платежных документов.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направляет в суд заявление о возврате государственной пошлины с приложением необходимых документов. Электронная подача заявления через личный кабинет с автома</w:t>
            </w:r>
            <w:r>
              <w:rPr>
                <w:rFonts w:eastAsia="Times New Roman"/>
                <w:color w:val="000000"/>
              </w:rPr>
              <w:t>тической проверкой комплектности документов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ожидает рассмотрения поданного заявления судом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уведомление о статусе рассмотрения заявления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отправлены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отправлены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получает заявление о возврате государственной пошлины от истца/заяв</w:t>
            </w:r>
            <w:r>
              <w:rPr>
                <w:rFonts w:eastAsia="Times New Roman"/>
                <w:color w:val="000000"/>
              </w:rPr>
              <w:t>ителя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уведомление о поступлении заявления в электронную систему суда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поиска дела в 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 распознает текст, LLM выделяет номер дела и запускает процесс проверки наличия в ИС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проверки наличия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Установлено наличие дела?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Канцелярия суда принимает решение на основании результатов проверки </w:t>
            </w:r>
            <w:r>
              <w:rPr>
                <w:rFonts w:eastAsia="Times New Roman"/>
                <w:color w:val="000000"/>
              </w:rPr>
              <w:t>наличия зарегистрированного в ИС дела.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принятие решения на основании результатов поиска в информационных системах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20, если «Нет» - переход к шагу 8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</w:t>
            </w:r>
            <w:r>
              <w:rPr>
                <w:rFonts w:eastAsia="Times New Roman"/>
                <w:color w:val="000000"/>
              </w:rPr>
              <w:t>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ТП «Принять входящий документ», в рамках которого канцелярия выполняет все необходимые действия для регистрации заявления в системе. Автоматическая регистрация документа с присвоением номера и уведомление</w:t>
            </w:r>
            <w:r>
              <w:rPr>
                <w:rFonts w:eastAsia="Times New Roman"/>
                <w:color w:val="000000"/>
              </w:rPr>
              <w:t>м заявителя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Реестр передачи</w:t>
            </w:r>
          </w:p>
          <w:p w:rsidR="00000000" w:rsidRDefault="00A11C73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ТБП106.Передать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«Передать докуме</w:t>
            </w:r>
            <w:r>
              <w:rPr>
                <w:rFonts w:eastAsia="Times New Roman"/>
                <w:color w:val="000000"/>
              </w:rPr>
              <w:t>нт».Канцелярия суда передает заявление отделу делопроизводства по реестру передачи для дальнейших действий. Автоматическая постановка задачи в электронную систему документооборота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для Отдела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</w:t>
            </w:r>
            <w:r>
              <w:rPr>
                <w:rFonts w:eastAsia="Times New Roman"/>
                <w:color w:val="000000"/>
              </w:rPr>
              <w:t>вать отчет согласно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Система автоматически ищет совпадения по реквизитам платежа (ИНН, КБК, сумма, назначение).</w:t>
            </w:r>
            <w:r>
              <w:br/>
            </w:r>
            <w:r>
              <w:rPr>
                <w:color w:val="000000"/>
              </w:rPr>
              <w:t>LLM классифицирует основание по заявлению (например, «дело прекращено», «ошибочный платёж» и тд) и выдает рекомендацию основанную на O</w:t>
            </w:r>
            <w:r>
              <w:rPr>
                <w:color w:val="000000"/>
              </w:rPr>
              <w:t>CR-распознавание документов с автоматической проверкой соответствия требованиям и передает рекомендации отделу делопроизводства для проверки выводов системы и уведмоления пользователей из группы "Отдел делопроизводства"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Реестр пе</w:t>
            </w:r>
            <w:r>
              <w:rPr>
                <w:color w:val="000000"/>
              </w:rPr>
              <w:t>редачи</w:t>
            </w:r>
          </w:p>
          <w:p w:rsidR="00000000" w:rsidRDefault="00A11C73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сотрудника отдела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вывода системы"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«Сформировать и подписать документ». Отдел делопроизводства формирует справку о полном или частичном возврате государственной пошлины. Справку подписывает судья. В справке содержатся обстоятельства, являющиеся основанием для пол</w:t>
            </w:r>
            <w:r>
              <w:rPr>
                <w:rFonts w:eastAsia="Times New Roman"/>
                <w:color w:val="000000"/>
              </w:rPr>
              <w:t>ного или частичного возврата излишне уплаченной (взысканной) суммы государственной пошлины. Автоматическая генерация справки по шаблону с ЭП уполномоченного лица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Отдел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</w:t>
            </w:r>
            <w:r>
              <w:rPr>
                <w:rFonts w:eastAsia="Times New Roman"/>
                <w:color w:val="000000"/>
              </w:rPr>
              <w:t>вление о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направляет в суд заявление о возврате государственной пошлины с приложением необходимых документов. Электронная подача заявления через личный кабинет с автоматической проверкой комплектности</w:t>
            </w:r>
            <w:r>
              <w:rPr>
                <w:rFonts w:eastAsia="Times New Roman"/>
                <w:color w:val="000000"/>
              </w:rPr>
              <w:t xml:space="preserve"> документов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направлен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Выдана справка о возврате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Выдана справка о возврате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получает справку о полном или частичном возврате государственной пошлины от суда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при поступлении документо</w:t>
            </w:r>
            <w:r>
              <w:rPr>
                <w:rFonts w:eastAsia="Times New Roman"/>
                <w:color w:val="000000"/>
              </w:rPr>
              <w:t>в от суда, и записывает данные о дате и времени доставки.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Справка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 ознакомляется с содержанием полученной справки.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ИС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о прочтении и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доставки и прочтения в систему арбитражного суда для фиксации в документе или судебном деле.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справка о воз</w:t>
            </w:r>
            <w:r>
              <w:rPr>
                <w:rFonts w:eastAsia="Times New Roman"/>
                <w:color w:val="000000"/>
              </w:rPr>
              <w:t>врате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справка о возврате госпошлины.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Реестр передачи</w:t>
            </w:r>
          </w:p>
          <w:p w:rsidR="00000000" w:rsidRDefault="00A11C73">
            <w:pPr>
              <w:pStyle w:val="a3"/>
            </w:pPr>
            <w:r>
              <w:rPr>
                <w:color w:val="000000"/>
              </w:rPr>
              <w:t>Дело/Заявление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«Передать дело/документ судье».Канцелярия суда передает дело и заявление судье для дальнейшего рассмотрения. Автоматическая постановка задачи судье в электронную систему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Реестр передачи</w:t>
            </w:r>
          </w:p>
          <w:p w:rsidR="00000000" w:rsidRDefault="00A11C73">
            <w:pPr>
              <w:pStyle w:val="a3"/>
            </w:pPr>
            <w:r>
              <w:rPr>
                <w:color w:val="000000"/>
              </w:rPr>
              <w:t>Дело/Заявление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вопрос о возвращении документа». Судья рассматривает заявление о возврате государственной пошлины на предмет наличия (отсутствия) оснований для возвр</w:t>
            </w:r>
            <w:r>
              <w:rPr>
                <w:rFonts w:eastAsia="Times New Roman"/>
                <w:color w:val="000000"/>
              </w:rPr>
              <w:t>ата в соответствии с требованиями законодательства (ст. 129 АПК РФ).Итогом будет принятие судьей решения о принятии (непринятии) заявления к рассмотрению. Система поддержки принятия решений с анализом аналогичных дел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</w:t>
            </w:r>
            <w:r>
              <w:rPr>
                <w:rFonts w:eastAsia="Times New Roman"/>
                <w:color w:val="000000"/>
              </w:rPr>
              <w:t>ние принято?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процессуальное решение о принятии или отклонении заявления.Если «Да» - переход к шагу 24, если «Нет» - переход к шагу 23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возвращено лицу, его подавшему.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</w:t>
            </w:r>
            <w:r>
              <w:rPr>
                <w:rFonts w:eastAsia="Times New Roman"/>
                <w:color w:val="000000"/>
              </w:rPr>
              <w:t>ие возвращено лицу, его подавшему.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полном или частичном возврате госпошлины (или определение об отказе в удовлетворении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«Провести возврат госпошлины». Судья принимает решение о возврате государственной пошлины и инициирует процедуру возврата денежных средств.Судья проверяет наличие платежного документа в деле, исключает риск наличия его дублей, р</w:t>
            </w:r>
            <w:r>
              <w:rPr>
                <w:rFonts w:eastAsia="Times New Roman"/>
                <w:color w:val="000000"/>
              </w:rPr>
              <w:t>ассчитывает госпошлину, подлежащую возврату, и выносит СА - определение о полном или частичном возврате госпошлины или определение об отказе в удовлетворении заявления, в зависимости от решения. Автоматическое формирование поручения на возврат в казначейст</w:t>
            </w:r>
            <w:r>
              <w:rPr>
                <w:rFonts w:eastAsia="Times New Roman"/>
                <w:color w:val="000000"/>
              </w:rPr>
              <w:t>во</w:t>
            </w:r>
          </w:p>
        </w:tc>
      </w:tr>
      <w:tr w:rsidR="00000000">
        <w:trPr>
          <w:divId w:val="17909711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Возврат госпошлины подтвержден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возвращена.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возвращена.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</w:tbl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327080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632708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Прием и регистрация заявлений, проверка наличия дела, передача документов, направление документов заявителю</w:t>
            </w:r>
          </w:p>
        </w:tc>
      </w:tr>
      <w:tr w:rsidR="00000000">
        <w:trPr>
          <w:divId w:val="1632708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Отдел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Проверка документов, проверка факта отсутствия дела, формирование справок о возврате госпошлины</w:t>
            </w:r>
          </w:p>
        </w:tc>
      </w:tr>
      <w:tr w:rsidR="00000000">
        <w:trPr>
          <w:divId w:val="1632708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Рассмотрение заявления на предмет принятия или непринятия к производству, принятие решений о возврате или отказе в возврате госпошлины,</w:t>
            </w:r>
            <w:r>
              <w:rPr>
                <w:color w:val="000000"/>
              </w:rPr>
              <w:t xml:space="preserve"> проведение возврата госпошлины</w:t>
            </w:r>
          </w:p>
        </w:tc>
      </w:tr>
      <w:tr w:rsidR="00000000">
        <w:trPr>
          <w:divId w:val="16327080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наличия дела, формирование рекомендации, формирование документов по шаблону с использованием данных в системе, уведомление пользователей, получение данных о дате и времени доставки и уведо</w:t>
            </w:r>
            <w:r>
              <w:rPr>
                <w:rFonts w:eastAsia="Times New Roman"/>
                <w:color w:val="000000"/>
              </w:rPr>
              <w:t>мления для фиксации в ИС арбитражного суда, 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формирование связи карточки документа с карточк</w:t>
            </w:r>
            <w:r>
              <w:rPr>
                <w:rFonts w:eastAsia="Times New Roman"/>
                <w:color w:val="000000"/>
              </w:rPr>
              <w:t>ой дела, задача на судью</w:t>
            </w:r>
          </w:p>
        </w:tc>
      </w:tr>
    </w:tbl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A11C73">
      <w:pPr>
        <w:pStyle w:val="a3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САД.</w:t>
      </w:r>
    </w:p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A11C73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</w:t>
      </w:r>
      <w:r>
        <w:rPr>
          <w:rFonts w:eastAsia="Times New Roman"/>
          <w:color w:val="000000"/>
        </w:rPr>
        <w:t>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1405957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8140595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Заявление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 </w:t>
            </w:r>
          </w:p>
        </w:tc>
      </w:tr>
      <w:tr w:rsidR="00000000">
        <w:trPr>
          <w:divId w:val="18140595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Документ об уплате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Документ, подтверждающий уплату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 </w:t>
            </w:r>
          </w:p>
        </w:tc>
      </w:tr>
    </w:tbl>
    <w:p w:rsidR="00000000" w:rsidRDefault="00A11C73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540658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65406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Определение об отказе в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 </w:t>
            </w:r>
          </w:p>
        </w:tc>
      </w:tr>
      <w:tr w:rsidR="00000000">
        <w:trPr>
          <w:divId w:val="65406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 </w:t>
            </w:r>
          </w:p>
        </w:tc>
      </w:tr>
      <w:tr w:rsidR="00000000">
        <w:trPr>
          <w:divId w:val="654065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Отдельный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1C73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 </w:t>
            </w:r>
          </w:p>
        </w:tc>
      </w:tr>
    </w:tbl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A11C73">
      <w:pPr>
        <w:pStyle w:val="a3"/>
      </w:pPr>
      <w:r>
        <w:rPr>
          <w:color w:val="000000"/>
        </w:rPr>
        <w:t>Не предусмотрено</w:t>
      </w:r>
    </w:p>
    <w:p w:rsidR="00000000" w:rsidRDefault="00A11C73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p w:rsidR="00000000" w:rsidRDefault="00A11C73">
      <w:pPr>
        <w:pStyle w:val="a3"/>
      </w:pPr>
      <w:r>
        <w:rPr>
          <w:color w:val="000000"/>
        </w:rPr>
        <w:t>Не предусмотрены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73"/>
    <w:rsid w:val="00A1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106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1680</Words>
  <Characters>9582</Characters>
  <Application>Microsoft Office Word</Application>
  <DocSecurity>4</DocSecurity>
  <Lines>79</Lines>
  <Paragraphs>22</Paragraphs>
  <ScaleCrop>false</ScaleCrop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ТБП40: "Рассмотреть заявление о возврате госпошлины"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