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97AA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ТБП51 "Организовать ВКС" TO BE</w:t>
      </w:r>
    </w:p>
    <w:p w:rsidR="00000000" w:rsidRDefault="00597AA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</w:t>
      </w:r>
    </w:p>
    <w:tbl>
      <w:tblPr>
        <w:tblW w:w="246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3352366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4335236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4335236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4335236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Постановление Пленума ВАС РФ от 17.02.2011 N 12</w:t>
            </w:r>
            <w:r>
              <w:rPr>
                <w:color w:val="000000"/>
              </w:rPr>
              <w:t xml:space="preserve">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000000" w:rsidRDefault="00597AA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</w:t>
      </w:r>
      <w:r>
        <w:rPr>
          <w:rFonts w:eastAsia="Times New Roman"/>
          <w:color w:val="000000"/>
        </w:rPr>
        <w:t xml:space="preserve"> процесса</w:t>
      </w:r>
    </w:p>
    <w:p w:rsidR="00000000" w:rsidRDefault="00597AAC">
      <w:pPr>
        <w:pStyle w:val="a3"/>
      </w:pPr>
      <w:r>
        <w:rPr>
          <w:color w:val="000000"/>
        </w:rPr>
        <w:t>BPMN-файл: "TBP51_organizovat_VKS_bpmn_tobe.bpmn"</w:t>
      </w:r>
    </w:p>
    <w:p w:rsidR="00000000" w:rsidRDefault="00597AA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458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5300048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Исходящие материалы (объект, являющийся результа</w:t>
            </w:r>
            <w:r>
              <w:rPr>
                <w:rStyle w:val="a4"/>
                <w:color w:val="000000"/>
              </w:rPr>
              <w:t>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Необходимость проведения судебного заседания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Появилась необходимость организовать проведение судебного заседания с использованием ВКС.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Основанием для организации системы ВКС по судебному делу, находящемуся в производстве арбитражного суда, является определение этого суда об удовл</w:t>
            </w:r>
            <w:r>
              <w:rPr>
                <w:color w:val="000000"/>
              </w:rPr>
              <w:t>етворении поданного ходатайства (п.8 Инструкции по делопроизводству № 100).</w:t>
            </w:r>
          </w:p>
          <w:p w:rsidR="00000000" w:rsidRDefault="00597AAC">
            <w:pPr>
              <w:pStyle w:val="a3"/>
            </w:pPr>
            <w:r>
              <w:rPr>
                <w:color w:val="000000"/>
              </w:rPr>
              <w:t>Судья принимает решение о необходимости проведения судебного заседания с использованием видеоконференцсвязи (далее- ВКС).  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Выбран суд, дата и время для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Определить п</w:t>
            </w:r>
            <w:r>
              <w:rPr>
                <w:color w:val="000000"/>
              </w:rPr>
              <w:t>редполагаемую дату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 в системе осуществляет подбор свободных слотов: виджет «календарь судьи и залы» с подсказками конфликтов, с учетом производственного календаря и не возможности выбрать не рабочие дни и не рабочее время,</w:t>
            </w:r>
            <w:r>
              <w:br/>
            </w:r>
            <w:r>
              <w:rPr>
                <w:color w:val="000000"/>
              </w:rPr>
              <w:t>требуется В</w:t>
            </w:r>
            <w:r>
              <w:rPr>
                <w:color w:val="000000"/>
              </w:rPr>
              <w:t>ыбрать суд из списка для организации ВКС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Предполагаемая дата и время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 об организации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Поставить задачу об организации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 xml:space="preserve">Система по выбранному слоту проверяет корректность, и возвращает пользователю в окне события "Организовать ВКС" данные о результатах записи даты и времени, или рекомендации на 1-2 рабочих дня вперед с временными слотами. Данные для проверки отправляются в </w:t>
            </w:r>
            <w:r>
              <w:rPr>
                <w:color w:val="000000"/>
              </w:rPr>
              <w:t>систему суда, содействующий проведению СЗ путем использования систем ВКС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Данные о суде, дате и времени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Проверка слота предоставить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Проверить слот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проверяет дату и время в календаре суда который был указан в событии "Организовать ВКС"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Проведение ВКС возможно в выбранную дату и время?</w:t>
            </w:r>
            <w:r>
              <w:rPr>
                <w:color w:val="161616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содействующ</w:t>
            </w:r>
            <w:r>
              <w:rPr>
                <w:color w:val="000000"/>
              </w:rPr>
              <w:t>его суда проверяет возможность проведения ВКС в выбранную дату и время</w:t>
            </w:r>
            <w:r>
              <w:rPr>
                <w:color w:val="000000"/>
              </w:rPr>
              <w:br/>
              <w:t>Если «Да», то переход к шагу 7 процесса.</w:t>
            </w:r>
            <w:r>
              <w:rPr>
                <w:color w:val="000000"/>
              </w:rPr>
              <w:br/>
              <w:t>Если «Нет», то переход к шагу 5 процесса.</w:t>
            </w:r>
          </w:p>
          <w:p w:rsidR="00000000" w:rsidRDefault="00597AAC">
            <w:pPr>
              <w:pStyle w:val="a3"/>
            </w:pPr>
            <w:r>
              <w:rPr>
                <w:color w:val="000000"/>
              </w:rPr>
              <w:t> 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Слот занят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Формирование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Сформировать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Система формирует ответ, слот занят выберете другую дату или другое время, нужно более точно предоставлять ответ, с возможным выбором слотов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Закрывающий шлюз для шага 4 процесса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Слот свободен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Система формирует п</w:t>
            </w:r>
            <w:r>
              <w:rPr>
                <w:color w:val="161616"/>
              </w:rPr>
              <w:t>акет данных и передает их в событие выбора даты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Сформировать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Система формирует пакет данных и передает их в событие выбора даты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готов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Создается уведомление группе ответственных за проведение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Назначить ответствен</w:t>
            </w:r>
            <w:r>
              <w:rPr>
                <w:color w:val="161616"/>
              </w:rPr>
              <w:t>ных, создать задачу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 xml:space="preserve">Система создает </w:t>
            </w:r>
            <w:r>
              <w:rPr>
                <w:color w:val="161616"/>
              </w:rPr>
              <w:t>уведомление ответственных о возникновении нового слота для подготовки к  ВКС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Дата и время слота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Слот в календаре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Заполнить календарь суда слотом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з</w:t>
            </w:r>
            <w:r>
              <w:rPr>
                <w:color w:val="161616"/>
              </w:rPr>
              <w:t>аполняет календарь суда слотом с данными о дате и времени проведения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Пакет данных о слоте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Отправка данных в систему арбитражного суда который запрашивал слот для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Передать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отправляет данные в систему арбитражн</w:t>
            </w:r>
            <w:r>
              <w:rPr>
                <w:color w:val="000000"/>
              </w:rPr>
              <w:t>ого суда который запрашивал слот для проведения ВКС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Слот создан данные отправлены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Данные сохранены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Завершение процесса Организации ВКС с содействующим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Завершение процесса. Организа</w:t>
            </w:r>
            <w:r>
              <w:rPr>
                <w:color w:val="161616"/>
              </w:rPr>
              <w:t>ции ВКС с содействующим судом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Данные о подтверждении/отклонении слота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Слот подтвержден?</w:t>
            </w:r>
            <w:r>
              <w:rPr>
                <w:color w:val="161616"/>
              </w:rPr>
              <w:br/>
              <w:t>Эксклюзивный слот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Если «Да», то переход к шагу 13 процесса.</w:t>
            </w:r>
            <w:r>
              <w:rPr>
                <w:color w:val="000000"/>
              </w:rPr>
              <w:br/>
              <w:t>Если «Нет», то переход к шагу 23 процесса.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данные от системы суда в который производился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Создание и заполнение слота данным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Зарезервировать слот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создает слот в системе и заполняет данными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Слот создан с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Создать задачу об организации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Создать задачу об организа</w:t>
            </w:r>
            <w:r>
              <w:rPr>
                <w:color w:val="161616"/>
              </w:rPr>
              <w:t>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 xml:space="preserve">Система создает задачу на </w:t>
            </w:r>
            <w:r>
              <w:rPr>
                <w:color w:val="161616"/>
              </w:rPr>
              <w:t>Помощник судьи/секретарь сз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Ознакомление с задачей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Получить задание от судьи о необходимости организовать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Помощник судьи/секретарь сз получена задача он ознакамливается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Назначить ответственного сотрудника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Передать задачу сотруднику, ответственному за организацию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 xml:space="preserve">Помощник судьи/секретарь сз назначает </w:t>
            </w:r>
            <w:r>
              <w:rPr>
                <w:color w:val="161616"/>
              </w:rPr>
              <w:t>ответственного/группу ответственных за организацию ВКС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Получить поручение об организации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Этот процесс очень схож с "Назначить ответственных и так как мы согласовали уже слот с другим судом, тут</w:t>
            </w:r>
            <w:r>
              <w:rPr>
                <w:color w:val="161616"/>
              </w:rPr>
              <w:t xml:space="preserve"> только задача которая пришла от помощника.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Сотрудник,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 со статусом "В работе"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 со статусом "Подготовка выполнена и одобрена"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Передать информацию инициатору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Пользователь после проверки меняет статус в задаче, тем самым уведомляя помощника судьи о подтверждении готовности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 со статусом "Подготовка выполнена и одобрена"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Создание уведомления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При смене статуса з</w:t>
            </w:r>
            <w:r>
              <w:rPr>
                <w:color w:val="161616"/>
              </w:rPr>
              <w:t>адачи по типу, может меняться ответственный или отмечается в комментарии что всё подготовлено.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 со статусом "Подготовка выполнена и одобрена"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 со статусом "</w:t>
            </w:r>
            <w:r>
              <w:rPr>
                <w:color w:val="161616"/>
              </w:rPr>
              <w:t>Выполнено</w:t>
            </w:r>
            <w:r>
              <w:rPr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Изменить статус задачи "Организация ВКС" на "Выполнено"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 мен</w:t>
            </w:r>
            <w:r>
              <w:rPr>
                <w:color w:val="000000"/>
              </w:rPr>
              <w:t>яет статус задачи на "Выполнено"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Задача со статусом "</w:t>
            </w:r>
            <w:r>
              <w:rPr>
                <w:color w:val="161616"/>
              </w:rPr>
              <w:t>Выполнено</w:t>
            </w:r>
            <w:r>
              <w:rPr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Запустить процедуру дать поручения суду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запускает судебный процесс по Исполнению судебного поручения (Это каркасный процесс). В ходе этого процесса будет происходит вынесение СА, который называется поручение на проведение вкс. потом исполнение этого поручения и высылка документов обратно</w:t>
            </w:r>
            <w:r>
              <w:rPr>
                <w:color w:val="000000"/>
              </w:rPr>
              <w:t xml:space="preserve"> об исполнении поручения-все в другом процессе. 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Переход к процессу "Исполнение судебного поручения суда РФ"</w:t>
            </w:r>
            <w:r>
              <w:rPr>
                <w:color w:val="161616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Переход к процессу "Исполнение судебного поручения суда РФ"</w:t>
            </w:r>
            <w:r>
              <w:rPr>
                <w:color w:val="161616"/>
              </w:rPr>
              <w:br/>
              <w:t>Завершение процесса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Получить информац</w:t>
            </w:r>
            <w:r>
              <w:rPr>
                <w:color w:val="161616"/>
              </w:rPr>
              <w:t>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В сущности отображается ответ системы и рекомендации по слотам ближайших дней 1-2 рабочих дня и слоты временные, с отметкой пользователя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Информация от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Возможен выбор иной даты?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 xml:space="preserve">Судья решает есть ли возможность выбора иной даты для проведения видеоконференцсвязи. </w:t>
            </w:r>
            <w:r>
              <w:rPr>
                <w:color w:val="000000"/>
              </w:rPr>
              <w:br/>
              <w:t>Если «Да», то переход к шагу 25 процесса.</w:t>
            </w:r>
          </w:p>
          <w:p w:rsidR="00000000" w:rsidRDefault="00597AAC">
            <w:pPr>
              <w:pStyle w:val="a3"/>
            </w:pPr>
            <w:r>
              <w:rPr>
                <w:color w:val="000000"/>
              </w:rPr>
              <w:t>Если «Нет», то переход к шагу 27 процесса.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данные о свободных залах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выбор новой даты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Выбрать новую дату ВКС с учетом</w:t>
            </w:r>
            <w:r>
              <w:rPr>
                <w:color w:val="161616"/>
              </w:rPr>
              <w:t xml:space="preserve"> свободных залов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 в системе выбирает новую дату после чего система отправляет данные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Выбрана новая дата с учетом свободных залов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 процесса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Решение о невозможности выбора иной да</w:t>
            </w:r>
            <w:r>
              <w:rPr>
                <w:color w:val="000000"/>
              </w:rPr>
              <w:t>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Определение об отказе в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5 дней с момента поступления ходатайства о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 суда первой инстанции принимает судебный акт об отказе в проведении видеоконференцсвязи в связи с отсутствием у выбранного суда возможности его проведения в запланированную дату и одновременно с невозможностью переноса судебного заседания на другую д</w:t>
            </w:r>
            <w:r>
              <w:rPr>
                <w:color w:val="000000"/>
              </w:rPr>
              <w:t>ату (например, если процессуальный срок не позволяет выбрать иную дату). Переход к типовому процессу «Принять СА», результатом которого будет вынесение определения суда. Формирование карточки документа, и документа по шаблону с применением метаданных систе</w:t>
            </w:r>
            <w:r>
              <w:rPr>
                <w:color w:val="000000"/>
              </w:rPr>
              <w:t>мы арбитражного суда.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Помощник судьи/секретарь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Определение об отказе в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 xml:space="preserve">Помощник судьи/секретарь судебного заседания суда первой инстанции направляет определение об </w:t>
            </w:r>
            <w:r>
              <w:rPr>
                <w:color w:val="000000"/>
              </w:rPr>
              <w:t>отказе в проведении видеоконференцсвязи ЛУВД. Переход к типовому процессу «Направить документ», результатом которого будет направление судом в адрес ЛУВД вынесенного определения.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Отправленный докумен</w:t>
            </w:r>
            <w:r>
              <w:rPr>
                <w:rFonts w:eastAsia="Times New Roman"/>
              </w:rPr>
              <w:t>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 отправлен</w:t>
            </w:r>
            <w:r>
              <w:rPr>
                <w:rFonts w:eastAsia="Times New Roman"/>
                <w:color w:val="161616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отправлен. Завершение процесса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Определение об отказе в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ЛУВД получает определение об отказе в проведении видеоконференцсвязи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уведомляет пользователя о получении нового документа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ЛУВД знакомится с содержанием определения об отказе в проведении видеоконференцсвязи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Д</w:t>
            </w:r>
            <w:r>
              <w:rPr>
                <w:color w:val="000000"/>
              </w:rPr>
              <w:t>ата и время доставки и прочтения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Отправка данных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Передать данные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передает данные о дате и времени доставки и прочтения документа для фиксации в системе арбитражного суда.</w:t>
            </w:r>
          </w:p>
        </w:tc>
      </w:tr>
      <w:tr w:rsidR="00000000">
        <w:trPr>
          <w:divId w:val="205300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161616"/>
              </w:rPr>
              <w:t>ЛУВД ознакомлен с документом.</w:t>
            </w:r>
            <w:r>
              <w:rPr>
                <w:color w:val="000000"/>
              </w:rP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Завершение процесса на пуле ЛУВД.</w:t>
            </w:r>
          </w:p>
        </w:tc>
      </w:tr>
    </w:tbl>
    <w:p w:rsidR="00000000" w:rsidRDefault="00597AA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486452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548645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 xml:space="preserve">Принимает решение о </w:t>
            </w:r>
            <w:r>
              <w:rPr>
                <w:color w:val="000000"/>
              </w:rPr>
              <w:t>необходимости проведения ВКС, определяет предполагаемую дату, ставит задачи, принимает судебные акты об отказе в проведении ВКС, выбирает новую дату при необходимости</w:t>
            </w:r>
          </w:p>
        </w:tc>
      </w:tr>
      <w:tr w:rsidR="00000000">
        <w:trPr>
          <w:divId w:val="1548645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Помощник судьи/секретарь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Получает задания от судьи</w:t>
            </w:r>
            <w:r>
              <w:rPr>
                <w:color w:val="000000"/>
              </w:rPr>
              <w:t>, передает задачи сотрудникам, получает информацию о результатах организации ВКС, докладывает судье, направляет документы</w:t>
            </w:r>
          </w:p>
        </w:tc>
      </w:tr>
      <w:tr w:rsidR="00000000">
        <w:trPr>
          <w:divId w:val="1548645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Сотрудник Арбитражного суда, ответственный за организацию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Определяет суд для содействия, знакомится с расписанием, выбирает временные слоты, связывается с судами, направляет запросы, получает информацию, передает результаты</w:t>
            </w:r>
          </w:p>
        </w:tc>
      </w:tr>
      <w:tr w:rsidR="00000000">
        <w:trPr>
          <w:divId w:val="1548645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Суд, содействующий проведению СЗ путем использования систем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Получает запросы на орган</w:t>
            </w:r>
            <w:r>
              <w:rPr>
                <w:color w:val="000000"/>
              </w:rPr>
              <w:t>изацию ВКС, проверяет возможность проведения в выбранную дату, подтверждает или отклоняет запросы, предоставляет дополнительную информацию</w:t>
            </w:r>
          </w:p>
        </w:tc>
      </w:tr>
      <w:tr w:rsidR="00000000">
        <w:trPr>
          <w:divId w:val="1548645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Получает определения об отказе в проведении ВКС, знакомится с их содержанием</w:t>
            </w:r>
          </w:p>
        </w:tc>
      </w:tr>
      <w:tr w:rsidR="00000000">
        <w:trPr>
          <w:divId w:val="1548645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Система арбит</w:t>
            </w:r>
            <w:r>
              <w:rPr>
                <w:color w:val="000000"/>
              </w:rPr>
              <w:t>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Календарь судьи, обмен данными между судами содействующими ВКС, постановка задачи, автоматические ответы между системами, формирование карточки документа, формирование документов, отправка документа ЛУВД, система предлагает судье даты проведен</w:t>
            </w:r>
            <w:r>
              <w:rPr>
                <w:color w:val="000000"/>
              </w:rPr>
              <w:t>ия ВКС 1-2 дня вперед с учетом производственного календаря.</w:t>
            </w:r>
          </w:p>
        </w:tc>
      </w:tr>
    </w:tbl>
    <w:p w:rsidR="00000000" w:rsidRDefault="00597AA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4074104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Значения справочника</w:t>
            </w:r>
          </w:p>
        </w:tc>
      </w:tr>
      <w:tr w:rsidR="00000000">
        <w:trPr>
          <w:divId w:val="204074104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Справочники (классификаторы) ПК САД указаны в Приложении к Заключению об обследовании текущего состояния су</w:t>
            </w:r>
            <w:r>
              <w:rPr>
                <w:color w:val="000000"/>
              </w:rPr>
              <w:t>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597AA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597AAC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389779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938977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Заявление о проведении судебного заседания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938977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Запрос на предоставление информации о возможности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597AAC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2981775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16298177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Определение об отказе в проведении видеоконференцсвязи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Отдельный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597AA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</w:t>
      </w:r>
      <w:r>
        <w:rPr>
          <w:rFonts w:eastAsia="Times New Roman"/>
          <w:color w:val="000000"/>
        </w:rPr>
        <w:t>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6471253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Система</w:t>
            </w:r>
          </w:p>
        </w:tc>
      </w:tr>
      <w:tr w:rsidR="00000000">
        <w:trPr>
          <w:divId w:val="64712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Суд, содействующий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Обмен информацией о возможности проведения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Единый корпоративный портал арбитражных судов</w:t>
            </w:r>
          </w:p>
        </w:tc>
      </w:tr>
    </w:tbl>
    <w:p w:rsidR="00000000" w:rsidRDefault="00597AA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7976769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rStyle w:val="a4"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97976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Определение об отказе в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5 дней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97AAC">
            <w:pPr>
              <w:pStyle w:val="a3"/>
            </w:pPr>
            <w:r>
              <w:rPr>
                <w:color w:val="000000"/>
              </w:rPr>
              <w:t>п. 24 Постановления Пленума ВАС РФ от 17.02.2011 N 12 (ред. от 27.06.2017)</w:t>
            </w:r>
          </w:p>
        </w:tc>
      </w:tr>
    </w:tbl>
    <w:p w:rsidR="00000000" w:rsidRDefault="00597AAC">
      <w:pPr>
        <w:pStyle w:val="a3"/>
      </w:pPr>
    </w:p>
    <w:p w:rsidR="00000000" w:rsidRDefault="00597AAC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AC"/>
    <w:rsid w:val="0059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52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1840</Words>
  <Characters>10491</Characters>
  <Application>Microsoft Office Word</Application>
  <DocSecurity>4</DocSecurity>
  <Lines>87</Lines>
  <Paragraphs>24</Paragraphs>
  <ScaleCrop>false</ScaleCrop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ТБП51 "Организовать ВКС"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