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7A0FF0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ТБП79: "Выбрать эксперта, специалиста или переводчика" TO BE</w:t>
      </w:r>
    </w:p>
    <w:p w:rsidR="00000000" w:rsidRDefault="007A0FF0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1. Нормативно-правовые акты (НПА)</w:t>
      </w:r>
    </w:p>
    <w:p w:rsidR="00000000" w:rsidRDefault="007A0FF0">
      <w:pPr>
        <w:pStyle w:val="a3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"Арбитражный процессуальный кодекс Российской Федерации" от 24.07.2002 № 95-ФЗ</w:t>
      </w:r>
    </w:p>
    <w:p w:rsidR="00000000" w:rsidRDefault="007A0FF0">
      <w:pPr>
        <w:pStyle w:val="a3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</w:t>
      </w:r>
    </w:p>
    <w:p w:rsidR="00000000" w:rsidRDefault="007A0FF0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2. Схема процесса</w:t>
      </w:r>
    </w:p>
    <w:p w:rsidR="00000000" w:rsidRDefault="007A0FF0">
      <w:pPr>
        <w:pStyle w:val="a3"/>
      </w:pPr>
      <w:r>
        <w:rPr>
          <w:color w:val="000000"/>
        </w:rPr>
        <w:t>Файл схемы: TBP79_vybrat_eksper</w:t>
      </w:r>
      <w:r>
        <w:rPr>
          <w:color w:val="000000"/>
        </w:rPr>
        <w:t>ta_spetsialista_perevodchika_bpmn_tobe.bpmn</w:t>
      </w:r>
    </w:p>
    <w:p w:rsidR="00000000" w:rsidRDefault="007A0FF0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3488939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A0FF0">
            <w:pPr>
              <w:pStyle w:val="a3"/>
            </w:pPr>
            <w:r>
              <w:rPr>
                <w:rStyle w:val="a4"/>
                <w:color w:val="000000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A0FF0">
            <w:pPr>
              <w:pStyle w:val="a3"/>
            </w:pPr>
            <w:r>
              <w:rPr>
                <w:rStyle w:val="a4"/>
                <w:color w:val="000000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A0FF0">
            <w:pPr>
              <w:pStyle w:val="a3"/>
            </w:pPr>
            <w:r>
              <w:rPr>
                <w:rStyle w:val="a4"/>
                <w:color w:val="000000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A0FF0">
            <w:pPr>
              <w:pStyle w:val="a3"/>
            </w:pPr>
            <w:r>
              <w:rPr>
                <w:rStyle w:val="a4"/>
                <w:color w:val="000000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A0FF0">
            <w:pPr>
              <w:pStyle w:val="a3"/>
            </w:pPr>
            <w:r>
              <w:rPr>
                <w:rStyle w:val="a4"/>
                <w:color w:val="000000"/>
              </w:rPr>
              <w:t>На</w:t>
            </w:r>
            <w:r>
              <w:rPr>
                <w:rStyle w:val="a4"/>
                <w:color w:val="000000"/>
              </w:rPr>
              <w:t>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A0FF0">
            <w:pPr>
              <w:pStyle w:val="a3"/>
            </w:pPr>
            <w:r>
              <w:rPr>
                <w:rStyle w:val="a4"/>
                <w:color w:val="000000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A0FF0">
            <w:pPr>
              <w:pStyle w:val="a3"/>
            </w:pPr>
            <w:r>
              <w:rPr>
                <w:rStyle w:val="a4"/>
                <w:color w:val="000000"/>
              </w:rPr>
              <w:t>Описание процесса (актор и описание)</w:t>
            </w:r>
          </w:p>
        </w:tc>
      </w:tr>
      <w:tr w:rsidR="00000000">
        <w:trPr>
          <w:divId w:val="348893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Появилась необходимость выбрать эксперта/специалиста/переводчика</w:t>
            </w:r>
            <w:r>
              <w:br/>
            </w:r>
            <w:r>
              <w:rPr>
                <w:color w:val="000000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У суда возникла необходимость выбрать эксперта, спец</w:t>
            </w:r>
            <w:r>
              <w:rPr>
                <w:color w:val="000000"/>
              </w:rPr>
              <w:t>иалиста или переводчика для участия в ходе рассмотрения дела.</w:t>
            </w:r>
          </w:p>
          <w:p w:rsidR="00000000" w:rsidRDefault="007A0FF0">
            <w:pPr>
              <w:pStyle w:val="a3"/>
            </w:pPr>
          </w:p>
          <w:p w:rsidR="00000000" w:rsidRDefault="007A0FF0">
            <w:pPr>
              <w:pStyle w:val="a3"/>
            </w:pPr>
            <w:r>
              <w:rPr>
                <w:color w:val="000000"/>
              </w:rPr>
              <w:t>Экспертом является лицо, обладающее специальными знаниями по касающимся рассматриваемого дела вопросам и назначенное судом для дачи заключения. (ч. 1 ст. 55 АПК РФ).</w:t>
            </w:r>
          </w:p>
          <w:p w:rsidR="00000000" w:rsidRDefault="007A0FF0">
            <w:pPr>
              <w:pStyle w:val="a3"/>
            </w:pPr>
            <w:r>
              <w:rPr>
                <w:color w:val="000000"/>
              </w:rPr>
              <w:t>Специалистом является лицо, обладающее необходимыми знаниями по соответствующей специальности, осуществляющее консультации по касающимся рассматриваемого дела вопросам. (ч. 1 ст. 55.1 АПК РФ)</w:t>
            </w:r>
          </w:p>
          <w:p w:rsidR="00000000" w:rsidRDefault="007A0FF0">
            <w:pPr>
              <w:pStyle w:val="a3"/>
            </w:pPr>
            <w:r>
              <w:rPr>
                <w:color w:val="000000"/>
              </w:rPr>
              <w:t>Переводчиком является лицо, которое свободно владеет языком, зна</w:t>
            </w:r>
            <w:r>
              <w:rPr>
                <w:color w:val="000000"/>
              </w:rPr>
              <w:t>ние которого необходимо для перевода в процессе осуществления судопроизводства, и привлечено арбитражным судом к участию в арбитражном процессе (ч. 1 ст. 57 АПК РФ).</w:t>
            </w:r>
          </w:p>
          <w:p w:rsidR="00000000" w:rsidRDefault="007A0FF0">
            <w:pPr>
              <w:pStyle w:val="a3"/>
            </w:pPr>
          </w:p>
          <w:p w:rsidR="00000000" w:rsidRDefault="007A0FF0">
            <w:pPr>
              <w:pStyle w:val="a3"/>
            </w:pPr>
            <w:r>
              <w:rPr>
                <w:color w:val="000000"/>
              </w:rPr>
              <w:t xml:space="preserve">В рамках процесса происходит непосредственно выбор наиболее подходящего специалиста для </w:t>
            </w:r>
            <w:r>
              <w:rPr>
                <w:color w:val="000000"/>
              </w:rPr>
              <w:t>конкретного дела.</w:t>
            </w:r>
          </w:p>
        </w:tc>
      </w:tr>
      <w:tr w:rsidR="00000000">
        <w:trPr>
          <w:divId w:val="348893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Кандидатура (при наличии)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В материалах дела есть представленная кандидатура эксперта/специалиста/переводчика?</w:t>
            </w:r>
            <w:r>
              <w:br/>
            </w: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Судья проверяет наличие уже представленной кандидатуры эксперта/специалиста/переводчика в материа</w:t>
            </w:r>
            <w:r>
              <w:rPr>
                <w:color w:val="000000"/>
              </w:rPr>
              <w:t>лах дела.</w:t>
            </w:r>
          </w:p>
          <w:p w:rsidR="00000000" w:rsidRDefault="007A0FF0">
            <w:pPr>
              <w:pStyle w:val="a3"/>
            </w:pPr>
            <w:r>
              <w:rPr>
                <w:color w:val="000000"/>
              </w:rPr>
              <w:t>Если да, то переход к шагу 5. Если нет, то переход к шагу 2</w:t>
            </w:r>
          </w:p>
        </w:tc>
      </w:tr>
      <w:tr w:rsidR="00000000">
        <w:trPr>
          <w:divId w:val="348893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Узнать предпочтения кандидатуры/экспертного учреждения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Если кандидатура не предложена ранее, судья узнает у лиц, участвующих в деле, предпочтения по кандидатуре или конкре</w:t>
            </w:r>
            <w:r>
              <w:rPr>
                <w:color w:val="000000"/>
              </w:rPr>
              <w:t>тного экспертного учреждения.</w:t>
            </w:r>
          </w:p>
          <w:p w:rsidR="00000000" w:rsidRDefault="007A0FF0">
            <w:pPr>
              <w:pStyle w:val="a3"/>
            </w:pPr>
          </w:p>
        </w:tc>
      </w:tr>
      <w:tr w:rsidR="00000000">
        <w:trPr>
          <w:divId w:val="348893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Появилась необходимость предложить эксперта/специалиста/переводчика</w:t>
            </w:r>
            <w:r>
              <w:br/>
            </w:r>
            <w:r>
              <w:rPr>
                <w:color w:val="000000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Стартовое событие: Появилась необходимость предложить эксперта/специалиста/переводчика</w:t>
            </w:r>
          </w:p>
        </w:tc>
      </w:tr>
      <w:tr w:rsidR="00000000">
        <w:trPr>
          <w:divId w:val="348893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Предложить кандидатуру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Ручная задача: Предложить кандидатуру</w:t>
            </w:r>
          </w:p>
          <w:p w:rsidR="00000000" w:rsidRDefault="007A0FF0">
            <w:pPr>
              <w:pStyle w:val="a3"/>
            </w:pPr>
            <w:r>
              <w:rPr>
                <w:color w:val="000000"/>
              </w:rPr>
              <w:t>Лица, участвующие в деле, вправе ходатайствовать о привлечении в качестве экспертов указанных ими лиц или о проведении экспертизы в конкретном экспертном учреждении (ч. 3 ст. 82 АПК РФ)</w:t>
            </w:r>
          </w:p>
          <w:p w:rsidR="00000000" w:rsidRDefault="007A0FF0">
            <w:pPr>
              <w:pStyle w:val="a3"/>
              <w:spacing w:after="240" w:afterAutospacing="0"/>
            </w:pPr>
            <w:r>
              <w:rPr>
                <w:color w:val="000000"/>
              </w:rPr>
              <w:t>Лица, участвующие в деле, вправе</w:t>
            </w:r>
            <w:r>
              <w:rPr>
                <w:color w:val="000000"/>
              </w:rPr>
              <w:t xml:space="preserve"> предложить арбитражному суду кандидатуры переводчика (ч. 2 ст. 57 АПК РФ).</w:t>
            </w:r>
          </w:p>
          <w:p w:rsidR="00000000" w:rsidRDefault="007A0FF0">
            <w:pPr>
              <w:pStyle w:val="a3"/>
            </w:pPr>
            <w:r>
              <w:rPr>
                <w:color w:val="000000"/>
              </w:rPr>
              <w:t>ЛУВД предлагают предпочтительную им кандидатуру эксперта/специалиста/переводчика.</w:t>
            </w:r>
          </w:p>
        </w:tc>
      </w:tr>
      <w:tr w:rsidR="00000000">
        <w:trPr>
          <w:divId w:val="348893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Эксклюзивный закрывающий шлюз</w:t>
            </w:r>
          </w:p>
        </w:tc>
      </w:tr>
      <w:tr w:rsidR="00000000">
        <w:trPr>
          <w:divId w:val="348893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Узнать мнение сторон по кандидатуре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Судья узнает мнение сторон о предлагаемой кандидатуре.</w:t>
            </w:r>
          </w:p>
        </w:tc>
      </w:tr>
      <w:tr w:rsidR="00000000">
        <w:trPr>
          <w:divId w:val="348893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Высказать позицию по предложенной кандидатуре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ЛУВД высказывают мнение касаемо кандидатуры.</w:t>
            </w:r>
          </w:p>
        </w:tc>
      </w:tr>
      <w:tr w:rsidR="00000000">
        <w:trPr>
          <w:divId w:val="348893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Завершение процесса. ЛУ</w:t>
            </w:r>
            <w:r>
              <w:rPr>
                <w:color w:val="000000"/>
              </w:rPr>
              <w:t>ВД высказали мнение о кандидатуре</w:t>
            </w:r>
          </w:p>
        </w:tc>
      </w:tr>
      <w:tr w:rsidR="00000000">
        <w:trPr>
          <w:divId w:val="348893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Кандидатура эксперта/специалиста/переводчика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Данные о кандидатуре зафиксированы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Записать данные кандидатуры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Судья вносит данные кандидатуры в систему</w:t>
            </w:r>
          </w:p>
        </w:tc>
      </w:tr>
      <w:tr w:rsidR="00000000">
        <w:trPr>
          <w:divId w:val="348893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Данные о кандидатуре зафиксированы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Результаты проверок сохранены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Проверить кандидатуру по правилам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Система должна проверить предлагаемую кандидатуру по связям с ЛУВД в других делах и предоставить сведенья и рекомендации согласно специ</w:t>
            </w:r>
            <w:r>
              <w:rPr>
                <w:color w:val="000000"/>
              </w:rPr>
              <w:t>фики специалиста</w:t>
            </w:r>
            <w:r>
              <w:br/>
            </w:r>
            <w:r>
              <w:rPr>
                <w:color w:val="000000"/>
              </w:rPr>
              <w:t>1. Отсутствие конфликтов интересов</w:t>
            </w:r>
            <w:r>
              <w:br/>
            </w:r>
            <w:r>
              <w:rPr>
                <w:color w:val="000000"/>
              </w:rPr>
              <w:t>2. Отсутствие оснований для отвода</w:t>
            </w:r>
          </w:p>
        </w:tc>
      </w:tr>
      <w:tr w:rsidR="00000000">
        <w:trPr>
          <w:divId w:val="348893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Результаты проверок сохранены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Создание события с результатами проверок, отметка пользователя в событии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Сформировать рекомендацию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Система формируе</w:t>
            </w:r>
            <w:r>
              <w:rPr>
                <w:color w:val="000000"/>
              </w:rPr>
              <w:t>т рекомендацию на основании проверок и правил с уведомлением пользователя о созданном событии.</w:t>
            </w:r>
          </w:p>
        </w:tc>
      </w:tr>
      <w:tr w:rsidR="00000000">
        <w:trPr>
          <w:divId w:val="348893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Вывод судьи о данных в рекомендации или отправка ошибок в техническую поддержку.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Переход к типовому процессу "Проверить выводы системы"</w:t>
            </w:r>
          </w:p>
        </w:tc>
      </w:tr>
      <w:tr w:rsidR="00000000">
        <w:trPr>
          <w:divId w:val="348893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Кандидатура согласована?</w:t>
            </w:r>
            <w:r>
              <w:br/>
            </w: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Судья проверяет, согласована ли кандидатура между всеми ЛУВД.</w:t>
            </w:r>
          </w:p>
          <w:p w:rsidR="00000000" w:rsidRDefault="007A0FF0">
            <w:pPr>
              <w:pStyle w:val="a3"/>
            </w:pPr>
            <w:r>
              <w:rPr>
                <w:color w:val="000000"/>
              </w:rPr>
              <w:t>Если да, то переход к шагу 17.</w:t>
            </w:r>
          </w:p>
          <w:p w:rsidR="00000000" w:rsidRDefault="007A0FF0">
            <w:pPr>
              <w:pStyle w:val="a3"/>
            </w:pPr>
            <w:r>
              <w:rPr>
                <w:color w:val="000000"/>
              </w:rPr>
              <w:t>Если нет, то переход к шагу 14</w:t>
            </w:r>
          </w:p>
        </w:tc>
      </w:tr>
      <w:tr w:rsidR="00000000">
        <w:trPr>
          <w:divId w:val="348893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Реко</w:t>
            </w:r>
            <w:r>
              <w:rPr>
                <w:color w:val="000000"/>
              </w:rPr>
              <w:t>мендовать кандидатуру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Если ЛУВД не пришли к единому мнению по кандидатуре, судья выбирает кандидатуру по своему внутреннему убеждению и рекомендует ее лицам.</w:t>
            </w:r>
          </w:p>
        </w:tc>
      </w:tr>
      <w:tr w:rsidR="00000000">
        <w:trPr>
          <w:divId w:val="348893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Узнать мнение сторон по кандидатуре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Судья повторно узнает мнение сторон о предлагаемой кандидатуре.</w:t>
            </w:r>
          </w:p>
        </w:tc>
      </w:tr>
      <w:tr w:rsidR="00000000">
        <w:trPr>
          <w:divId w:val="348893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Кандидатура согласована?</w:t>
            </w:r>
            <w:r>
              <w:br/>
            </w: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Судья проверяет, согласована ли предложенная им кандидатура между всеми ЛУВД.</w:t>
            </w:r>
          </w:p>
          <w:p w:rsidR="00000000" w:rsidRDefault="007A0FF0">
            <w:pPr>
              <w:pStyle w:val="a3"/>
            </w:pPr>
            <w:r>
              <w:rPr>
                <w:color w:val="000000"/>
              </w:rPr>
              <w:t>Если да, то переход к шагу 17.</w:t>
            </w:r>
          </w:p>
          <w:p w:rsidR="00000000" w:rsidRDefault="007A0FF0">
            <w:pPr>
              <w:pStyle w:val="a3"/>
            </w:pPr>
            <w:r>
              <w:rPr>
                <w:color w:val="000000"/>
              </w:rPr>
              <w:t>Если нет, то переход к ш</w:t>
            </w:r>
            <w:r>
              <w:rPr>
                <w:color w:val="000000"/>
              </w:rPr>
              <w:t>агу 18</w:t>
            </w:r>
          </w:p>
        </w:tc>
      </w:tr>
      <w:tr w:rsidR="00000000">
        <w:trPr>
          <w:divId w:val="348893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Эксклюзивный закрывающий шлюз</w:t>
            </w:r>
          </w:p>
        </w:tc>
      </w:tr>
      <w:tr w:rsidR="00000000">
        <w:trPr>
          <w:divId w:val="348893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Назначить на усмотрение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Если ЛУВД не могут прийти к консенсусу и предпочтениям по кандидатуре после рекомендаций судьи, судья утверждает кандидатуру по своему усмотрению и выбирает в системе кандидатуру экспертного учреждения</w:t>
            </w:r>
          </w:p>
        </w:tc>
      </w:tr>
      <w:tr w:rsidR="00000000">
        <w:trPr>
          <w:divId w:val="348893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Эксклюзи</w:t>
            </w:r>
            <w:r>
              <w:rPr>
                <w:color w:val="000000"/>
              </w:rPr>
              <w:t>вный шлюз для объединения потоков процесса</w:t>
            </w:r>
          </w:p>
        </w:tc>
      </w:tr>
      <w:tr w:rsidR="00000000">
        <w:trPr>
          <w:divId w:val="348893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Завершение процесса. Эксперт/переводчик/специалист выбраны</w:t>
            </w:r>
            <w:r>
              <w:br/>
            </w:r>
            <w:r>
              <w:rPr>
                <w:color w:val="000000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Завершение процесса. Эксперт/переводчик/специалист выбраны</w:t>
            </w:r>
            <w:r>
              <w:br/>
            </w:r>
            <w:r>
              <w:rPr>
                <w:color w:val="000000"/>
              </w:rPr>
              <w:t>Завершающее событие</w:t>
            </w:r>
          </w:p>
        </w:tc>
      </w:tr>
    </w:tbl>
    <w:p w:rsidR="00000000" w:rsidRDefault="007A0FF0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44866856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Функции</w:t>
            </w:r>
          </w:p>
        </w:tc>
      </w:tr>
      <w:tr w:rsidR="00000000">
        <w:trPr>
          <w:divId w:val="448668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Принятие решений о назначении экспертизы, выбор кандидатур, координация процесса</w:t>
            </w:r>
          </w:p>
        </w:tc>
      </w:tr>
      <w:tr w:rsidR="00000000">
        <w:trPr>
          <w:divId w:val="448668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Предложение кандидатур, выражение позиции по предложенным кандидатурам</w:t>
            </w:r>
          </w:p>
        </w:tc>
      </w:tr>
      <w:tr w:rsidR="00000000">
        <w:trPr>
          <w:divId w:val="448668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A0FF0">
            <w:pPr>
              <w:pStyle w:val="a3"/>
            </w:pPr>
            <w:r>
              <w:rPr>
                <w:color w:val="000000"/>
              </w:rPr>
              <w:t>проверяет кандидатуру эксперта, специалиста или переводчика по связям с ЛУВД в друг</w:t>
            </w:r>
            <w:r>
              <w:rPr>
                <w:color w:val="000000"/>
              </w:rPr>
              <w:t>их делах, анализирует наличие конфликтов интересов, проверяет отсутствие оснований для отвода, формирует рекомендацию на основании результатов проверок, создает событие с результатами и уведомляет пользователя, сохраняет результаты проверок в системе, пере</w:t>
            </w:r>
            <w:r>
              <w:rPr>
                <w:color w:val="000000"/>
              </w:rPr>
              <w:t>дает данные для формирования отчета и принятия решения судьей</w:t>
            </w:r>
          </w:p>
        </w:tc>
      </w:tr>
    </w:tbl>
    <w:p w:rsidR="00000000" w:rsidRDefault="007A0FF0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5. Реестр справочников</w:t>
      </w:r>
    </w:p>
    <w:p w:rsidR="00000000" w:rsidRDefault="007A0FF0">
      <w:pPr>
        <w:pStyle w:val="a3"/>
      </w:pPr>
      <w:r>
        <w:rPr>
          <w:color w:val="000000"/>
        </w:rPr>
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</w:r>
    </w:p>
    <w:p w:rsidR="00000000" w:rsidRDefault="007A0FF0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6. Процессуальные документ</w:t>
      </w:r>
      <w:r>
        <w:rPr>
          <w:rFonts w:eastAsia="Times New Roman"/>
          <w:color w:val="000000"/>
        </w:rPr>
        <w:t>ы и их шаблоны</w:t>
      </w:r>
    </w:p>
    <w:p w:rsidR="00000000" w:rsidRDefault="007A0FF0">
      <w:pPr>
        <w:pStyle w:val="a3"/>
      </w:pPr>
      <w:r>
        <w:rPr>
          <w:color w:val="000000"/>
        </w:rPr>
        <w:t>Не предусмотрены</w:t>
      </w:r>
    </w:p>
    <w:p w:rsidR="00000000" w:rsidRDefault="007A0FF0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7. Межведомственное взаимодействие</w:t>
      </w:r>
    </w:p>
    <w:p w:rsidR="00000000" w:rsidRDefault="007A0FF0">
      <w:pPr>
        <w:pStyle w:val="a3"/>
      </w:pPr>
      <w:r>
        <w:rPr>
          <w:color w:val="000000"/>
        </w:rPr>
        <w:t>Не предусмотрено</w:t>
      </w:r>
    </w:p>
    <w:p w:rsidR="00000000" w:rsidRDefault="007A0FF0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8. Информация о процессуальных сроках</w:t>
      </w:r>
    </w:p>
    <w:p w:rsidR="00000000" w:rsidRDefault="007A0FF0">
      <w:pPr>
        <w:pStyle w:val="a3"/>
      </w:pPr>
      <w:r>
        <w:rPr>
          <w:color w:val="000000"/>
        </w:rPr>
        <w:t>Не предусмотрены</w:t>
      </w:r>
    </w:p>
    <w:p w:rsidR="00000000" w:rsidRDefault="007A0FF0">
      <w:pPr>
        <w:pStyle w:val="a3"/>
      </w:pPr>
    </w:p>
    <w:p w:rsidR="00000000" w:rsidRDefault="007A0FF0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FB0DF4"/>
    <w:multiLevelType w:val="multilevel"/>
    <w:tmpl w:val="E7AEB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FF0"/>
    <w:rsid w:val="007A0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8893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8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961</Words>
  <Characters>5481</Characters>
  <Application>Microsoft Office Word</Application>
  <DocSecurity>4</DocSecurity>
  <Lines>45</Lines>
  <Paragraphs>12</Paragraphs>
  <ScaleCrop>false</ScaleCrop>
  <Company/>
  <LinksUpToDate>false</LinksUpToDate>
  <CharactersWithSpaces>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ТБП79: "Выбрать эксперта, специалиста или переводчика"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2025-11-19T10:10:00Z</dcterms:created>
  <dcterms:modified xsi:type="dcterms:W3CDTF">2025-11-19T10:10:00Z</dcterms:modified>
</cp:coreProperties>
</file>