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46E1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ТБП83 Заслушать свидетеля, эксперта или специалиста</w:t>
      </w:r>
    </w:p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546E1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"Арбитражный процессуальный кодекс Российской Федерации" от 24.07.2002 N 95-ФЗ (ред. от 01.04.2025) </w:t>
      </w:r>
    </w:p>
    <w:p w:rsidR="00000000" w:rsidRDefault="00546E1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</w:t>
      </w:r>
      <w:r>
        <w:rPr>
          <w:rFonts w:eastAsia="Times New Roman"/>
        </w:rPr>
        <w:t>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46E12">
      <w:pPr>
        <w:pStyle w:val="code-line"/>
      </w:pPr>
      <w:r>
        <w:rPr>
          <w:rStyle w:val="a6"/>
        </w:rPr>
        <w:t>Файл схемы:</w:t>
      </w:r>
      <w:r>
        <w:t> </w:t>
      </w:r>
      <w:r>
        <w:rPr>
          <w:rStyle w:val="HTML"/>
        </w:rPr>
        <w:t>TBP83_zaslushat_svidetelya_ekspe</w:t>
      </w:r>
      <w:r>
        <w:rPr>
          <w:rStyle w:val="HTML"/>
        </w:rPr>
        <w:t>rta_spetsialista_bpmn_asis (1).bpmn</w:t>
      </w:r>
    </w:p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498137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заслушать с</w:t>
            </w:r>
            <w:r>
              <w:rPr>
                <w:rFonts w:eastAsia="Times New Roman"/>
              </w:rPr>
              <w:t>видетеля/эксперта/специалиста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 положениями ст. 162 АПК РФ «При рассмотрении дела арбитражный суд должен непосредственно исследовать доказательства по делу: ознакомиться с письменными доказательствами, осмотреть веществен</w:t>
            </w:r>
            <w:r>
              <w:rPr>
                <w:rFonts w:eastAsia="Times New Roman"/>
              </w:rPr>
              <w:t>ные доказательства, заслушать объяснения лиц, участвующих в деле, показания свидетелей, заключения экспертов, консультации специалистов, а также огласить такие объяснения, показания, заключения, консультации, представленные в письменной форме».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 </w:t>
            </w:r>
            <w:r>
              <w:rPr>
                <w:rFonts w:eastAsia="Times New Roman"/>
              </w:rPr>
              <w:t>судьи возникла необходимость заслушать свидетеля/эксперта/специалиста.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заслушать свидетеля?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заслушать свидетеля?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</w:t>
            </w:r>
            <w:r>
              <w:rPr>
                <w:rFonts w:eastAsia="Times New Roman"/>
              </w:rPr>
              <w:t>т», то переход к шагу 15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Вызвать свидетеля в зал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вызывает свидетеля в зал, так как все свидетели удаляются из зала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Заслушать показания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заслушивает показания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дать показания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Свидетелю необходимо дать показания.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Дать показания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 дает показания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Есть </w:t>
            </w:r>
            <w:r>
              <w:rPr>
                <w:rFonts w:eastAsia="Times New Roman"/>
              </w:rPr>
              <w:t>необходимость огласить письменные показания свидетеля?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есть ли необходимость огласить письменные показания свидетеля?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Письменные </w:t>
            </w:r>
            <w:r>
              <w:rPr>
                <w:rFonts w:eastAsia="Times New Roman"/>
              </w:rPr>
              <w:t>показания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показания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показания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задать вопросы свидетелю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предлагает сторонам задать вопросы свидетелю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задать вопросы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хотят задать вопросы свидетелю.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вопросы свидетелю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задают вопросы свидетелю.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вопросы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 отвечает на вопросы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свидетеля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Выслушать ответы на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 xml:space="preserve">выслушивает ответы на вопросы свидетеля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заслушать консультацию специалиста?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необходимо ли заслушать консультацию специали</w:t>
            </w:r>
            <w:r>
              <w:rPr>
                <w:rFonts w:eastAsia="Times New Roman"/>
              </w:rPr>
              <w:t>ста?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17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вопросы специалисту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задает вопросы специалисту.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дать консультацию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Специалисту необходимо дать консультацию суду.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Дать консультацию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 дает консультацию суду по вопросу, в котором имеет экспертные знания.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Заслушать консультацию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заслушивает консультацию специалиста.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огласить консультацию, представленную в письменной форме?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огласить консультацию специалиста, представленную в письменной форме?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</w:t>
            </w:r>
            <w:r>
              <w:rPr>
                <w:rFonts w:eastAsia="Times New Roman"/>
              </w:rPr>
              <w:t>ереход к шагу 22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Консультация специалиста в письменной форме.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консультацию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консультацию специалиста, поданную в письменной форме.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задать вопросы специалисту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сторонам задать вопросы специалисту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вопросы специалисту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задают вопросы специалисту.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вопросы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 ответить на вопросы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специалиста.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Выслушать ответы на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выслушивает ответы на вопросы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заслушать заключение эксперта?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заслушать заключение эксперта?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31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</w:t>
            </w:r>
            <w:r>
              <w:rPr>
                <w:rFonts w:eastAsia="Times New Roman"/>
              </w:rPr>
              <w:t>ход к шагу 46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огласить письменное заключение?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огласить письменное заключение эксперта?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32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письменное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письменное 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вопросы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задает вопросы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дать заключение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Эксперту необходимо дать заключение для суда по проведенной экспертизе или ответить на вопросы по проведенной экспертизе или разъяснить что-то суду в рамка</w:t>
            </w:r>
            <w:r>
              <w:rPr>
                <w:rFonts w:eastAsia="Times New Roman"/>
              </w:rPr>
              <w:t>х проведенной экспертизы.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 отвечает на вопросы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задать вопросы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сторонам задать вопросы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вопросы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задают вопросы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вопросы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 отвечает на вопросы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Выслушать ответы на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выслушивает ответы на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огласить письменное заключение?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решает есть ли необходимость огласить письменное заключение эксперта после </w:t>
            </w:r>
            <w:r>
              <w:rPr>
                <w:rFonts w:eastAsia="Times New Roman"/>
              </w:rPr>
              <w:t>его пояснений в суде?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44 процесса.</w:t>
            </w:r>
          </w:p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письменное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письменное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49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процесс.</w:t>
            </w:r>
            <w:r>
              <w:rPr>
                <w:rFonts w:eastAsia="Times New Roman"/>
              </w:rP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Родительским процессом тут является процесс Исследовать</w:t>
            </w:r>
            <w:r>
              <w:rPr>
                <w:rFonts w:eastAsia="Times New Roman"/>
              </w:rPr>
              <w:t xml:space="preserve"> доказательства по делу, в который происходит переход после завершения.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633734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563373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Управление процессом заслушивания, задавание вопросов, оглашение материалов</w:t>
            </w:r>
          </w:p>
        </w:tc>
      </w:tr>
      <w:tr w:rsidR="00000000">
        <w:trPr>
          <w:divId w:val="563373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Дача </w:t>
            </w:r>
            <w:r>
              <w:rPr>
                <w:rFonts w:eastAsia="Times New Roman"/>
              </w:rPr>
              <w:t>показаний, ответы на вопросы сторон</w:t>
            </w:r>
          </w:p>
        </w:tc>
      </w:tr>
      <w:tr w:rsidR="00000000">
        <w:trPr>
          <w:divId w:val="563373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Задание вопросов свидетелю, специалисту и эксперту</w:t>
            </w:r>
          </w:p>
        </w:tc>
      </w:tr>
      <w:tr w:rsidR="00000000">
        <w:trPr>
          <w:divId w:val="563373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Дача консультаций, ответы на вопросы сторон</w:t>
            </w:r>
          </w:p>
        </w:tc>
      </w:tr>
      <w:tr w:rsidR="00000000">
        <w:trPr>
          <w:divId w:val="563373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Дача заключений, ответы на вопросы суда и сторон</w:t>
            </w:r>
          </w:p>
        </w:tc>
      </w:tr>
    </w:tbl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546E12">
      <w:pPr>
        <w:pStyle w:val="a4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6.1. Документы рассмо</w:t>
      </w:r>
      <w:r>
        <w:rPr>
          <w:rFonts w:eastAsia="Times New Roman"/>
          <w:sz w:val="28"/>
          <w:szCs w:val="28"/>
        </w:rPr>
        <w:t>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Письменные показания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Консультация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Письменная консультация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546E12">
      <w:pPr>
        <w:keepNext/>
        <w:keepLines/>
        <w:spacing w:before="40"/>
        <w:outlineLvl w:val="2"/>
        <w:rPr>
          <w:rFonts w:ascii="Aptos Display" w:eastAsia="Times New Roman" w:hAnsi="Aptos Display"/>
          <w:color w:val="000000"/>
        </w:rPr>
      </w:pPr>
    </w:p>
    <w:p w:rsidR="00000000" w:rsidRDefault="00546E12">
      <w:pPr>
        <w:pStyle w:val="a4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6.2. Судебные акты</w:t>
      </w:r>
    </w:p>
    <w:tbl>
      <w:tblPr>
        <w:tblW w:w="188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663"/>
        <w:gridCol w:w="4394"/>
        <w:gridCol w:w="2551"/>
        <w:gridCol w:w="524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4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46E12">
      <w:pPr>
        <w:rPr>
          <w:rFonts w:eastAsia="Times New Roman"/>
        </w:rPr>
      </w:pPr>
      <w:r>
        <w:rPr>
          <w:rFonts w:eastAsia="Times New Roman"/>
        </w:rPr>
        <w:t xml:space="preserve">Примечание: </w:t>
      </w:r>
      <w:r>
        <w:rPr>
          <w:rFonts w:eastAsia="Times New Roman"/>
        </w:rPr>
        <w:t>в описываемом процессе не происходит вынесение судебных актов</w:t>
      </w:r>
    </w:p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271458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727145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46E12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межведомственного взаимодействия</w:t>
      </w:r>
    </w:p>
    <w:p w:rsidR="00000000" w:rsidRDefault="00546E12">
      <w:pPr>
        <w:pStyle w:val="2"/>
        <w:rPr>
          <w:rFonts w:eastAsia="Times New Roman"/>
        </w:rPr>
      </w:pPr>
      <w:r>
        <w:rPr>
          <w:rFonts w:eastAsia="Times New Roman"/>
        </w:rPr>
        <w:t xml:space="preserve">8. Информация о </w:t>
      </w:r>
      <w:r>
        <w:rPr>
          <w:rFonts w:eastAsia="Times New Roman"/>
        </w:rPr>
        <w:t>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092370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609237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46E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46E12">
      <w:pPr>
        <w:divId w:val="609237039"/>
        <w:rPr>
          <w:rFonts w:eastAsia="Times New Roman"/>
        </w:rPr>
      </w:pPr>
      <w:r>
        <w:rPr>
          <w:rFonts w:eastAsia="Times New Roman"/>
        </w:rPr>
        <w:t>Примечание: Для описываемого процесса нет специальных процессуальных сроков.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1296B"/>
    <w:multiLevelType w:val="multilevel"/>
    <w:tmpl w:val="69C8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12"/>
    <w:rsid w:val="0054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semiHidden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customStyle="1" w:styleId="code-line">
    <w:name w:val="code-line"/>
    <w:basedOn w:val="a"/>
    <w:uiPriority w:val="99"/>
    <w:semiHidden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37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1275</Words>
  <Characters>7268</Characters>
  <Application>Microsoft Office Word</Application>
  <DocSecurity>4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ТБП83: Заслушать свидетеля, эксперта или специалиста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