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6380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ТБП86: "Принять СА единолично" TO BE</w:t>
      </w:r>
    </w:p>
    <w:p w:rsidR="00000000" w:rsidRDefault="00D6380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D63800">
      <w:pPr>
        <w:pStyle w:val="a3"/>
        <w:numPr>
          <w:ilvl w:val="0"/>
          <w:numId w:val="1"/>
        </w:numPr>
      </w:pPr>
      <w:r>
        <w:t>"Арбитражный процессуальный кодекс Российской Федерации" от 24.07.2002 N 95-ФЗ</w:t>
      </w:r>
    </w:p>
    <w:p w:rsidR="00000000" w:rsidRDefault="00D63800">
      <w:pPr>
        <w:pStyle w:val="a3"/>
        <w:numPr>
          <w:ilvl w:val="0"/>
          <w:numId w:val="1"/>
        </w:numPr>
      </w:pPr>
      <w:r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D6380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D63800">
      <w:pPr>
        <w:pStyle w:val="a3"/>
      </w:pPr>
      <w:r>
        <w:t>Файл схемы: TBP86_prinyat_SA_e</w:t>
      </w:r>
      <w:r>
        <w:t>dinolichno_bpmn_tobe.bpmn</w:t>
      </w:r>
    </w:p>
    <w:p w:rsidR="00000000" w:rsidRDefault="00D6380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146534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</w:t>
            </w:r>
            <w:r>
              <w:rPr>
                <w:rFonts w:eastAsia="Times New Roman"/>
                <w:b/>
                <w:bCs/>
              </w:rPr>
              <w:t>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Возникла необходимость принять СА единолично</w:t>
            </w:r>
            <w: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 инициирует процесс принятия судебного акта.</w:t>
            </w:r>
          </w:p>
          <w:p w:rsidR="00000000" w:rsidRDefault="00D63800">
            <w:pPr>
              <w:pStyle w:val="a3"/>
            </w:pPr>
            <w:r>
              <w:t>Дела в первой инстанции арбитражного суд</w:t>
            </w:r>
            <w:r>
              <w:t>а рассматриваются судьей единолично, если коллегиальное рассмотрение дела не предусмотрено статьей 17 АПК РФ. В рамках данного процесса принятие решения осуществляется одним судьей.</w:t>
            </w:r>
          </w:p>
          <w:p w:rsidR="00000000" w:rsidRDefault="00D63800">
            <w:pPr>
              <w:pStyle w:val="a3"/>
            </w:pP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СА выносится в виде протокольного определения?</w:t>
            </w:r>
            <w:r>
              <w:br/>
            </w: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Определение выносится арбитражным судом в виде отдельного судебного акта или протокольного определения (ч. 2 ст. 184 АПК РФ). Протокольное определение может быть вынесено арбитражным судом без удаления из зала судебного заседания, оно о</w:t>
            </w:r>
            <w:r>
              <w:t>бъявляется устно и заносится в протокол судебного заседания (ст. 184 АПК РФ).</w:t>
            </w:r>
          </w:p>
          <w:p w:rsidR="00000000" w:rsidRDefault="00D63800">
            <w:pPr>
              <w:pStyle w:val="a3"/>
            </w:pPr>
            <w:r>
              <w:t>Судья принимает решение о том, вынести отдельный СА или протокольное определение.</w:t>
            </w:r>
          </w:p>
          <w:p w:rsidR="00000000" w:rsidRDefault="00D63800">
            <w:pPr>
              <w:pStyle w:val="a3"/>
            </w:pPr>
            <w:r>
              <w:t>Если да (протокольное определение), то переход к шагу 2.</w:t>
            </w:r>
          </w:p>
          <w:p w:rsidR="00000000" w:rsidRDefault="00D63800">
            <w:pPr>
              <w:pStyle w:val="a3"/>
            </w:pPr>
            <w:r>
              <w:t>Если нет, то переход к шагу 6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Протокольное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Принять решение на месте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 принимает решение (протокольное определение) по делу на месте, непосредственно находясь в процессе проведения судебного заседания, без удаления в совещательную комнату.</w:t>
            </w:r>
          </w:p>
          <w:p w:rsidR="00000000" w:rsidRDefault="00D63800">
            <w:pPr>
              <w:pStyle w:val="a3"/>
            </w:pPr>
            <w:r>
              <w:t xml:space="preserve">В протокольном определении </w:t>
            </w:r>
            <w:r>
              <w:t>должны быть указаны вопрос, по которому выносится определение, мотивы, по которым суд пришел к своим выводам, и вывод по результатам рассмотрения вопроса. (ст. 185 АПК РФ)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Объявить определение устно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 объявляет определение в СЗ.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Протокольное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Занести в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Секретарь СЗ заносит определение в протокол согласно ст. 184 АПК РФ в систему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СА вынесен в виде протокольного определения</w:t>
            </w:r>
            <w:r>
              <w:br/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Завершение процесса. СА вын</w:t>
            </w:r>
            <w:r>
              <w:t>есен в виде протокольного определения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проект СА". Определение арбитражного суда в виде отдельного судебного акта выполняется в форме электронного документа. При отсутствии в арбитражном суде технической возможности для выполнения определения в форме эл</w:t>
            </w:r>
            <w:r>
              <w:rPr>
                <w:rFonts w:eastAsia="Times New Roman"/>
              </w:rPr>
              <w:t>ектронного документа определение выполняется на бумажном носителе. При выполнении определения в форме электронного документа дополнительно выполняется экземпляр данного определения на бумажном носителе (ч. 2 ст. 184 АПК РФ) Определение в виде отдельного су</w:t>
            </w:r>
            <w:r>
              <w:rPr>
                <w:rFonts w:eastAsia="Times New Roman"/>
              </w:rPr>
              <w:t>дебного акта арбитражный суд выносит в условиях, обеспечивающих тайну совещания судей, по правилам, установленным для принятия решения (ч. 4 ст. 184 АПК РФ). Судьи/Арбитражные заседатели формируют проект СА - определения в электронном виде с указанием всех</w:t>
            </w:r>
            <w:r>
              <w:rPr>
                <w:rFonts w:eastAsia="Times New Roman"/>
              </w:rPr>
              <w:t xml:space="preserve"> необходимых сведений по делу.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Действие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Созданное номенклатурное дело и формирование проекта по шаблону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Запустить функцию "Принять 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проекта СА с использованием шаблонов и формирование номенклатурной су</w:t>
            </w:r>
            <w:r>
              <w:rPr>
                <w:rFonts w:eastAsia="Times New Roman"/>
              </w:rPr>
              <w:t>щности.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Сформировать 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Переход к типовому процессу "Сформировать проект СА"</w:t>
            </w:r>
            <w:r>
              <w:br/>
              <w:t>Определение арбитражного суда в виде отдельного судебного акта выполняется в форме электронного документа. При отсутствии в арбитражном суде техничес</w:t>
            </w:r>
            <w:r>
              <w:t>кой возможности для выполнения определения в форме электронного документа определение выполняется на бумажном носителе.</w:t>
            </w:r>
          </w:p>
          <w:p w:rsidR="00000000" w:rsidRDefault="00D63800">
            <w:pPr>
              <w:pStyle w:val="a3"/>
            </w:pPr>
            <w:r>
              <w:t>При выполнении определения в форме электронного документа дополнительно выполняется экземпляр данного определения на бумажном носителе (</w:t>
            </w:r>
            <w:r>
              <w:t>ч. 2 ст. 184 АПК РФ)</w:t>
            </w:r>
          </w:p>
          <w:p w:rsidR="00000000" w:rsidRDefault="00D63800">
            <w:pPr>
              <w:pStyle w:val="a3"/>
            </w:pPr>
            <w:r>
              <w:t>Определение в виде отдельного судебного акта арбитражный суд выносит в условиях, обеспечивающих тайну совещания судей, по правилам, установленным для принятия решения (ч. 4 ст. 184 АПК РФ).</w:t>
            </w:r>
          </w:p>
          <w:p w:rsidR="00000000" w:rsidRDefault="00D63800">
            <w:pPr>
              <w:pStyle w:val="a3"/>
            </w:pPr>
          </w:p>
          <w:p w:rsidR="00000000" w:rsidRDefault="00D63800">
            <w:pPr>
              <w:pStyle w:val="a3"/>
            </w:pPr>
            <w:r>
              <w:t xml:space="preserve">Судья/помощник судьи подготавливает проект </w:t>
            </w:r>
            <w:r>
              <w:t>судебного акта — определения в электронном виде с указанием всех необходимых сведений по делу.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уведомление о созданной сущности и шаблоне СА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пользователя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выводы системы"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Необходимо внести дополнительную информацию в шаблон СА?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внести дополнительную информацию в шаблон СА?</w:t>
            </w:r>
            <w:r>
              <w:rPr>
                <w:rFonts w:eastAsia="Times New Roman"/>
              </w:rPr>
              <w:br/>
              <w:t>Эксклюзивный шлюз</w:t>
            </w:r>
            <w:r>
              <w:rPr>
                <w:rFonts w:eastAsia="Times New Roman"/>
              </w:rPr>
              <w:br/>
              <w:t>Да: пере</w:t>
            </w:r>
            <w:r>
              <w:rPr>
                <w:rFonts w:eastAsia="Times New Roman"/>
              </w:rPr>
              <w:t>ход к шагу 12 Нет: переход к шагу 13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Данные для внесения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Измененный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 Внести дополнительную 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 вносит необходимые изменения и корректировки в проект СА в системе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Подписать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 подписывает определение УКЭП в системе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Подписанный документ и статус номенклатурного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Сохраненные данные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Сохранить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Система сохраняет данные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Вернуться из совещательной комнаты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Определение в виде отдельного судебного акта арбитражный суд выносит в условиях, обеспечивающих тайну совещания судей (ч. 4 ст. 184 АПК РФ). Следовательно, судья принимал СА в совещательной комнате.</w:t>
            </w:r>
          </w:p>
          <w:p w:rsidR="00000000" w:rsidRDefault="00D63800">
            <w:pPr>
              <w:pStyle w:val="a3"/>
            </w:pPr>
          </w:p>
          <w:p w:rsidR="00000000" w:rsidRDefault="00D63800">
            <w:pPr>
              <w:pStyle w:val="a3"/>
            </w:pPr>
            <w:r>
              <w:t>Судья возвращаетс</w:t>
            </w:r>
            <w:r>
              <w:t>я в зал СЗ из совещательной комнаты для оглашения решения.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Огласить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Решение арбитражного суда объявляется председательствующим в том судебном заседании, в котором закончено рассмотрение дела по существу, после принятия решения арбитражно</w:t>
            </w:r>
            <w:r>
              <w:t>го суда (ч. 1 ст. 176 АПК РФ)</w:t>
            </w:r>
          </w:p>
          <w:p w:rsidR="00000000" w:rsidRDefault="00D63800">
            <w:pPr>
              <w:pStyle w:val="a3"/>
            </w:pPr>
            <w:r>
              <w:t>Судья оглашает принятое решение (судебный акт) в зале СЗ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Разъяснить сторонам положения закона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 разъясняет сторонам положения закона, которыми он руководствовался при принятии решения.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  <w:spacing w:after="240" w:afterAutospacing="0"/>
            </w:pPr>
            <w:r>
              <w:t>Убедиться, что сторонам ясны положения закона и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 спрашивает у сторон, ясны ли им оглашенные положения закона и решение по делу.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  <w:spacing w:after="240" w:afterAutospacing="0"/>
            </w:pPr>
            <w:r>
              <w:t>Закрыть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Судья/помощник судьи/секретарь СЗ объявляет рассмотрение дела оконченным и закрыва</w:t>
            </w:r>
            <w:r>
              <w:t>ет СЗ в системе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Занести в протокол СЗ 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пишет протокол, распознавая речь, секретарь контролирует и валидирует процесс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был изготовлен, оглашение было занесено в протокол СЗ.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был изготовлен, оглашение было занесено в протокол СЗ.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 изготовлен СА в полном объеме?</w:t>
            </w:r>
            <w:r>
              <w:rPr>
                <w:rFonts w:eastAsia="Times New Roman"/>
              </w:rPr>
              <w:br/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western"/>
            </w:pPr>
            <w:r>
              <w:t>В судебном заседании, в котором закончено рассмотрение дела по существу, может быть объявлена только резолютивная часть принятого решения. В этом случае арбитражный суд объявляет, когда будет изготовлено решение в полном объеме и разъясняет порядок доведен</w:t>
            </w:r>
            <w:r>
              <w:t>ия его до сведения лиц, участвующих в деле. (ч. 2 ст. 176 АПК РФ).</w:t>
            </w:r>
          </w:p>
          <w:p w:rsidR="00000000" w:rsidRDefault="00D63800">
            <w:pPr>
              <w:pStyle w:val="western"/>
            </w:pPr>
            <w:r>
              <w:t>Судья оценивает, необходимо ли составить мотивированный СА, или он был составлен сразу в полном объеме</w:t>
            </w:r>
          </w:p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25 Нет: переход к шагу 26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изгот</w:t>
            </w:r>
            <w:r>
              <w:rPr>
                <w:rFonts w:eastAsia="Times New Roman"/>
              </w:rPr>
              <w:t>овлен в полном объеме?</w:t>
            </w:r>
            <w:r>
              <w:rPr>
                <w:rFonts w:eastAsia="Times New Roman"/>
              </w:rPr>
              <w:br/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Мотивированный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Сформировать 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Переход к типовому процессу "Сформировать проект СА".</w:t>
            </w:r>
          </w:p>
          <w:p w:rsidR="00000000" w:rsidRDefault="00D63800">
            <w:pPr>
              <w:pStyle w:val="a3"/>
            </w:pPr>
            <w:r>
              <w:t>В рамках процесса помощник судьи/судья подготавливает проект СА, составленный в полном объеме,</w:t>
            </w:r>
            <w:r>
              <w:t xml:space="preserve"> то есть мотивированное решение, содержащее в себе в том числе мотивы, по которым арбитражный суд пришел к своим выводам, принял или отклонил доводы лиц, участвующих в деле, со ссылкой на законы и иные нормативные правовые акты.</w:t>
            </w:r>
          </w:p>
          <w:p w:rsidR="00000000" w:rsidRDefault="00D63800">
            <w:pPr>
              <w:pStyle w:val="a3"/>
            </w:pPr>
            <w:r>
              <w:t>Изготовление решения в полн</w:t>
            </w:r>
            <w:r>
              <w:t>ом объеме может быть отложено на срок, не превышающий десяти дней. (ст. 176 АПК РФ)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Мотивированный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Проверить проект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 перепроверяет проект мотивированного СА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Мотивированный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Требуется внести изменения в проект мотивированного СА?</w:t>
            </w:r>
          </w:p>
          <w:p w:rsidR="00000000" w:rsidRDefault="00D6380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Судья решает вопрос о необходимости внесения изменений в проект мотивированного СА по итогам проверки.</w:t>
            </w:r>
          </w:p>
          <w:p w:rsidR="00000000" w:rsidRDefault="00D63800">
            <w:pPr>
              <w:pStyle w:val="a3"/>
            </w:pPr>
            <w:r>
              <w:t>Если да, то переход к шагу 28. Если нет, то переход к шагу 29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Моти</w:t>
            </w:r>
            <w:r>
              <w:t>вированный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изменения в проект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63800">
            <w:pPr>
              <w:pStyle w:val="a3"/>
            </w:pPr>
            <w:r>
              <w:t>Судья вносит изменения и корректировки в проект мотивированного СА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Подписанный УКЭП СА и открепленная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Подписать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 подписывает СА УКЭП в системе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после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Открепленная УКЭП и документ в PDF формате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Система сохраняет данные </w:t>
            </w:r>
          </w:p>
        </w:tc>
      </w:tr>
      <w:tr w:rsidR="00000000">
        <w:trPr>
          <w:divId w:val="10146534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Изготовлена полная версия СА.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Изготовлена полная версия СА. Завершение процесса</w:t>
            </w:r>
          </w:p>
        </w:tc>
      </w:tr>
    </w:tbl>
    <w:p w:rsidR="00000000" w:rsidRDefault="00D6380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577145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Функции</w:t>
            </w:r>
          </w:p>
        </w:tc>
      </w:tr>
      <w:tr w:rsidR="00000000">
        <w:trPr>
          <w:divId w:val="557714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 xml:space="preserve">Принятие решений, формирование и подписание судебных актов, оглашение решения, разъяснения сторонам решения и </w:t>
            </w:r>
            <w:r>
              <w:t>положений законодательства</w:t>
            </w:r>
          </w:p>
        </w:tc>
      </w:tr>
      <w:tr w:rsidR="00000000">
        <w:trPr>
          <w:divId w:val="557714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Ведение протокола судебного заседания, занесение информации о решении в протокол СЗ</w:t>
            </w:r>
          </w:p>
        </w:tc>
      </w:tr>
      <w:tr w:rsidR="00000000">
        <w:trPr>
          <w:divId w:val="557714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 xml:space="preserve">автоматически формирует проект СА по шаблону, создаёт номенклатурную сущность, переносит провалидированные данные по делу </w:t>
            </w:r>
            <w:r>
              <w:t>в шаблон документа, создаёт уведомление о созданной сущности и шаблоне СА, сохраняет подписанный документ и статус номенклатурного дела, автоматически формирует протокол судебного заседания с распознаванием речи, сохраняет откреплённую УКЭП и PDF-файл в де</w:t>
            </w:r>
            <w:r>
              <w:t>ле, фиксирует закрытие судебного заседания, создаёт уведомление о завершении процесса (при изменении статуса дела на «закрыто»)</w:t>
            </w:r>
          </w:p>
        </w:tc>
      </w:tr>
    </w:tbl>
    <w:p w:rsidR="00000000" w:rsidRDefault="00D6380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D63800">
      <w:pPr>
        <w:pStyle w:val="a3"/>
      </w:pPr>
      <w:r>
        <w:t>Справочники (классификаторы) ПК САД указаны в Приложении к Заключению об обследовании текущего состояния</w:t>
      </w:r>
      <w:r>
        <w:t xml:space="preserve"> субъектов автоматизации (3-я очередь).</w:t>
      </w:r>
    </w:p>
    <w:p w:rsidR="00000000" w:rsidRDefault="00D6380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441035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Образец/ссылка</w:t>
            </w:r>
          </w:p>
        </w:tc>
      </w:tr>
      <w:tr w:rsidR="00000000">
        <w:trPr>
          <w:divId w:val="544103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Определение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В заключении</w:t>
            </w:r>
          </w:p>
        </w:tc>
      </w:tr>
    </w:tbl>
    <w:p w:rsidR="00000000" w:rsidRDefault="00D638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D63800">
      <w:pPr>
        <w:pStyle w:val="a3"/>
      </w:pPr>
      <w:r>
        <w:t>Не предусмотрено</w:t>
      </w:r>
    </w:p>
    <w:p w:rsidR="00000000" w:rsidRDefault="00D6380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p w:rsidR="00000000" w:rsidRDefault="00D63800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6249413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rPr>
                <w:rStyle w:val="a4"/>
              </w:rPr>
              <w:t>Шаг 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rPr>
                <w:rStyle w:val="a4"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rPr>
                <w:rStyle w:val="a4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rPr>
                <w:rStyle w:val="a4"/>
              </w:rPr>
              <w:t>Правовое основание</w:t>
            </w:r>
          </w:p>
        </w:tc>
      </w:tr>
      <w:tr w:rsidR="00000000">
        <w:trPr>
          <w:divId w:val="262494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Изготовление мотивированного СА (кроме упрощенного порядка)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10 дней со дня вынесения резолютивной части.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63800">
            <w:pPr>
              <w:pStyle w:val="a3"/>
            </w:pPr>
            <w:r>
              <w:t>ст. 176 АПК РФ</w:t>
            </w:r>
          </w:p>
        </w:tc>
      </w:tr>
    </w:tbl>
    <w:p w:rsidR="00000000" w:rsidRDefault="00D63800">
      <w:pPr>
        <w:pStyle w:val="a3"/>
      </w:pPr>
    </w:p>
    <w:p w:rsidR="00000000" w:rsidRDefault="00D63800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5476E5"/>
    <w:multiLevelType w:val="multilevel"/>
    <w:tmpl w:val="0CF4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00"/>
    <w:rsid w:val="00D6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494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4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1541</Words>
  <Characters>8785</Characters>
  <Application>Microsoft Office Word</Application>
  <DocSecurity>4</DocSecurity>
  <Lines>73</Lines>
  <Paragraphs>20</Paragraphs>
  <ScaleCrop>false</ScaleCrop>
  <Company/>
  <LinksUpToDate>false</LinksUpToDate>
  <CharactersWithSpaces>10306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ТБП86: "Принять СА единолично"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