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0D9C" w14:textId="293DEF31" w:rsidR="00B23829" w:rsidRPr="00023A89" w:rsidRDefault="00B23829" w:rsidP="00B2382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23829">
        <w:rPr>
          <w:rFonts w:ascii="Times New Roman" w:hAnsi="Times New Roman" w:cs="Times New Roman"/>
          <w:i/>
          <w:iCs/>
          <w:sz w:val="28"/>
          <w:szCs w:val="28"/>
        </w:rPr>
        <w:t>Перед инициацией функций запустите каждый соответствующий скрипт, нажав кнопку “</w:t>
      </w:r>
      <w:r w:rsidRPr="00B23829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B23829">
        <w:rPr>
          <w:rFonts w:ascii="Times New Roman" w:hAnsi="Times New Roman" w:cs="Times New Roman"/>
          <w:i/>
          <w:iCs/>
          <w:sz w:val="28"/>
          <w:szCs w:val="28"/>
        </w:rPr>
        <w:t>” в правом-верхнем углу рабочего окна</w:t>
      </w:r>
      <w:r>
        <w:rPr>
          <w:rFonts w:ascii="Times New Roman" w:hAnsi="Times New Roman" w:cs="Times New Roman"/>
          <w:i/>
          <w:iCs/>
          <w:sz w:val="28"/>
          <w:szCs w:val="28"/>
        </w:rPr>
        <w:t>!</w:t>
      </w:r>
      <w:r w:rsidR="00023A89">
        <w:rPr>
          <w:rFonts w:ascii="Times New Roman" w:hAnsi="Times New Roman" w:cs="Times New Roman"/>
          <w:i/>
          <w:iCs/>
          <w:sz w:val="28"/>
          <w:szCs w:val="28"/>
        </w:rPr>
        <w:t xml:space="preserve"> Также обращаем внимание, что скрипт представлен в кодировке </w:t>
      </w:r>
      <w:r w:rsidR="00023A89" w:rsidRPr="00023A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UTF</w:t>
      </w:r>
      <w:r w:rsidR="00023A89" w:rsidRPr="00023A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-8</w:t>
      </w:r>
      <w:r w:rsidR="00023A8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FE3B572" w14:textId="58657A3D" w:rsidR="00C92E92" w:rsidRPr="00B23829" w:rsidRDefault="00BD7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D7C5D">
        <w:rPr>
          <w:rFonts w:ascii="Times New Roman" w:hAnsi="Times New Roman" w:cs="Times New Roman"/>
          <w:b/>
          <w:bCs/>
          <w:sz w:val="32"/>
          <w:szCs w:val="32"/>
          <w:lang w:val="en-US"/>
        </w:rPr>
        <w:t>TSplot</w:t>
      </w:r>
      <w:proofErr w:type="spellEnd"/>
    </w:p>
    <w:p w14:paraId="295181B4" w14:textId="618E3A3F" w:rsidR="00BD7C5D" w:rsidRDefault="00BD7C5D">
      <w:pPr>
        <w:rPr>
          <w:rFonts w:ascii="Times New Roman" w:hAnsi="Times New Roman" w:cs="Times New Roman"/>
          <w:sz w:val="32"/>
          <w:szCs w:val="32"/>
        </w:rPr>
      </w:pPr>
      <w:r w:rsidRPr="00BD7C5D">
        <w:rPr>
          <w:rFonts w:ascii="Times New Roman" w:hAnsi="Times New Roman" w:cs="Times New Roman"/>
          <w:sz w:val="32"/>
          <w:szCs w:val="32"/>
        </w:rPr>
        <w:t>Формирование графика временного ряда</w:t>
      </w:r>
    </w:p>
    <w:p w14:paraId="285D633F" w14:textId="73F388DB" w:rsidR="00BD7C5D" w:rsidRDefault="00BD7C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D7C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</w:t>
      </w:r>
    </w:p>
    <w:p w14:paraId="60D620A9" w14:textId="1CE68C27" w:rsidR="00BD7C5D" w:rsidRDefault="00BD7C5D" w:rsidP="00BD7C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TSplot</w:t>
      </w:r>
      <w:proofErr w:type="spellEnd"/>
      <w:r w:rsidRPr="00BD7C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C5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формирует график заданного временного ряда. На вход получает информацию о необходимом пользователю виде графика, интересующий его период, актив, а также периодичность данных. В результате инициации предоставляет пользователю график временного ряда, соответствующий его запросам. Кроме того, у пользователя есть возможность сохранить полученный график в рабочей директории.</w:t>
      </w:r>
    </w:p>
    <w:p w14:paraId="539B6D56" w14:textId="64ADC1E0" w:rsidR="00BD7C5D" w:rsidRDefault="00BD7C5D" w:rsidP="00BD7C5D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Использование</w:t>
      </w:r>
    </w:p>
    <w:p w14:paraId="78F3989F" w14:textId="7767ED43" w:rsidR="00BD7C5D" w:rsidRPr="0028244C" w:rsidRDefault="00BD7C5D" w:rsidP="00BD7C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80EB6">
        <w:rPr>
          <w:rFonts w:ascii="Times New Roman" w:hAnsi="Times New Roman" w:cs="Times New Roman"/>
          <w:sz w:val="24"/>
          <w:szCs w:val="24"/>
          <w:lang w:val="en-US"/>
        </w:rPr>
        <w:t>TSplot</w:t>
      </w:r>
      <w:proofErr w:type="spellEnd"/>
      <w:r w:rsidRPr="00980E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0EB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980EB6">
        <w:rPr>
          <w:rFonts w:ascii="Times New Roman" w:hAnsi="Times New Roman" w:cs="Times New Roman"/>
          <w:sz w:val="24"/>
          <w:szCs w:val="24"/>
        </w:rPr>
        <w:t xml:space="preserve"> = “класс графика”, </w:t>
      </w:r>
      <w:proofErr w:type="spellStart"/>
      <w:r w:rsidRPr="00980EB6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980EB6">
        <w:rPr>
          <w:rFonts w:ascii="Times New Roman" w:hAnsi="Times New Roman" w:cs="Times New Roman"/>
          <w:sz w:val="24"/>
          <w:szCs w:val="24"/>
        </w:rPr>
        <w:t xml:space="preserve"> = “начало </w:t>
      </w:r>
      <w:proofErr w:type="spellStart"/>
      <w:r w:rsidRPr="00980EB6">
        <w:rPr>
          <w:rFonts w:ascii="Times New Roman" w:hAnsi="Times New Roman" w:cs="Times New Roman"/>
          <w:sz w:val="24"/>
          <w:szCs w:val="24"/>
        </w:rPr>
        <w:t>таймфрейма</w:t>
      </w:r>
      <w:proofErr w:type="spellEnd"/>
      <w:r w:rsidRPr="00980EB6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980EB6">
        <w:rPr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980EB6">
        <w:rPr>
          <w:rFonts w:ascii="Times New Roman" w:hAnsi="Times New Roman" w:cs="Times New Roman"/>
          <w:sz w:val="24"/>
          <w:szCs w:val="24"/>
        </w:rPr>
        <w:t xml:space="preserve"> = “конец </w:t>
      </w:r>
      <w:proofErr w:type="spellStart"/>
      <w:r w:rsidRPr="00980EB6">
        <w:rPr>
          <w:rFonts w:ascii="Times New Roman" w:hAnsi="Times New Roman" w:cs="Times New Roman"/>
          <w:sz w:val="24"/>
          <w:szCs w:val="24"/>
        </w:rPr>
        <w:t>таймфрейма</w:t>
      </w:r>
      <w:proofErr w:type="spellEnd"/>
      <w:r w:rsidRPr="00980EB6">
        <w:rPr>
          <w:rFonts w:ascii="Times New Roman" w:hAnsi="Times New Roman" w:cs="Times New Roman"/>
          <w:sz w:val="24"/>
          <w:szCs w:val="24"/>
        </w:rPr>
        <w:t xml:space="preserve">”, </w:t>
      </w:r>
      <w:r w:rsidRPr="00980EB6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980EB6">
        <w:rPr>
          <w:rFonts w:ascii="Times New Roman" w:hAnsi="Times New Roman" w:cs="Times New Roman"/>
          <w:sz w:val="24"/>
          <w:szCs w:val="24"/>
        </w:rPr>
        <w:t xml:space="preserve"> = “тикер актива”, </w:t>
      </w:r>
      <w:r w:rsidRPr="00980EB6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Pr="00980EB6">
        <w:rPr>
          <w:rFonts w:ascii="Times New Roman" w:hAnsi="Times New Roman" w:cs="Times New Roman"/>
          <w:sz w:val="24"/>
          <w:szCs w:val="24"/>
        </w:rPr>
        <w:t xml:space="preserve"> = “периодичность”, </w:t>
      </w:r>
      <w:r w:rsidRPr="00980EB6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980EB6">
        <w:rPr>
          <w:rFonts w:ascii="Times New Roman" w:hAnsi="Times New Roman" w:cs="Times New Roman"/>
          <w:sz w:val="24"/>
          <w:szCs w:val="24"/>
        </w:rPr>
        <w:t xml:space="preserve"> = “</w:t>
      </w:r>
      <w:r w:rsidR="00980EB6" w:rsidRPr="00980EB6">
        <w:rPr>
          <w:rFonts w:ascii="Times New Roman" w:hAnsi="Times New Roman" w:cs="Times New Roman"/>
          <w:sz w:val="24"/>
          <w:szCs w:val="24"/>
        </w:rPr>
        <w:t>сохранить/не сохранить”)</w:t>
      </w:r>
      <w:r w:rsidR="0028244C">
        <w:rPr>
          <w:rFonts w:ascii="Times New Roman" w:hAnsi="Times New Roman" w:cs="Times New Roman"/>
          <w:sz w:val="24"/>
          <w:szCs w:val="24"/>
        </w:rPr>
        <w:t xml:space="preserve">. </w:t>
      </w:r>
      <w:r w:rsidR="0028244C" w:rsidRPr="0028244C">
        <w:rPr>
          <w:rFonts w:ascii="Times New Roman" w:hAnsi="Times New Roman" w:cs="Times New Roman"/>
          <w:b/>
          <w:bCs/>
          <w:sz w:val="24"/>
          <w:szCs w:val="24"/>
        </w:rPr>
        <w:t>Кавычки – на латинской раскла</w:t>
      </w:r>
      <w:bookmarkStart w:id="0" w:name="_GoBack"/>
      <w:bookmarkEnd w:id="0"/>
      <w:r w:rsidR="0028244C" w:rsidRPr="0028244C">
        <w:rPr>
          <w:rFonts w:ascii="Times New Roman" w:hAnsi="Times New Roman" w:cs="Times New Roman"/>
          <w:b/>
          <w:bCs/>
          <w:sz w:val="24"/>
          <w:szCs w:val="24"/>
        </w:rPr>
        <w:t>дке клавиатуры!</w:t>
      </w:r>
    </w:p>
    <w:p w14:paraId="7DEE536B" w14:textId="23FC88A9" w:rsidR="00980EB6" w:rsidRDefault="00980EB6" w:rsidP="00BD7C5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Аргументы</w:t>
      </w:r>
      <w:r w:rsidR="00E364B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(опциональные выделены курсивом)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8"/>
        <w:gridCol w:w="756"/>
        <w:gridCol w:w="3522"/>
        <w:gridCol w:w="3789"/>
      </w:tblGrid>
      <w:tr w:rsidR="00980EB6" w14:paraId="75DB5B90" w14:textId="5A5585BD" w:rsidTr="00E364B6">
        <w:tc>
          <w:tcPr>
            <w:tcW w:w="1221" w:type="dxa"/>
            <w:shd w:val="clear" w:color="auto" w:fill="000000" w:themeFill="text1"/>
          </w:tcPr>
          <w:p w14:paraId="29762A2E" w14:textId="1C94B778" w:rsidR="00980EB6" w:rsidRPr="00E364B6" w:rsidRDefault="00980EB6" w:rsidP="00BD7C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Аргумент</w:t>
            </w:r>
          </w:p>
        </w:tc>
        <w:tc>
          <w:tcPr>
            <w:tcW w:w="757" w:type="dxa"/>
            <w:shd w:val="clear" w:color="auto" w:fill="000000" w:themeFill="text1"/>
          </w:tcPr>
          <w:p w14:paraId="353CFFE0" w14:textId="491D9EF0" w:rsidR="00980EB6" w:rsidRPr="00E364B6" w:rsidRDefault="00980EB6" w:rsidP="00BD7C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546" w:type="dxa"/>
            <w:shd w:val="clear" w:color="auto" w:fill="000000" w:themeFill="text1"/>
          </w:tcPr>
          <w:p w14:paraId="00311410" w14:textId="290B2628" w:rsidR="00980EB6" w:rsidRPr="00E364B6" w:rsidRDefault="00980EB6" w:rsidP="00BD7C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821" w:type="dxa"/>
            <w:shd w:val="clear" w:color="auto" w:fill="000000" w:themeFill="text1"/>
          </w:tcPr>
          <w:p w14:paraId="1DF88BD0" w14:textId="6A72F21E" w:rsidR="00980EB6" w:rsidRPr="00E364B6" w:rsidRDefault="00980EB6" w:rsidP="00BD7C5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значения</w:t>
            </w:r>
          </w:p>
        </w:tc>
      </w:tr>
      <w:tr w:rsidR="00980EB6" w:rsidRPr="00980EB6" w14:paraId="63D99977" w14:textId="63187078" w:rsidTr="00E364B6">
        <w:tc>
          <w:tcPr>
            <w:tcW w:w="1221" w:type="dxa"/>
          </w:tcPr>
          <w:p w14:paraId="7B549487" w14:textId="0FB3DA14" w:rsidR="00980EB6" w:rsidRP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  <w:proofErr w:type="spellEnd"/>
          </w:p>
        </w:tc>
        <w:tc>
          <w:tcPr>
            <w:tcW w:w="757" w:type="dxa"/>
          </w:tcPr>
          <w:p w14:paraId="76D2F8F3" w14:textId="23C33AF7" w:rsidR="00980EB6" w:rsidRPr="00980EB6" w:rsidRDefault="00980EB6" w:rsidP="00E36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546" w:type="dxa"/>
          </w:tcPr>
          <w:p w14:paraId="16A57080" w14:textId="560492D7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графика, необходимого пользователю</w:t>
            </w:r>
          </w:p>
        </w:tc>
        <w:tc>
          <w:tcPr>
            <w:tcW w:w="3821" w:type="dxa"/>
          </w:tcPr>
          <w:p w14:paraId="6E772B22" w14:textId="5C02AA4D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cschart</w:t>
            </w:r>
            <w:proofErr w:type="spellEnd"/>
            <w:r w:rsidRPr="00980EB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свечной график </w:t>
            </w:r>
          </w:p>
          <w:p w14:paraId="12521B8C" w14:textId="5DF7D715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tradeprice</w:t>
            </w:r>
            <w:proofErr w:type="spellEnd"/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рыночная цена </w:t>
            </w:r>
          </w:p>
          <w:p w14:paraId="6C11AAD9" w14:textId="6EAE96A9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</w:t>
            </w: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”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доходность</w:t>
            </w:r>
          </w:p>
          <w:p w14:paraId="648229CA" w14:textId="77777777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лучшая цена продажи</w:t>
            </w:r>
          </w:p>
          <w:p w14:paraId="33F5D4FC" w14:textId="77777777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 xml:space="preserve">”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лучшая цена покупки</w:t>
            </w:r>
          </w:p>
          <w:p w14:paraId="03A346E2" w14:textId="77777777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 xml:space="preserve">”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спреда</w:t>
            </w:r>
          </w:p>
          <w:p w14:paraId="6582E2F2" w14:textId="311D7C7C" w:rsid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trades</w:t>
            </w: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сделок </w:t>
            </w:r>
          </w:p>
          <w:p w14:paraId="3B9F977E" w14:textId="53EE10BD" w:rsidR="00980EB6" w:rsidRP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объем торговли</w:t>
            </w:r>
          </w:p>
        </w:tc>
      </w:tr>
      <w:tr w:rsidR="00980EB6" w:rsidRPr="00980EB6" w14:paraId="71C432B2" w14:textId="748385D3" w:rsidTr="00E364B6">
        <w:tc>
          <w:tcPr>
            <w:tcW w:w="1221" w:type="dxa"/>
          </w:tcPr>
          <w:p w14:paraId="2DE16890" w14:textId="1E29B58C" w:rsidR="00980EB6" w:rsidRPr="00E364B6" w:rsidRDefault="00980EB6" w:rsidP="00E364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36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757" w:type="dxa"/>
          </w:tcPr>
          <w:p w14:paraId="3B75193B" w14:textId="3DF21D39" w:rsidR="00980EB6" w:rsidRPr="00980EB6" w:rsidRDefault="00980EB6" w:rsidP="00E36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546" w:type="dxa"/>
          </w:tcPr>
          <w:p w14:paraId="1655B9C3" w14:textId="77038833" w:rsidR="00980EB6" w:rsidRPr="00980EB6" w:rsidRDefault="00980E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="00E364B6">
              <w:rPr>
                <w:rFonts w:ascii="Times New Roman" w:hAnsi="Times New Roman" w:cs="Times New Roman"/>
                <w:sz w:val="24"/>
                <w:szCs w:val="24"/>
              </w:rPr>
              <w:t xml:space="preserve"> интересующего временного периода. По умолчанию – время начало торгов по активу (время первой сделки)</w:t>
            </w:r>
          </w:p>
        </w:tc>
        <w:tc>
          <w:tcPr>
            <w:tcW w:w="3821" w:type="dxa"/>
          </w:tcPr>
          <w:p w14:paraId="74B1F3AC" w14:textId="1ABCEB91" w:rsidR="00980EB6" w:rsidRPr="00980E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Любое время</w:t>
            </w:r>
            <w:r w:rsidR="00980EB6">
              <w:rPr>
                <w:rFonts w:ascii="Times New Roman" w:hAnsi="Times New Roman" w:cs="Times New Roman"/>
                <w:sz w:val="24"/>
                <w:szCs w:val="24"/>
              </w:rPr>
              <w:t xml:space="preserve"> в формате </w:t>
            </w:r>
            <w:r w:rsidR="00980EB6"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80EB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gramStart"/>
            <w:r w:rsidR="00980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980EB6" w:rsidRPr="00980EB6">
              <w:rPr>
                <w:rFonts w:ascii="Times New Roman" w:hAnsi="Times New Roman" w:cs="Times New Roman"/>
                <w:sz w:val="24"/>
                <w:szCs w:val="24"/>
              </w:rPr>
              <w:t>:%</w:t>
            </w:r>
            <w:proofErr w:type="gramEnd"/>
            <w:r w:rsidR="00980E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980EB6" w:rsidRPr="00980E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80EB6" w:rsidRPr="00980EB6" w14:paraId="33CB1A37" w14:textId="69DE0FC8" w:rsidTr="00E364B6">
        <w:trPr>
          <w:trHeight w:val="1438"/>
        </w:trPr>
        <w:tc>
          <w:tcPr>
            <w:tcW w:w="1221" w:type="dxa"/>
          </w:tcPr>
          <w:p w14:paraId="0ED9D419" w14:textId="3AB7ECD7" w:rsidR="00980EB6" w:rsidRPr="00E364B6" w:rsidRDefault="00E364B6" w:rsidP="00E364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36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endtime</w:t>
            </w:r>
            <w:proofErr w:type="spellEnd"/>
          </w:p>
        </w:tc>
        <w:tc>
          <w:tcPr>
            <w:tcW w:w="757" w:type="dxa"/>
          </w:tcPr>
          <w:p w14:paraId="55AA7941" w14:textId="4F2FBCFE" w:rsidR="00980EB6" w:rsidRPr="00E364B6" w:rsidRDefault="00E364B6" w:rsidP="00E36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546" w:type="dxa"/>
          </w:tcPr>
          <w:p w14:paraId="07FA98F8" w14:textId="52C43B9F" w:rsidR="00980E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интересующего временного периода. По умолчанию – время завершения торгов по активу (время последней сделки)</w:t>
            </w:r>
          </w:p>
        </w:tc>
        <w:tc>
          <w:tcPr>
            <w:tcW w:w="3821" w:type="dxa"/>
          </w:tcPr>
          <w:p w14:paraId="07106711" w14:textId="1B8A101F" w:rsidR="00980EB6" w:rsidRPr="00980E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время в формате </w:t>
            </w: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:%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80EB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80EB6" w:rsidRPr="00980EB6" w14:paraId="6502D1C5" w14:textId="1B4EB0E0" w:rsidTr="00E364B6">
        <w:tc>
          <w:tcPr>
            <w:tcW w:w="1221" w:type="dxa"/>
          </w:tcPr>
          <w:p w14:paraId="11B98BB2" w14:textId="1C34846D" w:rsidR="00980E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</w:t>
            </w:r>
          </w:p>
        </w:tc>
        <w:tc>
          <w:tcPr>
            <w:tcW w:w="757" w:type="dxa"/>
          </w:tcPr>
          <w:p w14:paraId="1630EBBB" w14:textId="63E1F9A7" w:rsidR="00980EB6" w:rsidRPr="00E364B6" w:rsidRDefault="00E364B6" w:rsidP="00E36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546" w:type="dxa"/>
          </w:tcPr>
          <w:p w14:paraId="6DD02405" w14:textId="3D867A24" w:rsidR="00980E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Интересующий актив</w:t>
            </w:r>
          </w:p>
        </w:tc>
        <w:tc>
          <w:tcPr>
            <w:tcW w:w="3821" w:type="dxa"/>
          </w:tcPr>
          <w:p w14:paraId="34E42F9B" w14:textId="7C279504" w:rsidR="00980E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 актив, торгуемый на площадке, в формате тикера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“GAZP”</w:t>
            </w:r>
          </w:p>
        </w:tc>
      </w:tr>
      <w:tr w:rsidR="00980EB6" w:rsidRPr="00980EB6" w14:paraId="72847CE9" w14:textId="310329EC" w:rsidTr="00E364B6">
        <w:tc>
          <w:tcPr>
            <w:tcW w:w="1221" w:type="dxa"/>
          </w:tcPr>
          <w:p w14:paraId="38365972" w14:textId="12270057" w:rsidR="00980EB6" w:rsidRPr="00023A89" w:rsidRDefault="00E364B6" w:rsidP="00E364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23A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757" w:type="dxa"/>
          </w:tcPr>
          <w:p w14:paraId="18122CF4" w14:textId="20B9A781" w:rsidR="00980EB6" w:rsidRPr="00E364B6" w:rsidRDefault="00E364B6" w:rsidP="00E36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546" w:type="dxa"/>
          </w:tcPr>
          <w:p w14:paraId="0C534B82" w14:textId="66599213" w:rsidR="00980E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</w:t>
            </w:r>
          </w:p>
        </w:tc>
        <w:tc>
          <w:tcPr>
            <w:tcW w:w="3821" w:type="dxa"/>
          </w:tcPr>
          <w:p w14:paraId="496DE0BF" w14:textId="77777777" w:rsidR="00980E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8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B2382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часовые данные</w:t>
            </w:r>
          </w:p>
          <w:p w14:paraId="616C09B1" w14:textId="59876D35" w:rsidR="00E364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82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B23829">
              <w:rPr>
                <w:rFonts w:ascii="Times New Roman" w:hAnsi="Times New Roman" w:cs="Times New Roman"/>
                <w:sz w:val="24"/>
                <w:szCs w:val="24"/>
              </w:rPr>
              <w:t xml:space="preserve">”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минутные данные</w:t>
            </w:r>
          </w:p>
        </w:tc>
      </w:tr>
      <w:tr w:rsidR="00980EB6" w:rsidRPr="00980EB6" w14:paraId="06E67C74" w14:textId="08BCA5AB" w:rsidTr="00E364B6">
        <w:tc>
          <w:tcPr>
            <w:tcW w:w="1221" w:type="dxa"/>
          </w:tcPr>
          <w:p w14:paraId="5FB8E9CF" w14:textId="0537A90C" w:rsidR="00980EB6" w:rsidRPr="00023A89" w:rsidRDefault="00E364B6" w:rsidP="00E364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23A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save</w:t>
            </w:r>
          </w:p>
        </w:tc>
        <w:tc>
          <w:tcPr>
            <w:tcW w:w="757" w:type="dxa"/>
          </w:tcPr>
          <w:p w14:paraId="53EE8B15" w14:textId="43837BD7" w:rsidR="00980EB6" w:rsidRPr="00E364B6" w:rsidRDefault="00E364B6" w:rsidP="00E364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546" w:type="dxa"/>
          </w:tcPr>
          <w:p w14:paraId="015A7927" w14:textId="407958C0" w:rsidR="00980EB6" w:rsidRPr="00AF1452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Сохранять</w:t>
            </w:r>
            <w:r w:rsidRPr="00E364B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сохранять график в рабочей директории (сохраняется в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="00AF1452" w:rsidRPr="00AF14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1" w:type="dxa"/>
          </w:tcPr>
          <w:p w14:paraId="1FECF228" w14:textId="68CD60B6" w:rsidR="00980E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“yes”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</w:t>
            </w:r>
          </w:p>
          <w:p w14:paraId="482C46D8" w14:textId="669479AC" w:rsidR="00E364B6" w:rsidRPr="00E364B6" w:rsidRDefault="00E364B6" w:rsidP="00E36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нет</w:t>
            </w:r>
          </w:p>
        </w:tc>
      </w:tr>
    </w:tbl>
    <w:p w14:paraId="708981E2" w14:textId="77777777" w:rsidR="00980EB6" w:rsidRPr="00980EB6" w:rsidRDefault="00980EB6" w:rsidP="00BD7C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3F54D" w14:textId="4346F531" w:rsidR="00BD7C5D" w:rsidRDefault="00E364B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Примеры использования</w:t>
      </w:r>
    </w:p>
    <w:p w14:paraId="14392861" w14:textId="6A5F4E14" w:rsidR="00E364B6" w:rsidRDefault="00E364B6" w:rsidP="00E364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TSplot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cschart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en-US"/>
        </w:rPr>
        <w:t>asset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GAZP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 w:rsidR="00AF1452">
        <w:rPr>
          <w:rFonts w:ascii="Times New Roman" w:hAnsi="Times New Roman" w:cs="Times New Roman"/>
          <w:sz w:val="26"/>
          <w:szCs w:val="26"/>
          <w:lang w:val="en-US"/>
        </w:rPr>
        <w:t>save</w:t>
      </w:r>
      <w:r w:rsidR="00AF1452" w:rsidRPr="00AF1452">
        <w:rPr>
          <w:rFonts w:ascii="Times New Roman" w:hAnsi="Times New Roman" w:cs="Times New Roman"/>
          <w:sz w:val="26"/>
          <w:szCs w:val="26"/>
        </w:rPr>
        <w:t xml:space="preserve"> = </w:t>
      </w:r>
      <w:r w:rsidRPr="00AF145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en-US"/>
        </w:rPr>
        <w:t>yes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”) </w:t>
      </w:r>
      <w:r w:rsidR="00AF1452" w:rsidRPr="00AF1452">
        <w:rPr>
          <w:rFonts w:ascii="Times New Roman" w:hAnsi="Times New Roman" w:cs="Times New Roman"/>
          <w:sz w:val="26"/>
          <w:szCs w:val="26"/>
        </w:rPr>
        <w:t xml:space="preserve">– </w:t>
      </w:r>
      <w:r w:rsidR="00AF1452">
        <w:rPr>
          <w:rFonts w:ascii="Times New Roman" w:hAnsi="Times New Roman" w:cs="Times New Roman"/>
          <w:sz w:val="26"/>
          <w:szCs w:val="26"/>
        </w:rPr>
        <w:t>Возвращает</w:t>
      </w:r>
      <w:r w:rsidR="00AF1452" w:rsidRPr="00AF1452">
        <w:rPr>
          <w:rFonts w:ascii="Times New Roman" w:hAnsi="Times New Roman" w:cs="Times New Roman"/>
          <w:sz w:val="26"/>
          <w:szCs w:val="26"/>
        </w:rPr>
        <w:t xml:space="preserve"> </w:t>
      </w:r>
      <w:r w:rsidR="00AF1452">
        <w:rPr>
          <w:rFonts w:ascii="Times New Roman" w:hAnsi="Times New Roman" w:cs="Times New Roman"/>
          <w:sz w:val="26"/>
          <w:szCs w:val="26"/>
        </w:rPr>
        <w:t>минутный</w:t>
      </w:r>
      <w:r w:rsidR="00AF1452" w:rsidRPr="00AF1452">
        <w:rPr>
          <w:rFonts w:ascii="Times New Roman" w:hAnsi="Times New Roman" w:cs="Times New Roman"/>
          <w:sz w:val="26"/>
          <w:szCs w:val="26"/>
        </w:rPr>
        <w:t xml:space="preserve"> </w:t>
      </w:r>
      <w:r w:rsidR="00AF1452">
        <w:rPr>
          <w:rFonts w:ascii="Times New Roman" w:hAnsi="Times New Roman" w:cs="Times New Roman"/>
          <w:sz w:val="26"/>
          <w:szCs w:val="26"/>
        </w:rPr>
        <w:t>свечной</w:t>
      </w:r>
      <w:r w:rsidR="00AF1452" w:rsidRPr="00AF1452">
        <w:rPr>
          <w:rFonts w:ascii="Times New Roman" w:hAnsi="Times New Roman" w:cs="Times New Roman"/>
          <w:sz w:val="26"/>
          <w:szCs w:val="26"/>
        </w:rPr>
        <w:t xml:space="preserve"> </w:t>
      </w:r>
      <w:r w:rsidR="00AF1452">
        <w:rPr>
          <w:rFonts w:ascii="Times New Roman" w:hAnsi="Times New Roman" w:cs="Times New Roman"/>
          <w:sz w:val="26"/>
          <w:szCs w:val="26"/>
        </w:rPr>
        <w:t>график по акциям Газпрома за весь период торгов с сохранением графика в рабочей директории</w:t>
      </w:r>
    </w:p>
    <w:p w14:paraId="003B5082" w14:textId="07606EA9" w:rsidR="00AF1452" w:rsidRDefault="00AF1452" w:rsidP="00E364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TSplot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spread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starttime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 xml:space="preserve"> = “12:00”,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endtime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 xml:space="preserve"> = “16:00”, </w:t>
      </w:r>
      <w:r>
        <w:rPr>
          <w:rFonts w:ascii="Times New Roman" w:hAnsi="Times New Roman" w:cs="Times New Roman"/>
          <w:sz w:val="26"/>
          <w:szCs w:val="26"/>
          <w:lang w:val="en-US"/>
        </w:rPr>
        <w:t>asset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GAZP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en-US"/>
        </w:rPr>
        <w:t>save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no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”) – </w:t>
      </w:r>
      <w:r>
        <w:rPr>
          <w:rFonts w:ascii="Times New Roman" w:hAnsi="Times New Roman" w:cs="Times New Roman"/>
          <w:sz w:val="26"/>
          <w:szCs w:val="26"/>
        </w:rPr>
        <w:t>Возвращает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минутный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график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bid</w:t>
      </w:r>
      <w:r w:rsidRPr="00AF145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ask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спреда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акциям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Газпрома за период с 12</w:t>
      </w:r>
      <w:r w:rsidRPr="00AF1452">
        <w:rPr>
          <w:rFonts w:ascii="Times New Roman" w:hAnsi="Times New Roman" w:cs="Times New Roman"/>
          <w:sz w:val="26"/>
          <w:szCs w:val="26"/>
        </w:rPr>
        <w:t xml:space="preserve">:00 </w:t>
      </w:r>
      <w:r>
        <w:rPr>
          <w:rFonts w:ascii="Times New Roman" w:hAnsi="Times New Roman" w:cs="Times New Roman"/>
          <w:sz w:val="26"/>
          <w:szCs w:val="26"/>
        </w:rPr>
        <w:t>по 16</w:t>
      </w:r>
      <w:r w:rsidRPr="00AF1452">
        <w:rPr>
          <w:rFonts w:ascii="Times New Roman" w:hAnsi="Times New Roman" w:cs="Times New Roman"/>
          <w:sz w:val="26"/>
          <w:szCs w:val="26"/>
        </w:rPr>
        <w:t>:00</w:t>
      </w:r>
    </w:p>
    <w:p w14:paraId="198204D1" w14:textId="6227E24A" w:rsidR="00AF1452" w:rsidRDefault="00AF1452" w:rsidP="00E364B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TSplot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ask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endtime</w:t>
      </w:r>
      <w:proofErr w:type="spellEnd"/>
      <w:r w:rsidRPr="00AF1452">
        <w:rPr>
          <w:rFonts w:ascii="Times New Roman" w:hAnsi="Times New Roman" w:cs="Times New Roman"/>
          <w:sz w:val="26"/>
          <w:szCs w:val="26"/>
        </w:rPr>
        <w:t xml:space="preserve"> = “14:00”, </w:t>
      </w:r>
      <w:r>
        <w:rPr>
          <w:rFonts w:ascii="Times New Roman" w:hAnsi="Times New Roman" w:cs="Times New Roman"/>
          <w:sz w:val="26"/>
          <w:szCs w:val="26"/>
          <w:lang w:val="en-US"/>
        </w:rPr>
        <w:t>asset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GAZP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  <w:lang w:val="en-US"/>
        </w:rPr>
        <w:t>save</w:t>
      </w:r>
      <w:r w:rsidRPr="00AF1452">
        <w:rPr>
          <w:rFonts w:ascii="Times New Roman" w:hAnsi="Times New Roman" w:cs="Times New Roman"/>
          <w:sz w:val="26"/>
          <w:szCs w:val="26"/>
        </w:rPr>
        <w:t xml:space="preserve"> = “</w:t>
      </w:r>
      <w:r>
        <w:rPr>
          <w:rFonts w:ascii="Times New Roman" w:hAnsi="Times New Roman" w:cs="Times New Roman"/>
          <w:sz w:val="26"/>
          <w:szCs w:val="26"/>
          <w:lang w:val="en-US"/>
        </w:rPr>
        <w:t>no</w:t>
      </w:r>
      <w:r w:rsidRPr="00AF1452">
        <w:rPr>
          <w:rFonts w:ascii="Times New Roman" w:hAnsi="Times New Roman" w:cs="Times New Roman"/>
          <w:sz w:val="26"/>
          <w:szCs w:val="26"/>
        </w:rPr>
        <w:t xml:space="preserve">”) – </w:t>
      </w:r>
      <w:r>
        <w:rPr>
          <w:rFonts w:ascii="Times New Roman" w:hAnsi="Times New Roman" w:cs="Times New Roman"/>
          <w:sz w:val="26"/>
          <w:szCs w:val="26"/>
        </w:rPr>
        <w:t>Возвращает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часовой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график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лучших</w:t>
      </w:r>
      <w:r w:rsidRPr="00AF14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цен продажи по акциям Газпрома до 14</w:t>
      </w:r>
      <w:r w:rsidRPr="00AF1452">
        <w:rPr>
          <w:rFonts w:ascii="Times New Roman" w:hAnsi="Times New Roman" w:cs="Times New Roman"/>
          <w:sz w:val="26"/>
          <w:szCs w:val="26"/>
        </w:rPr>
        <w:t>:00.</w:t>
      </w:r>
    </w:p>
    <w:p w14:paraId="2F211BCF" w14:textId="35627170" w:rsidR="00255BF4" w:rsidRDefault="00255BF4" w:rsidP="0025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Histogram</w:t>
      </w:r>
    </w:p>
    <w:p w14:paraId="1CA6ADE1" w14:textId="3C10C1B2" w:rsidR="00255BF4" w:rsidRPr="00255BF4" w:rsidRDefault="00255BF4" w:rsidP="00255B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Формирование гистограммы значений </w:t>
      </w:r>
    </w:p>
    <w:p w14:paraId="50FD2BE7" w14:textId="77777777" w:rsidR="00BD7C5D" w:rsidRPr="00AF1452" w:rsidRDefault="00BD7C5D">
      <w:pPr>
        <w:rPr>
          <w:rFonts w:ascii="Times New Roman" w:hAnsi="Times New Roman" w:cs="Times New Roman"/>
          <w:sz w:val="26"/>
          <w:szCs w:val="26"/>
        </w:rPr>
      </w:pPr>
    </w:p>
    <w:sectPr w:rsidR="00BD7C5D" w:rsidRPr="00AF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20D3"/>
    <w:multiLevelType w:val="hybridMultilevel"/>
    <w:tmpl w:val="D07A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FD"/>
    <w:rsid w:val="00023A89"/>
    <w:rsid w:val="00255BF4"/>
    <w:rsid w:val="0028244C"/>
    <w:rsid w:val="00577A88"/>
    <w:rsid w:val="00980EB6"/>
    <w:rsid w:val="009E1FCC"/>
    <w:rsid w:val="00AF1452"/>
    <w:rsid w:val="00B23829"/>
    <w:rsid w:val="00B401FD"/>
    <w:rsid w:val="00BD7C5D"/>
    <w:rsid w:val="00C92E92"/>
    <w:rsid w:val="00E364B6"/>
    <w:rsid w:val="00E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50C2"/>
  <w15:chartTrackingRefBased/>
  <w15:docId w15:val="{434D0E96-B338-4109-B230-74482B2F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2020-03-30T07:02:00Z</dcterms:created>
  <dcterms:modified xsi:type="dcterms:W3CDTF">2020-04-03T14:39:00Z</dcterms:modified>
</cp:coreProperties>
</file>