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Feature Requirements Document</w:t>
      </w:r>
    </w:p>
    <w:p>
      <w:pPr>
        <w:pBdr>
          <w:bottom w:val="single" w:color="2E5AAC" w:sz="8" w:space="6"/>
        </w:pBdr>
        <w:spacing w:after="160"/>
      </w:pPr>
      <w:r>
        <w:rPr>
          <w:rFonts w:ascii="Arial" w:cs="Arial" w:eastAsia="Arial" w:hAnsi="Arial"/>
          <w:color w:val="2E5AAC"/>
          <w:sz w:val="30"/>
          <w:szCs w:val="30"/>
        </w:rPr>
        <w:t xml:space="preserve">MBA College Information Hub &amp; Blog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Part of: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LogicalMBA (platform working title)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Owner: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Narenther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Version: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1.0 (Draft for review)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June 2026</w:t>
      </w:r>
    </w:p>
    <w:p>
      <w:pPr>
        <w:pStyle w:val="Heading1"/>
      </w:pPr>
      <w:r>
        <w:t xml:space="preserve">1. Summary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comprehensive resource on Indian MBA colleges that combines two content types working together: a structured college information hub (rankings, selection criteria, cutoffs, fees, placements, recruiters) and an editorial blog (news, exam updates, how-to guides, “best colleges for X,” success stories). Both run on one content platform and are cross-linked.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Strategically this is the platform’s primary organic-acquisition (SEO) engine and the top of the funnel for the pre-MBA audience: aspirants searching for college information arrive here, then convert into the college-selection mentorship service. It also reinforces the “complete MBA guide” positioning. The realistic edge against established incumbents is depth on Tier 2 colleges plus tight integration with mentorship and community.</w:t>
      </w:r>
    </w:p>
    <w:p>
      <w:pPr>
        <w:pStyle w:val="Heading1"/>
      </w:pPr>
      <w:r>
        <w:t xml:space="preserve">2. Goals and Non-Goals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Become a trusted, current resource for Indian MBA college information, with a deliberate depth advantage on Tier 2 colleges.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Drive large-scale organic search traffic and convert it into the college-selection mentorship service.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Offer both structured, comparable college data and editorial guidance, cross-linked.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Keep information accurate and visibly up to date.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Non-goals (for now)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Covering every B-school in India at launch — start narrow and deep, then broaden (see Phasing).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Out-competing incumbents on sheer breadth — the wedge is Tier 2 depth and integration, not encyclopedia size.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Hosting job applications or replacing the mentorship service (this page links into it).</w:t>
      </w:r>
    </w:p>
    <w:p>
      <w:pPr>
        <w:pStyle w:val="Heading1"/>
      </w:pPr>
      <w:r>
        <w:t xml:space="preserve">3. Users and Roles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Aspirant / visitor — </w:t>
      </w:r>
      <w:r>
        <w:rPr>
          <w:rFonts w:ascii="Arial" w:cs="Arial" w:eastAsia="Arial" w:hAnsi="Arial"/>
          <w:sz w:val="24"/>
          <w:szCs w:val="24"/>
        </w:rPr>
        <w:t xml:space="preserve">primary audience; researches colleges, reads guidance, often arrives via search.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Registered student — </w:t>
      </w:r>
      <w:r>
        <w:rPr>
          <w:rFonts w:ascii="Arial" w:cs="Arial" w:eastAsia="Arial" w:hAnsi="Arial"/>
          <w:sz w:val="24"/>
          <w:szCs w:val="24"/>
        </w:rPr>
        <w:t xml:space="preserve">can save/bookmark colleges and follow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Editor / author — </w:t>
      </w:r>
      <w:r>
        <w:rPr>
          <w:rFonts w:ascii="Arial" w:cs="Arial" w:eastAsia="Arial" w:hAnsi="Arial"/>
          <w:sz w:val="24"/>
          <w:szCs w:val="24"/>
        </w:rPr>
        <w:t xml:space="preserve">creates and maintains college profiles and blog content via the CMS.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 — </w:t>
      </w:r>
      <w:r>
        <w:rPr>
          <w:rFonts w:ascii="Arial" w:cs="Arial" w:eastAsia="Arial" w:hAnsi="Arial"/>
          <w:sz w:val="24"/>
          <w:szCs w:val="24"/>
        </w:rPr>
        <w:t xml:space="preserve">manages content, workflow, authors, SEO settings, and data freshness.</w:t>
      </w:r>
    </w:p>
    <w:p>
      <w:pPr>
        <w:pStyle w:val="Heading1"/>
      </w:pPr>
      <w:r>
        <w:t xml:space="preserve">4. Key Concepts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Two content types, one platform. </w:t>
      </w:r>
      <w:r>
        <w:rPr>
          <w:rFonts w:ascii="Arial" w:cs="Arial" w:eastAsia="Arial" w:hAnsi="Arial"/>
          <w:sz w:val="24"/>
          <w:szCs w:val="24"/>
        </w:rPr>
        <w:t xml:space="preserve">Structured college profiles (templated, filterable, comparable) and editorial blog articles (by topic and date) sit on the same CMS and cross-link. The build is not doubled — the ongoing content effort 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This is an SEO and funnel engine. </w:t>
      </w:r>
      <w:r>
        <w:rPr>
          <w:rFonts w:ascii="Arial" w:cs="Arial" w:eastAsia="Arial" w:hAnsi="Arial"/>
          <w:sz w:val="24"/>
          <w:szCs w:val="24"/>
        </w:rPr>
        <w:t xml:space="preserve">Structured pages capture “[college] placements / cutoff” searches; articles capture “how to choose / best colleges for X” searches. Both feed CTAs into the college-selection mentorship.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Content freshness is the make-or-break. </w:t>
      </w:r>
      <w:r>
        <w:rPr>
          <w:rFonts w:ascii="Arial" w:cs="Arial" w:eastAsia="Arial" w:hAnsi="Arial"/>
          <w:sz w:val="24"/>
          <w:szCs w:val="24"/>
        </w:rPr>
        <w:t xml:space="preserve">Stale data (last year’s placements, an outdated cutoff) destroys trust and ranking. Every data point needs a source and a visible last-updated date, with a defined update cadence.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Start narrow and deep. </w:t>
      </w:r>
      <w:r>
        <w:rPr>
          <w:rFonts w:ascii="Arial" w:cs="Arial" w:eastAsia="Arial" w:hAnsi="Arial"/>
          <w:sz w:val="24"/>
          <w:szCs w:val="24"/>
        </w:rPr>
        <w:t xml:space="preserve">Launch with strong, current profiles for the priority (Tier 2-focused) college set and a small batch of cornerstone articles, then broaden.</w:t>
      </w:r>
    </w:p>
    <w:p>
      <w:pPr>
        <w:pStyle w:val="Heading1"/>
      </w:pPr>
      <w:r>
        <w:t xml:space="preserve">5. Content Types &amp; Page Structure</w:t>
      </w:r>
    </w:p>
    <w:p>
      <w:pPr>
        <w:pStyle w:val="Heading2"/>
      </w:pPr>
      <w:r>
        <w:t xml:space="preserve">5.1 College directory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searchable, filterable, sortable listing of colleges.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Filters: ranking, location (city/state), college type, fees range, specialization, entrance exam accepted, and placement range.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Sort by ranking, fees, placement figures, or alphabetical.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Search by college name.</w:t>
      </w:r>
    </w:p>
    <w:p>
      <w:pPr>
        <w:pStyle w:val="Heading2"/>
      </w:pPr>
      <w:r>
        <w:t xml:space="preserve">5.2 College profile page (structured, templated)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college uses a consistent template so data is comparable. Fields: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Overview — about, year established, type, location, accreditation.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Rankings — NIRF and other rankings, each with its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Selection criteria / admission process — entrance exams accepted, eligibility, selection components (WAT/GD/PI) and their weightage.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Cutoffs — by exam, category, and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Programs offered — MBA/PGDM, specializations, duration.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Fees &amp; financials — tuition, hostel, scholarships.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Placement statistics — average/median/highest CTC, percent placed, top recruiters, sector split, with the reporting year shown.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Campus, facilities, and notable alumni (optional).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Official links and a visible “last updated” date with sources.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Related blog articles and related/similar colleges.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primary CTA into college-selection mentorship (“Not sure? Talk to a mentor who’s been there.”).</w:t>
      </w:r>
    </w:p>
    <w:p>
      <w:pPr>
        <w:pStyle w:val="Heading2"/>
      </w:pPr>
      <w:r>
        <w:t xml:space="preserve">5.3 Comparison tool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Select 2–4 colleges and view a side-by-side comparison of key fields (ranking, fees, placements, cutoffs).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Strong for both SEO and decision-making utility.</w:t>
      </w:r>
    </w:p>
    <w:p>
      <w:pPr>
        <w:pStyle w:val="Heading2"/>
      </w:pPr>
      <w:r>
        <w:t xml:space="preserve">5.4 College predictor (extension)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Student enters exam score (CAT and others), category, and preferences; receives a list of realistic colleges.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most popular tool in this space and an excellent lead magnet; scheduled for a later phase.</w:t>
      </w:r>
    </w:p>
    <w:p>
      <w:pPr>
        <w:pStyle w:val="Heading2"/>
      </w:pPr>
      <w:r>
        <w:t xml:space="preserve">5.5 Editorial blog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Article listing browsable by category, tag, recency, and popularity.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Categories/tags such as rankings, admissions, exam prep, placements, news, guides, and success stories.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Article page: title, author, date, rich body with images, related articles, related colleges, share buttons, and a mentorship CTA.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Search within the blog.</w:t>
      </w:r>
    </w:p>
    <w:p>
      <w:pPr>
        <w:pStyle w:val="Heading2"/>
      </w:pPr>
      <w:r>
        <w:t xml:space="preserve">5.6 Section landing 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Hero with search, featured colleges, latest articles, and entry points to the comparison tool and predictor.</w:t>
      </w:r>
    </w:p>
    <w:p>
      <w:pPr>
        <w:pStyle w:val="Heading2"/>
      </w:pPr>
      <w:r>
        <w:t xml:space="preserve">5.7 Cross-linking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College profiles surface related articles; articles link to the relevant college profiles. Strong internal linking benefits SEO and keeps users on-site.</w:t>
      </w:r>
    </w:p>
    <w:p>
      <w:pPr>
        <w:pStyle w:val="Heading1"/>
      </w:pPr>
      <w:r>
        <w:t xml:space="preserve">6. SEO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Clean, semantic URLs (e.g., /colleges/&lt;college-name&gt;, /blog/&lt;article-slug&gt;).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Editable meta title and description per page, set in the CMS.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Structured data / schema markup for colleges, articles, FAQs, and breadcrumbs (for rich search results).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XML sitemap and robots configuration.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Canonical tags to avoid duplicate-content issues.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Optimized, compressed images with alt 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Fast load and strong mobile performance (Core Web Vitals), since ranking depends on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deliberate internal-linking structure between profiles and articles.</w:t>
      </w:r>
    </w:p>
    <w:p>
      <w:pPr>
        <w:pStyle w:val="Heading1"/>
      </w:pPr>
      <w:r>
        <w:t xml:space="preserve">7. Content Management (CMS)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Create, edit, publish, and schedule college profiles via a structured template/form so data stays consistent.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Create, edit, publish, and schedule blog articles with a rich-text editor, images, categories, tags, and SEO fields.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draft → review → publish workflow.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Author and role management (admin, editor, author).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media library for images.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Update tracking and a “last updated” field per profile, with a way to flag stale records for review.</w:t>
      </w:r>
    </w:p>
    <w:p>
      <w:pPr>
        <w:pStyle w:val="Heading1"/>
      </w:pPr>
      <w:r>
        <w:t xml:space="preserve">8. Data Sourcing &amp; Accuracy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Use official, citable sources — NIRF, colleges’ own audited placement reports, and official college websites.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All written content must be original; do not copy from other sites (copyright, and duplicated content does not rank).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Display the source and a last-updated date to build trust.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Define an update cadence per data type: rankings and placements annually, cutoffs each cycle, news ongoing.</w:t>
      </w:r>
    </w:p>
    <w:p>
      <w:pPr>
        <w:pStyle w:val="Heading1"/>
      </w:pPr>
      <w:r>
        <w:t xml:space="preserve">9. User-Facing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Global search across colleges and articles.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Filters and sorting on the directory.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Side-by-side college comparison.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Save/bookmark colleges (for logged-in students).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Article sharing.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Newsletter / follow-for-updates signup (captures leads).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Mentorship CTAs throughout.</w:t>
      </w:r>
    </w:p>
    <w:p>
      <w:pPr>
        <w:pStyle w:val="Heading1"/>
      </w:pPr>
      <w:r>
        <w:t xml:space="preserve">10. Funnel &amp; Monetization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content is free and acts as top-of-funnel acquisition; conversion happens through CTAs into the paid college-selection mentorship.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Newsletter signup captures leads for nurturing.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Possible later revenue: sponsored/featured college listings or lead-gen for colleges — to be weighed carefully against trust, which is the page’s core asset.</w:t>
      </w:r>
    </w:p>
    <w:p>
      <w:pPr>
        <w:pStyle w:val="Heading1"/>
      </w:pPr>
      <w:r>
        <w:t xml:space="preserve">11. Technical Considerations (suggestions, not mandates)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content-and-SEO-strong CMS (e.g., WordPress, or a headless CMS with a custom front end) suits this feature well, given how content- and blog-heavy it 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Schema markup and clean URL routing should be first-class, not afterthoughts.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Cloud hosting with a CDN for fast, mobile-friendly delivery (directly affects SEO).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Analytics from day one to track traffic, top pages, and conversion into mentorship.</w:t>
      </w:r>
    </w:p>
    <w:p>
      <w:pPr>
        <w:pStyle w:val="Heading1"/>
      </w:pPr>
      <w:r>
        <w:t xml:space="preserve">12. Non-Functional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Mobile-first and fast — performance is an SEO requirement here, not just a nice-to-have.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Scalable to a large and growing number of profiles and articles.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Accessible and easy to read.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Secure handling of any logged-in user data (bookmarks, newsletter).</w:t>
      </w:r>
    </w:p>
    <w:p>
      <w:pPr>
        <w:pStyle w:val="Heading1"/>
      </w:pPr>
      <w:r>
        <w:t xml:space="preserve">13. Strategy Notes (context for the build)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This is the platform’s strongest organic-acquisition channel and the top of the pre-MBA funnel.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hard part is the content operation (creation, sourcing, freshness), not the page itself — resource it accordingly.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space is crowded (Shiksha, Careers360, CollegeDunia, MBAUniverse, and others); the wedge is Tier 2 depth, current and curated, integrated with mentorship and community — not out-sizing the incumbents.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Both content types share one platform; scope coverage to what can be kept genuinely fresh.</w:t>
      </w:r>
    </w:p>
    <w:p>
      <w:pPr>
        <w:pStyle w:val="Heading1"/>
      </w:pPr>
      <w:r>
        <w:t xml:space="preserve">14. Phasing / Roadmap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College directory and structured profiles for a focused, Tier 2-weighted priority set; core blog with cornerstone articles; SEO foundation; CMS with review workflow; mentorship CTAs.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Comparison tool; college predictor; broader college coverage; higher blog cadence; newsletter; bookmarks.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Article comments/community, personalization, and additional decision tools.</w:t>
      </w:r>
    </w:p>
    <w:p>
      <w:pPr>
        <w:pStyle w:val="Heading1"/>
      </w:pPr>
      <w:r>
        <w:t xml:space="preserve">15. Acceptance Criteria (testable)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user can search, filter, and sort the directory to find colleges.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Each college profile shows the defined fields and a visible last-updated date.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user can compare colleges side by side (when in scope).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user can browse and read blog articles by category, and search within the blog.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College profiles and articles are cross-linked.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Every page has editable SEO metadata, a clean URL, and appropriate schema markup.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Admins/editors can create, review, and publish both content types via the CMS.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Mentorship CTAs link correctly into the college-selection service.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section is fast and comfortably usable on a mid-range mobile phone.</w:t>
      </w:r>
    </w:p>
    <w:p>
      <w:pPr>
        <w:pStyle w:val="Heading1"/>
      </w:pPr>
      <w:r>
        <w:t xml:space="preserve">16. Open Decisions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colleges to cover in Phase 1 (the priority set / scope of “Tier 2”).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content creation and maintenance plan — in-house writers, freelancers, who updates and how often.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Build approach — WordPress vs a headless CMS with a custom front end.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Whether to enable article comments/community (and the moderation it requires).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Whether and when to introduce sponsored listings or lead-gen, given the trust tradeoff.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specific differentiation angle and editorial voice versus incumbents.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5AA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2026-06-15T07:00:10.846Z</dcterms:created>
  <dcterms:modified xsi:type="dcterms:W3CDTF">2026-06-15T07:00:10.847Z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