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2FAA0" w14:textId="77777777" w:rsidR="00B47E8A" w:rsidRDefault="00B47E8A"/>
    <w:p w14:paraId="63C5B89F" w14:textId="77777777" w:rsidR="00B47E8A" w:rsidRDefault="00B47E8A"/>
    <w:p w14:paraId="33488634" w14:textId="77777777" w:rsidR="00B47E8A" w:rsidRDefault="00B47E8A"/>
    <w:p w14:paraId="00513596" w14:textId="57B70453" w:rsidR="00B47E8A" w:rsidRDefault="00000000">
      <w:pPr>
        <w:spacing w:after="720"/>
        <w:jc w:val="center"/>
        <w:rPr>
          <w:lang w:eastAsia="zh-CN"/>
        </w:rPr>
      </w:pPr>
      <w:r>
        <w:rPr>
          <w:b/>
          <w:sz w:val="48"/>
          <w:lang w:eastAsia="zh-CN"/>
        </w:rPr>
        <w:t>硕士研究生学位论文开题报告</w:t>
      </w:r>
    </w:p>
    <w:p w14:paraId="468173EA" w14:textId="77777777" w:rsidR="00B47E8A" w:rsidRDefault="00000000">
      <w:pPr>
        <w:spacing w:after="240"/>
        <w:jc w:val="center"/>
        <w:rPr>
          <w:lang w:eastAsia="zh-CN"/>
        </w:rPr>
      </w:pPr>
      <w:r>
        <w:rPr>
          <w:b/>
          <w:sz w:val="32"/>
          <w:lang w:eastAsia="zh-CN"/>
        </w:rPr>
        <w:t>论文题目</w:t>
      </w:r>
    </w:p>
    <w:p w14:paraId="6F48A93B" w14:textId="77777777" w:rsidR="00B47E8A" w:rsidRDefault="00000000">
      <w:pPr>
        <w:spacing w:after="240"/>
        <w:jc w:val="center"/>
        <w:rPr>
          <w:lang w:eastAsia="zh-CN"/>
        </w:rPr>
      </w:pPr>
      <w:r>
        <w:rPr>
          <w:b/>
          <w:sz w:val="40"/>
          <w:lang w:eastAsia="zh-CN"/>
        </w:rPr>
        <w:t>面向时空自适应稀疏建模的轻量化行人轨迹预测方法研究</w:t>
      </w:r>
    </w:p>
    <w:p w14:paraId="519120C3" w14:textId="77777777" w:rsidR="00B47E8A" w:rsidRDefault="00000000">
      <w:pPr>
        <w:spacing w:after="840"/>
        <w:jc w:val="center"/>
      </w:pPr>
      <w:r>
        <w:t>Research on Lightweight Pedestrian Trajectory Prediction via Spatio-Temporal Adaptive Sparse Modeling</w:t>
      </w:r>
    </w:p>
    <w:tbl>
      <w:tblPr>
        <w:tblW w:w="0" w:type="auto"/>
        <w:jc w:val="center"/>
        <w:tblLayout w:type="fixed"/>
        <w:tblLook w:val="04A0" w:firstRow="1" w:lastRow="0" w:firstColumn="1" w:lastColumn="0" w:noHBand="0" w:noVBand="1"/>
      </w:tblPr>
      <w:tblGrid>
        <w:gridCol w:w="2381"/>
        <w:gridCol w:w="5386"/>
      </w:tblGrid>
      <w:tr w:rsidR="00B47E8A" w14:paraId="271DA13F" w14:textId="77777777">
        <w:trPr>
          <w:jc w:val="center"/>
        </w:trPr>
        <w:tc>
          <w:tcPr>
            <w:tcW w:w="2381" w:type="dxa"/>
            <w:tcBorders>
              <w:top w:val="nil"/>
              <w:left w:val="nil"/>
              <w:bottom w:val="nil"/>
              <w:right w:val="nil"/>
            </w:tcBorders>
            <w:vAlign w:val="center"/>
          </w:tcPr>
          <w:p w14:paraId="47A2BB12" w14:textId="77777777" w:rsidR="00B47E8A" w:rsidRDefault="00000000">
            <w:r>
              <w:rPr>
                <w:sz w:val="26"/>
              </w:rPr>
              <w:t>姓    名</w:t>
            </w:r>
          </w:p>
        </w:tc>
        <w:tc>
          <w:tcPr>
            <w:tcW w:w="5386" w:type="dxa"/>
            <w:tcBorders>
              <w:top w:val="nil"/>
              <w:left w:val="nil"/>
              <w:bottom w:val="nil"/>
              <w:right w:val="nil"/>
            </w:tcBorders>
            <w:vAlign w:val="center"/>
          </w:tcPr>
          <w:p w14:paraId="48EF8066" w14:textId="77777777" w:rsidR="00B47E8A" w:rsidRDefault="00B47E8A"/>
        </w:tc>
      </w:tr>
      <w:tr w:rsidR="00B47E8A" w14:paraId="77346D9C" w14:textId="77777777">
        <w:trPr>
          <w:jc w:val="center"/>
        </w:trPr>
        <w:tc>
          <w:tcPr>
            <w:tcW w:w="2381" w:type="dxa"/>
            <w:tcBorders>
              <w:top w:val="nil"/>
              <w:left w:val="nil"/>
              <w:bottom w:val="nil"/>
              <w:right w:val="nil"/>
            </w:tcBorders>
            <w:vAlign w:val="center"/>
          </w:tcPr>
          <w:p w14:paraId="36BFBFB6" w14:textId="77777777" w:rsidR="00B47E8A" w:rsidRDefault="00000000">
            <w:r>
              <w:rPr>
                <w:sz w:val="26"/>
              </w:rPr>
              <w:t>学    号</w:t>
            </w:r>
          </w:p>
        </w:tc>
        <w:tc>
          <w:tcPr>
            <w:tcW w:w="5386" w:type="dxa"/>
            <w:tcBorders>
              <w:top w:val="nil"/>
              <w:left w:val="nil"/>
              <w:bottom w:val="nil"/>
              <w:right w:val="nil"/>
            </w:tcBorders>
            <w:vAlign w:val="center"/>
          </w:tcPr>
          <w:p w14:paraId="752A6A14" w14:textId="77777777" w:rsidR="00B47E8A" w:rsidRDefault="00B47E8A"/>
        </w:tc>
      </w:tr>
      <w:tr w:rsidR="00B47E8A" w14:paraId="77D230DC" w14:textId="77777777">
        <w:trPr>
          <w:jc w:val="center"/>
        </w:trPr>
        <w:tc>
          <w:tcPr>
            <w:tcW w:w="2381" w:type="dxa"/>
            <w:tcBorders>
              <w:top w:val="nil"/>
              <w:left w:val="nil"/>
              <w:bottom w:val="nil"/>
              <w:right w:val="nil"/>
            </w:tcBorders>
            <w:vAlign w:val="center"/>
          </w:tcPr>
          <w:p w14:paraId="315DECB0" w14:textId="77777777" w:rsidR="00B47E8A" w:rsidRDefault="00000000">
            <w:r>
              <w:rPr>
                <w:sz w:val="26"/>
              </w:rPr>
              <w:t>指导教师</w:t>
            </w:r>
          </w:p>
        </w:tc>
        <w:tc>
          <w:tcPr>
            <w:tcW w:w="5386" w:type="dxa"/>
            <w:tcBorders>
              <w:top w:val="nil"/>
              <w:left w:val="nil"/>
              <w:bottom w:val="nil"/>
              <w:right w:val="nil"/>
            </w:tcBorders>
            <w:vAlign w:val="center"/>
          </w:tcPr>
          <w:p w14:paraId="7B4DEEE1" w14:textId="77777777" w:rsidR="00B47E8A" w:rsidRDefault="00B47E8A"/>
        </w:tc>
      </w:tr>
      <w:tr w:rsidR="00B47E8A" w14:paraId="67FF54DD" w14:textId="77777777">
        <w:trPr>
          <w:jc w:val="center"/>
        </w:trPr>
        <w:tc>
          <w:tcPr>
            <w:tcW w:w="2381" w:type="dxa"/>
            <w:tcBorders>
              <w:top w:val="nil"/>
              <w:left w:val="nil"/>
              <w:bottom w:val="nil"/>
              <w:right w:val="nil"/>
            </w:tcBorders>
            <w:vAlign w:val="center"/>
          </w:tcPr>
          <w:p w14:paraId="55A96354" w14:textId="77777777" w:rsidR="00B47E8A" w:rsidRDefault="00000000">
            <w:r>
              <w:rPr>
                <w:sz w:val="26"/>
              </w:rPr>
              <w:t>填表日期</w:t>
            </w:r>
          </w:p>
        </w:tc>
        <w:tc>
          <w:tcPr>
            <w:tcW w:w="5386" w:type="dxa"/>
            <w:tcBorders>
              <w:top w:val="nil"/>
              <w:left w:val="nil"/>
              <w:bottom w:val="nil"/>
              <w:right w:val="nil"/>
            </w:tcBorders>
            <w:vAlign w:val="center"/>
          </w:tcPr>
          <w:p w14:paraId="5E546DA6" w14:textId="77777777" w:rsidR="00B47E8A" w:rsidRDefault="00B47E8A"/>
        </w:tc>
      </w:tr>
    </w:tbl>
    <w:p w14:paraId="4967A123" w14:textId="77777777" w:rsidR="00B47E8A" w:rsidRDefault="00000000">
      <w:r>
        <w:br w:type="page"/>
      </w:r>
    </w:p>
    <w:p w14:paraId="279DA969" w14:textId="77777777" w:rsidR="00B47E8A" w:rsidRDefault="00000000">
      <w:pPr>
        <w:keepNext/>
        <w:spacing w:before="120" w:after="160"/>
        <w:jc w:val="center"/>
      </w:pPr>
      <w:r>
        <w:rPr>
          <w:b/>
          <w:sz w:val="32"/>
        </w:rPr>
        <w:lastRenderedPageBreak/>
        <w:t>一、学位论文摘要</w:t>
      </w:r>
    </w:p>
    <w:tbl>
      <w:tblPr>
        <w:tblW w:w="0" w:type="auto"/>
        <w:jc w:val="center"/>
        <w:tblLook w:val="04A0" w:firstRow="1" w:lastRow="0" w:firstColumn="1" w:lastColumn="0" w:noHBand="0" w:noVBand="1"/>
      </w:tblPr>
      <w:tblGrid>
        <w:gridCol w:w="1644"/>
        <w:gridCol w:w="7427"/>
      </w:tblGrid>
      <w:tr w:rsidR="00B47E8A" w14:paraId="0F211D1C" w14:textId="77777777">
        <w:trPr>
          <w:jc w:val="center"/>
        </w:trPr>
        <w:tc>
          <w:tcPr>
            <w:tcW w:w="1644" w:type="dxa"/>
            <w:tcBorders>
              <w:top w:val="single" w:sz="6" w:space="0" w:color="000000"/>
              <w:left w:val="single" w:sz="6" w:space="0" w:color="000000"/>
              <w:bottom w:val="single" w:sz="6" w:space="0" w:color="000000"/>
              <w:right w:val="single" w:sz="6" w:space="0" w:color="000000"/>
            </w:tcBorders>
            <w:vAlign w:val="center"/>
          </w:tcPr>
          <w:p w14:paraId="6678F7FC" w14:textId="77777777" w:rsidR="00B47E8A" w:rsidRDefault="00000000">
            <w:pPr>
              <w:spacing w:after="0" w:line="300" w:lineRule="auto"/>
              <w:jc w:val="center"/>
            </w:pPr>
            <w:r>
              <w:rPr>
                <w:b/>
                <w:sz w:val="19"/>
              </w:rPr>
              <w:t>论文题目（中文）</w:t>
            </w:r>
          </w:p>
        </w:tc>
        <w:tc>
          <w:tcPr>
            <w:tcW w:w="7427" w:type="dxa"/>
            <w:tcBorders>
              <w:top w:val="single" w:sz="6" w:space="0" w:color="000000"/>
              <w:left w:val="single" w:sz="6" w:space="0" w:color="000000"/>
              <w:bottom w:val="single" w:sz="6" w:space="0" w:color="000000"/>
              <w:right w:val="single" w:sz="6" w:space="0" w:color="000000"/>
            </w:tcBorders>
            <w:vAlign w:val="center"/>
          </w:tcPr>
          <w:p w14:paraId="49CE6C64" w14:textId="77777777" w:rsidR="00B47E8A" w:rsidRDefault="00000000">
            <w:pPr>
              <w:spacing w:after="0" w:line="300" w:lineRule="auto"/>
              <w:rPr>
                <w:lang w:eastAsia="zh-CN"/>
              </w:rPr>
            </w:pPr>
            <w:r>
              <w:rPr>
                <w:sz w:val="19"/>
                <w:lang w:eastAsia="zh-CN"/>
              </w:rPr>
              <w:t>面向时空自适应稀疏建模的轻量化行人轨迹预测方法研究</w:t>
            </w:r>
          </w:p>
        </w:tc>
      </w:tr>
      <w:tr w:rsidR="00B47E8A" w14:paraId="56FAEC0B" w14:textId="77777777">
        <w:trPr>
          <w:jc w:val="center"/>
        </w:trPr>
        <w:tc>
          <w:tcPr>
            <w:tcW w:w="1644" w:type="dxa"/>
            <w:tcBorders>
              <w:top w:val="single" w:sz="6" w:space="0" w:color="000000"/>
              <w:left w:val="single" w:sz="6" w:space="0" w:color="000000"/>
              <w:bottom w:val="single" w:sz="6" w:space="0" w:color="000000"/>
              <w:right w:val="single" w:sz="6" w:space="0" w:color="000000"/>
            </w:tcBorders>
            <w:vAlign w:val="center"/>
          </w:tcPr>
          <w:p w14:paraId="04667A6A" w14:textId="77777777" w:rsidR="00B47E8A" w:rsidRDefault="00000000">
            <w:pPr>
              <w:spacing w:after="0" w:line="300" w:lineRule="auto"/>
              <w:jc w:val="center"/>
            </w:pPr>
            <w:proofErr w:type="spellStart"/>
            <w:r>
              <w:rPr>
                <w:b/>
                <w:sz w:val="19"/>
              </w:rPr>
              <w:t>论文题目（英文</w:t>
            </w:r>
            <w:proofErr w:type="spellEnd"/>
            <w:r>
              <w:rPr>
                <w:b/>
                <w:sz w:val="19"/>
              </w:rPr>
              <w:t>）</w:t>
            </w:r>
          </w:p>
        </w:tc>
        <w:tc>
          <w:tcPr>
            <w:tcW w:w="7427" w:type="dxa"/>
            <w:tcBorders>
              <w:top w:val="single" w:sz="6" w:space="0" w:color="000000"/>
              <w:left w:val="single" w:sz="6" w:space="0" w:color="000000"/>
              <w:bottom w:val="single" w:sz="6" w:space="0" w:color="000000"/>
              <w:right w:val="single" w:sz="6" w:space="0" w:color="000000"/>
            </w:tcBorders>
            <w:vAlign w:val="center"/>
          </w:tcPr>
          <w:p w14:paraId="6A72F3AC" w14:textId="77777777" w:rsidR="00B47E8A" w:rsidRDefault="00000000">
            <w:pPr>
              <w:spacing w:after="0" w:line="300" w:lineRule="auto"/>
            </w:pPr>
            <w:r>
              <w:rPr>
                <w:sz w:val="19"/>
              </w:rPr>
              <w:t>Research on Lightweight Pedestrian Trajectory Prediction via Spatio-Temporal Adaptive Sparse Modeling</w:t>
            </w:r>
          </w:p>
        </w:tc>
      </w:tr>
      <w:tr w:rsidR="00B47E8A" w14:paraId="6AFD54FE" w14:textId="77777777">
        <w:trPr>
          <w:jc w:val="center"/>
        </w:trPr>
        <w:tc>
          <w:tcPr>
            <w:tcW w:w="1644" w:type="dxa"/>
            <w:tcBorders>
              <w:top w:val="single" w:sz="6" w:space="0" w:color="000000"/>
              <w:left w:val="single" w:sz="6" w:space="0" w:color="000000"/>
              <w:bottom w:val="single" w:sz="6" w:space="0" w:color="000000"/>
              <w:right w:val="single" w:sz="6" w:space="0" w:color="000000"/>
            </w:tcBorders>
            <w:vAlign w:val="center"/>
          </w:tcPr>
          <w:p w14:paraId="733E44AD" w14:textId="77777777" w:rsidR="00B47E8A" w:rsidRDefault="00000000">
            <w:pPr>
              <w:spacing w:after="0" w:line="300" w:lineRule="auto"/>
              <w:jc w:val="center"/>
            </w:pPr>
            <w:r>
              <w:rPr>
                <w:b/>
                <w:sz w:val="19"/>
              </w:rPr>
              <w:t>开题性质</w:t>
            </w:r>
          </w:p>
        </w:tc>
        <w:tc>
          <w:tcPr>
            <w:tcW w:w="7427" w:type="dxa"/>
            <w:tcBorders>
              <w:top w:val="single" w:sz="6" w:space="0" w:color="000000"/>
              <w:left w:val="single" w:sz="6" w:space="0" w:color="000000"/>
              <w:bottom w:val="single" w:sz="6" w:space="0" w:color="000000"/>
              <w:right w:val="single" w:sz="6" w:space="0" w:color="000000"/>
            </w:tcBorders>
            <w:vAlign w:val="center"/>
          </w:tcPr>
          <w:p w14:paraId="36DD8328" w14:textId="77777777" w:rsidR="00B47E8A" w:rsidRDefault="00000000">
            <w:pPr>
              <w:spacing w:after="0" w:line="300" w:lineRule="auto"/>
              <w:rPr>
                <w:lang w:eastAsia="zh-CN"/>
              </w:rPr>
            </w:pPr>
            <w:r>
              <w:rPr>
                <w:sz w:val="19"/>
                <w:lang w:eastAsia="zh-CN"/>
              </w:rPr>
              <w:t>首次开题（研究内容为阶段性方案，后续将依据实验结果持续调整）</w:t>
            </w:r>
          </w:p>
        </w:tc>
      </w:tr>
      <w:tr w:rsidR="00B47E8A" w14:paraId="228718D3" w14:textId="77777777">
        <w:trPr>
          <w:jc w:val="center"/>
        </w:trPr>
        <w:tc>
          <w:tcPr>
            <w:tcW w:w="1644" w:type="dxa"/>
            <w:tcBorders>
              <w:top w:val="single" w:sz="6" w:space="0" w:color="000000"/>
              <w:left w:val="single" w:sz="6" w:space="0" w:color="000000"/>
              <w:bottom w:val="single" w:sz="6" w:space="0" w:color="000000"/>
              <w:right w:val="single" w:sz="6" w:space="0" w:color="000000"/>
            </w:tcBorders>
            <w:vAlign w:val="center"/>
          </w:tcPr>
          <w:p w14:paraId="13B28EB6" w14:textId="77777777" w:rsidR="00B47E8A" w:rsidRDefault="00000000">
            <w:pPr>
              <w:spacing w:after="0" w:line="300" w:lineRule="auto"/>
              <w:jc w:val="center"/>
            </w:pPr>
            <w:r>
              <w:rPr>
                <w:b/>
                <w:sz w:val="19"/>
              </w:rPr>
              <w:t>摘要（不超过800字）</w:t>
            </w:r>
          </w:p>
        </w:tc>
        <w:tc>
          <w:tcPr>
            <w:tcW w:w="7427" w:type="dxa"/>
            <w:tcBorders>
              <w:top w:val="single" w:sz="6" w:space="0" w:color="000000"/>
              <w:left w:val="single" w:sz="6" w:space="0" w:color="000000"/>
              <w:bottom w:val="single" w:sz="6" w:space="0" w:color="000000"/>
              <w:right w:val="single" w:sz="6" w:space="0" w:color="000000"/>
            </w:tcBorders>
            <w:vAlign w:val="center"/>
          </w:tcPr>
          <w:p w14:paraId="4419881A" w14:textId="56891922" w:rsidR="00B47E8A" w:rsidRDefault="00000000">
            <w:pPr>
              <w:spacing w:after="0" w:line="252" w:lineRule="auto"/>
              <w:jc w:val="both"/>
              <w:rPr>
                <w:lang w:eastAsia="zh-CN"/>
              </w:rPr>
            </w:pPr>
            <w:r>
              <w:rPr>
                <w:sz w:val="19"/>
                <w:lang w:eastAsia="zh-CN"/>
              </w:rPr>
              <w:t>行人轨迹预测是自动驾驶、移动机器人与智能监控中的关键基础任务。现有高精度方法通常依赖复杂的社会交互建模、密集注意力或迭代式多模态生成结构，在提升预测精度的同时带来较高参数量、计算量与部署开销；另一方面，传统轨迹预测基准多采用固定邻居集合和均匀时间采样，容易在空间邻居与历史时刻两个维度引入冗余信息。针对上述问题，本文拟围绕“仅在有价值的信息上分配计算资源”的统一思想，研究面向时空自适应稀疏建模的轻量化行人轨迹预测方法。首先，在空间维度上，基于行人位置、速度、加速度、航向以及相对距离、相对速度、碰撞时间和最近距离等运动关系构建自适应有向稀疏交互图，通过时序—社会交叉注意力实现关键邻居信息聚合，并进一步将图结构稀疏性转换为真实的稀疏关系计算与规则化稀疏执行，以降低无效 pairwise 计算和显存开销。其次，在时间维度上，面向高频轨迹流研究固定时间 Token 预算下的历史信息分配策略，</w:t>
            </w:r>
            <w:r w:rsidR="00ED02EC" w:rsidRPr="00ED02EC">
              <w:rPr>
                <w:rFonts w:ascii="宋体" w:eastAsia="宋体" w:hAnsi="宋体" w:cs="宋体" w:hint="eastAsia"/>
                <w:sz w:val="19"/>
                <w:lang w:eastAsia="zh-CN"/>
              </w:rPr>
              <w:t>在时间维度上，面向高频历史轨迹研究固定计算预算下的自适应时间</w:t>
            </w:r>
            <w:r w:rsidR="00ED02EC" w:rsidRPr="00ED02EC">
              <w:rPr>
                <w:sz w:val="19"/>
                <w:lang w:eastAsia="zh-CN"/>
              </w:rPr>
              <w:t xml:space="preserve"> Token </w:t>
            </w:r>
            <w:r w:rsidR="00ED02EC" w:rsidRPr="00ED02EC">
              <w:rPr>
                <w:rFonts w:ascii="宋体" w:eastAsia="宋体" w:hAnsi="宋体" w:cs="宋体" w:hint="eastAsia"/>
                <w:sz w:val="19"/>
                <w:lang w:eastAsia="zh-CN"/>
              </w:rPr>
              <w:t>分配机制，通过历史状态重要性估计和时间覆盖约束，优先保留近期动态、显著运动事件及必要的长期趋势信息，在减少冗余历史输入的同时维持有效运动表征</w:t>
            </w:r>
            <w:r>
              <w:rPr>
                <w:sz w:val="19"/>
                <w:lang w:eastAsia="zh-CN"/>
              </w:rPr>
              <w:t xml:space="preserve">。整体模型采用并行非自回归多模态解码方式，避免逐步自回归生成带来的时延，并在 ETH/UCY、SDD </w:t>
            </w:r>
            <w:proofErr w:type="gramStart"/>
            <w:r>
              <w:rPr>
                <w:sz w:val="19"/>
                <w:lang w:eastAsia="zh-CN"/>
              </w:rPr>
              <w:t xml:space="preserve">以及 AV2 </w:t>
            </w:r>
            <w:proofErr w:type="gramEnd"/>
            <w:r>
              <w:rPr>
                <w:sz w:val="19"/>
                <w:lang w:eastAsia="zh-CN"/>
              </w:rPr>
              <w:t>行人轨迹子集上从 ADE/FDE、候选覆盖、参数量、FLOPs、显存、吞吐量和实际延迟等方面进行系统验证。研究旨在形成兼顾预测精度、计算效率与跨场景泛化能力的轻量化行人轨迹预测框架。</w:t>
            </w:r>
          </w:p>
        </w:tc>
      </w:tr>
      <w:tr w:rsidR="00B47E8A" w14:paraId="6A2490E4" w14:textId="77777777">
        <w:trPr>
          <w:jc w:val="center"/>
        </w:trPr>
        <w:tc>
          <w:tcPr>
            <w:tcW w:w="1644" w:type="dxa"/>
            <w:tcBorders>
              <w:top w:val="single" w:sz="6" w:space="0" w:color="000000"/>
              <w:left w:val="single" w:sz="6" w:space="0" w:color="000000"/>
              <w:bottom w:val="single" w:sz="6" w:space="0" w:color="000000"/>
              <w:right w:val="single" w:sz="6" w:space="0" w:color="000000"/>
            </w:tcBorders>
            <w:vAlign w:val="center"/>
          </w:tcPr>
          <w:p w14:paraId="33D02627" w14:textId="77777777" w:rsidR="00B47E8A" w:rsidRDefault="00000000">
            <w:pPr>
              <w:spacing w:after="0" w:line="300" w:lineRule="auto"/>
              <w:jc w:val="center"/>
            </w:pPr>
            <w:proofErr w:type="spellStart"/>
            <w:r>
              <w:rPr>
                <w:b/>
                <w:sz w:val="19"/>
              </w:rPr>
              <w:t>关键词（中文</w:t>
            </w:r>
            <w:proofErr w:type="spellEnd"/>
            <w:r>
              <w:rPr>
                <w:b/>
                <w:sz w:val="19"/>
              </w:rPr>
              <w:t>）</w:t>
            </w:r>
          </w:p>
        </w:tc>
        <w:tc>
          <w:tcPr>
            <w:tcW w:w="7427" w:type="dxa"/>
            <w:tcBorders>
              <w:top w:val="single" w:sz="6" w:space="0" w:color="000000"/>
              <w:left w:val="single" w:sz="6" w:space="0" w:color="000000"/>
              <w:bottom w:val="single" w:sz="6" w:space="0" w:color="000000"/>
              <w:right w:val="single" w:sz="6" w:space="0" w:color="000000"/>
            </w:tcBorders>
            <w:vAlign w:val="center"/>
          </w:tcPr>
          <w:p w14:paraId="5354754B" w14:textId="77777777" w:rsidR="00B47E8A" w:rsidRDefault="00000000">
            <w:pPr>
              <w:spacing w:after="0" w:line="300" w:lineRule="auto"/>
              <w:rPr>
                <w:lang w:eastAsia="zh-CN"/>
              </w:rPr>
            </w:pPr>
            <w:r>
              <w:rPr>
                <w:sz w:val="19"/>
                <w:lang w:eastAsia="zh-CN"/>
              </w:rPr>
              <w:t>行人轨迹</w:t>
            </w:r>
            <w:proofErr w:type="gramStart"/>
            <w:r>
              <w:rPr>
                <w:sz w:val="19"/>
                <w:lang w:eastAsia="zh-CN"/>
              </w:rPr>
              <w:t>预测 轻量化 自</w:t>
            </w:r>
            <w:proofErr w:type="gramEnd"/>
            <w:r>
              <w:rPr>
                <w:sz w:val="19"/>
                <w:lang w:eastAsia="zh-CN"/>
              </w:rPr>
              <w:t>适应稀疏</w:t>
            </w:r>
            <w:proofErr w:type="gramStart"/>
            <w:r>
              <w:rPr>
                <w:sz w:val="19"/>
                <w:lang w:eastAsia="zh-CN"/>
              </w:rPr>
              <w:t>图 时间</w:t>
            </w:r>
            <w:proofErr w:type="gramEnd"/>
            <w:r>
              <w:rPr>
                <w:sz w:val="19"/>
                <w:lang w:eastAsia="zh-CN"/>
              </w:rPr>
              <w:t>Token</w:t>
            </w:r>
            <w:proofErr w:type="gramStart"/>
            <w:r>
              <w:rPr>
                <w:sz w:val="19"/>
                <w:lang w:eastAsia="zh-CN"/>
              </w:rPr>
              <w:t>分配 非</w:t>
            </w:r>
            <w:proofErr w:type="gramEnd"/>
            <w:r>
              <w:rPr>
                <w:sz w:val="19"/>
                <w:lang w:eastAsia="zh-CN"/>
              </w:rPr>
              <w:t>自回归</w:t>
            </w:r>
            <w:proofErr w:type="gramStart"/>
            <w:r>
              <w:rPr>
                <w:sz w:val="19"/>
                <w:lang w:eastAsia="zh-CN"/>
              </w:rPr>
              <w:t>预测 多模</w:t>
            </w:r>
            <w:proofErr w:type="gramEnd"/>
            <w:r>
              <w:rPr>
                <w:sz w:val="19"/>
                <w:lang w:eastAsia="zh-CN"/>
              </w:rPr>
              <w:t>态</w:t>
            </w:r>
          </w:p>
        </w:tc>
      </w:tr>
      <w:tr w:rsidR="00B47E8A" w14:paraId="25395091" w14:textId="77777777">
        <w:trPr>
          <w:jc w:val="center"/>
        </w:trPr>
        <w:tc>
          <w:tcPr>
            <w:tcW w:w="1644" w:type="dxa"/>
            <w:tcBorders>
              <w:top w:val="single" w:sz="6" w:space="0" w:color="000000"/>
              <w:left w:val="single" w:sz="6" w:space="0" w:color="000000"/>
              <w:bottom w:val="single" w:sz="6" w:space="0" w:color="000000"/>
              <w:right w:val="single" w:sz="6" w:space="0" w:color="000000"/>
            </w:tcBorders>
            <w:vAlign w:val="center"/>
          </w:tcPr>
          <w:p w14:paraId="17D76215" w14:textId="77777777" w:rsidR="00B47E8A" w:rsidRDefault="00000000">
            <w:pPr>
              <w:spacing w:after="0" w:line="300" w:lineRule="auto"/>
              <w:jc w:val="center"/>
            </w:pPr>
            <w:proofErr w:type="spellStart"/>
            <w:r>
              <w:rPr>
                <w:b/>
                <w:sz w:val="19"/>
              </w:rPr>
              <w:t>Keywords（英文</w:t>
            </w:r>
            <w:proofErr w:type="spellEnd"/>
            <w:r>
              <w:rPr>
                <w:b/>
                <w:sz w:val="19"/>
              </w:rPr>
              <w:t>）</w:t>
            </w:r>
          </w:p>
        </w:tc>
        <w:tc>
          <w:tcPr>
            <w:tcW w:w="7427" w:type="dxa"/>
            <w:tcBorders>
              <w:top w:val="single" w:sz="6" w:space="0" w:color="000000"/>
              <w:left w:val="single" w:sz="6" w:space="0" w:color="000000"/>
              <w:bottom w:val="single" w:sz="6" w:space="0" w:color="000000"/>
              <w:right w:val="single" w:sz="6" w:space="0" w:color="000000"/>
            </w:tcBorders>
            <w:vAlign w:val="center"/>
          </w:tcPr>
          <w:p w14:paraId="3CDA7EA5" w14:textId="77777777" w:rsidR="00B47E8A" w:rsidRDefault="00000000">
            <w:pPr>
              <w:spacing w:after="0" w:line="300" w:lineRule="auto"/>
            </w:pPr>
            <w:r>
              <w:rPr>
                <w:sz w:val="19"/>
              </w:rPr>
              <w:t>Pedestrian Trajectory Prediction / Lightweight Modeling / Adaptive Sparse Graph / Temporal Token Allocation / Non-Autoregressive Prediction / Multimodality</w:t>
            </w:r>
          </w:p>
        </w:tc>
      </w:tr>
    </w:tbl>
    <w:p w14:paraId="22D48F3D" w14:textId="77777777" w:rsidR="00B47E8A" w:rsidRDefault="00000000">
      <w:r>
        <w:br w:type="page"/>
      </w:r>
    </w:p>
    <w:p w14:paraId="4F87D25A" w14:textId="77777777" w:rsidR="00B47E8A" w:rsidRDefault="00000000">
      <w:pPr>
        <w:keepNext/>
        <w:spacing w:before="120" w:after="160"/>
        <w:jc w:val="center"/>
        <w:rPr>
          <w:lang w:eastAsia="zh-CN"/>
        </w:rPr>
      </w:pPr>
      <w:r>
        <w:rPr>
          <w:b/>
          <w:sz w:val="32"/>
          <w:lang w:eastAsia="zh-CN"/>
        </w:rPr>
        <w:lastRenderedPageBreak/>
        <w:t>二、选题依据</w:t>
      </w:r>
    </w:p>
    <w:p w14:paraId="289DB391" w14:textId="77777777" w:rsidR="00B47E8A" w:rsidRDefault="00000000">
      <w:pPr>
        <w:keepNext/>
        <w:spacing w:before="120" w:after="60"/>
        <w:rPr>
          <w:lang w:eastAsia="zh-CN"/>
        </w:rPr>
      </w:pPr>
      <w:r>
        <w:rPr>
          <w:b/>
          <w:sz w:val="28"/>
          <w:lang w:eastAsia="zh-CN"/>
        </w:rPr>
        <w:t>1、研究意义</w:t>
      </w:r>
    </w:p>
    <w:p w14:paraId="44FE9898" w14:textId="77777777" w:rsidR="00B47E8A" w:rsidRDefault="00000000">
      <w:pPr>
        <w:spacing w:after="0" w:line="360" w:lineRule="auto"/>
        <w:ind w:firstLine="420"/>
        <w:jc w:val="both"/>
        <w:rPr>
          <w:lang w:eastAsia="zh-CN"/>
        </w:rPr>
      </w:pPr>
      <w:r>
        <w:rPr>
          <w:lang w:eastAsia="zh-CN"/>
        </w:rPr>
        <w:t>随着自动驾驶、服务机器人、智慧交通和智能视频分析的发展，智能系统需要在与行人共存的动态环境中提前判断人的未来运动趋势。行人具有较强的自主性和不确定性，其运动不仅受自身速度、方向和目的地影响，还会根据周围行人、车辆及环境约束持续调整。对于自动驾驶车辆而言，提前预测行人未来数秒内的可能位置能够为避碰、路径规划和风险评估提供时间裕量；对于移动机器人和公共空间管理系统而言，准确的行人轨迹预测也有助于实现安全、自然且具有社会规范意识的交互。因此，行人轨迹预测既具有明确的工程应用价值，也是多智能体时空建模、行为不确定性建模和高效序列推理中的重要研究问题。</w:t>
      </w:r>
    </w:p>
    <w:p w14:paraId="7630CDAA" w14:textId="77777777" w:rsidR="00B47E8A" w:rsidRDefault="00000000">
      <w:pPr>
        <w:spacing w:after="0" w:line="360" w:lineRule="auto"/>
        <w:ind w:firstLine="420"/>
        <w:jc w:val="both"/>
        <w:rPr>
          <w:lang w:eastAsia="zh-CN"/>
        </w:rPr>
      </w:pPr>
      <w:r>
        <w:rPr>
          <w:lang w:eastAsia="zh-CN"/>
        </w:rPr>
        <w:t>传统研究主要关注如何提升 ADE、FDE 等预测精度指标，近年来模型逐步从社会池化、图神经网络发展到 Transformer、扩散模型和复杂场景融合。模型表达能力的增强显著提高了多模态预测效果，但也带来新的矛盾：一方面，大量方法默认所有邻居都参与信息交互，或在完整 N×N 关系矩阵上计算注意力，再通过权重抑制不重要邻居；另一方面，历史轨迹通常按照固定频率均匀采样并全部送入编码器，忽略了不同时间点的信息价值差异。对于轻量化部署而言，这两类空间和时间冗余会直接转化为无效 FLOPs、中间张量显存和不必要的推理开销。</w:t>
      </w:r>
    </w:p>
    <w:p w14:paraId="494EF9C7" w14:textId="77777777" w:rsidR="00B47E8A" w:rsidRDefault="00000000">
      <w:pPr>
        <w:spacing w:after="0" w:line="360" w:lineRule="auto"/>
        <w:ind w:firstLine="420"/>
        <w:jc w:val="both"/>
        <w:rPr>
          <w:lang w:eastAsia="zh-CN"/>
        </w:rPr>
      </w:pPr>
      <w:r>
        <w:rPr>
          <w:lang w:eastAsia="zh-CN"/>
        </w:rPr>
        <w:t>从空间维度看，行人的实际决策通常只受少数关键邻居显著影响。距离较远、相对运动无冲突或位于不相关方向的行人，对目标行人的即时决策贡献有限。如果模型仍对所有 pair 进行完整关系编码，既可能引入噪声，也难以体现轻量化优势。因此，如何依据相对位置、相对速度、碰撞趋势等运动关系动态筛选关键交互边，并进一步让“结构稀疏”真正转化为“计算稀疏”，是提高模型效率和可解释性的关键问题。</w:t>
      </w:r>
    </w:p>
    <w:p w14:paraId="75D12D6B" w14:textId="77777777" w:rsidR="00B47E8A" w:rsidRDefault="00000000">
      <w:pPr>
        <w:spacing w:after="0" w:line="360" w:lineRule="auto"/>
        <w:ind w:firstLine="420"/>
        <w:jc w:val="both"/>
        <w:rPr>
          <w:lang w:eastAsia="zh-CN"/>
        </w:rPr>
      </w:pPr>
      <w:r>
        <w:rPr>
          <w:lang w:eastAsia="zh-CN"/>
        </w:rPr>
        <w:t>从时间维度看，历史轨迹中的不同采样时刻同样并非等价。远期历史通常提供长期方向与稳定趋势，而近期历史对转向、加减速、避碰和临时意图变化更加敏感。现有基准常采用固定长度、均匀间隔的历史序列，这有利于协议统一，却并不意味着每个历史状态具有相同预测价值。现代跟踪系统和自动驾驶数据集已经能够</w:t>
      </w:r>
      <w:proofErr w:type="gramStart"/>
      <w:r>
        <w:rPr>
          <w:lang w:eastAsia="zh-CN"/>
        </w:rPr>
        <w:t xml:space="preserve">提供 5 </w:t>
      </w:r>
      <w:proofErr w:type="gramEnd"/>
      <w:r>
        <w:rPr>
          <w:lang w:eastAsia="zh-CN"/>
        </w:rPr>
        <w:t>Hz、10 Hz 甚至更高频率的状态流，在这种情况下，直接将全部高频历史状态输入模型会产生明显时间冗余。如何在固定 token 预算下保留最有价值的近期动态、关键运动事件和必要长期趋势，是轻量化时间建模值得进一步研究的问题。</w:t>
      </w:r>
    </w:p>
    <w:p w14:paraId="74C851D0" w14:textId="77777777" w:rsidR="00B47E8A" w:rsidRDefault="00000000">
      <w:pPr>
        <w:spacing w:after="0" w:line="360" w:lineRule="auto"/>
        <w:ind w:firstLine="420"/>
        <w:jc w:val="both"/>
        <w:rPr>
          <w:lang w:eastAsia="zh-CN"/>
        </w:rPr>
      </w:pPr>
      <w:r>
        <w:rPr>
          <w:lang w:eastAsia="zh-CN"/>
        </w:rPr>
        <w:lastRenderedPageBreak/>
        <w:t>因此，本课题拟从空间邻居与时间历史两个维度建立统一的计算资源分配思想，即“只在信息价值较高的位置进行充分计算”。空间维度通过自适应有向稀疏图和真实稀疏执行减少无关邻居计算，时间维度通过固定预算下的时间 Token 选择降低高频历史冗余，再结合并行非自回归多模态解码构建整体轻量化预测框架。该研究既能够进一步完善轻量化行人轨迹预测的算法体系，也有望为复杂时空序列中的自适应稀疏计算提供可借鉴的研究思路。</w:t>
      </w:r>
    </w:p>
    <w:p w14:paraId="43F780CA" w14:textId="77777777" w:rsidR="00B47E8A" w:rsidRDefault="00000000">
      <w:pPr>
        <w:keepNext/>
        <w:spacing w:before="120" w:after="60"/>
        <w:rPr>
          <w:lang w:eastAsia="zh-CN"/>
        </w:rPr>
      </w:pPr>
      <w:r>
        <w:rPr>
          <w:b/>
          <w:sz w:val="28"/>
          <w:lang w:eastAsia="zh-CN"/>
        </w:rPr>
        <w:t>2、国内外研究现状与发展态势</w:t>
      </w:r>
    </w:p>
    <w:p w14:paraId="09149256" w14:textId="77777777" w:rsidR="00B47E8A" w:rsidRDefault="00000000">
      <w:pPr>
        <w:keepNext/>
        <w:spacing w:before="80" w:after="40"/>
        <w:rPr>
          <w:lang w:eastAsia="zh-CN"/>
        </w:rPr>
      </w:pPr>
      <w:proofErr w:type="gramStart"/>
      <w:r>
        <w:rPr>
          <w:b/>
          <w:lang w:eastAsia="zh-CN"/>
        </w:rPr>
        <w:t>2.1 基于</w:t>
      </w:r>
      <w:proofErr w:type="gramEnd"/>
      <w:r>
        <w:rPr>
          <w:b/>
          <w:lang w:eastAsia="zh-CN"/>
        </w:rPr>
        <w:t>循环网络与社会交互建模的方法</w:t>
      </w:r>
    </w:p>
    <w:p w14:paraId="753EB59F" w14:textId="77777777" w:rsidR="00B47E8A" w:rsidRDefault="00000000">
      <w:pPr>
        <w:spacing w:after="0" w:line="360" w:lineRule="auto"/>
        <w:ind w:firstLine="420"/>
        <w:jc w:val="both"/>
        <w:rPr>
          <w:lang w:eastAsia="zh-CN"/>
        </w:rPr>
      </w:pPr>
      <w:r>
        <w:rPr>
          <w:lang w:eastAsia="zh-CN"/>
        </w:rPr>
        <w:t>早期深度学习行人轨迹预测主要将问题视为序列生成任务。</w:t>
      </w:r>
      <w:proofErr w:type="spellStart"/>
      <w:r>
        <w:rPr>
          <w:lang w:eastAsia="zh-CN"/>
        </w:rPr>
        <w:t>Alahi</w:t>
      </w:r>
      <w:proofErr w:type="spellEnd"/>
      <w:r>
        <w:rPr>
          <w:lang w:eastAsia="zh-CN"/>
        </w:rPr>
        <w:t xml:space="preserve"> 等提出 Social-LSTM，通过社会池化层在相邻行人的 LSTM 隐状态之间交换信息，使模型能够学习避碰、群体运动等社会行为[1]。随后 Gupta 等提出 Social-GAN，引入生成对抗学习和 variety loss，对同一历史轨迹生成多种社会可接受的未来，从而推动行人轨迹预测由单一确定性输出向多模态预测发展[2]。Stanford Drone Dataset（SDD）等俯视视角数据集的出现进一步促进了复杂公共空间中的轨迹建模研究[3]。</w:t>
      </w:r>
    </w:p>
    <w:p w14:paraId="01CA8070" w14:textId="77777777" w:rsidR="00B47E8A" w:rsidRDefault="00000000">
      <w:pPr>
        <w:spacing w:after="0" w:line="360" w:lineRule="auto"/>
        <w:ind w:firstLine="420"/>
        <w:jc w:val="both"/>
        <w:rPr>
          <w:lang w:eastAsia="zh-CN"/>
        </w:rPr>
      </w:pPr>
      <w:r>
        <w:rPr>
          <w:lang w:eastAsia="zh-CN"/>
        </w:rPr>
        <w:t>在此基础上，研究开始同时关注社会交互、动态可行性和场景信息。</w:t>
      </w:r>
      <w:proofErr w:type="spellStart"/>
      <w:r>
        <w:rPr>
          <w:lang w:eastAsia="zh-CN"/>
        </w:rPr>
        <w:t>Trajectron</w:t>
      </w:r>
      <w:proofErr w:type="spellEnd"/>
      <w:r>
        <w:rPr>
          <w:lang w:eastAsia="zh-CN"/>
        </w:rPr>
        <w:t>++ 采用图结构循环模型，并能够融合语义地图和不同类型智能体，实现异构多智能体轨迹预测[5]；</w:t>
      </w:r>
      <w:proofErr w:type="spellStart"/>
      <w:r>
        <w:rPr>
          <w:lang w:eastAsia="zh-CN"/>
        </w:rPr>
        <w:t>PECNet</w:t>
      </w:r>
      <w:proofErr w:type="spellEnd"/>
      <w:r>
        <w:rPr>
          <w:lang w:eastAsia="zh-CN"/>
        </w:rPr>
        <w:t xml:space="preserve"> 则通过先预测远期终点，再在终点条件下生成完整轨迹，将“意图/终点—路径”层次显式引入多模态预测[6]。这类方法提高了复杂场景下的预测能力，但循环解码、潜变量采样以及额外场景分支也可能增加计算成本。</w:t>
      </w:r>
    </w:p>
    <w:p w14:paraId="50ADFCE9" w14:textId="77777777" w:rsidR="00B47E8A" w:rsidRDefault="00000000">
      <w:pPr>
        <w:keepNext/>
        <w:spacing w:before="80" w:after="40"/>
        <w:rPr>
          <w:lang w:eastAsia="zh-CN"/>
        </w:rPr>
      </w:pPr>
      <w:proofErr w:type="gramStart"/>
      <w:r>
        <w:rPr>
          <w:b/>
          <w:lang w:eastAsia="zh-CN"/>
        </w:rPr>
        <w:t>2.2 图</w:t>
      </w:r>
      <w:proofErr w:type="gramEnd"/>
      <w:r>
        <w:rPr>
          <w:b/>
          <w:lang w:eastAsia="zh-CN"/>
        </w:rPr>
        <w:t>神经网络与 Transformer 的时空交互建模</w:t>
      </w:r>
    </w:p>
    <w:p w14:paraId="3DCC67A4" w14:textId="77777777" w:rsidR="00B47E8A" w:rsidRDefault="00000000">
      <w:pPr>
        <w:spacing w:after="0" w:line="360" w:lineRule="auto"/>
        <w:ind w:firstLine="420"/>
        <w:jc w:val="both"/>
        <w:rPr>
          <w:lang w:eastAsia="zh-CN"/>
        </w:rPr>
      </w:pPr>
      <w:r>
        <w:rPr>
          <w:lang w:eastAsia="zh-CN"/>
        </w:rPr>
        <w:t>随着图学习的发展，研究者开始将行人视为节点、社会关系视为边，从而显式建模多智能体交互。Social-STGCNN 使用时空图卷积替代传统社会池化，在保持较少参数量的同时获得较快推理速度，说明图结构能够兼顾交互表达与模型效率[4]。STAR 进一步使用图 Transformer 建模同一时刻的空间交互，并使用时间 Transformer 建模跨时刻依赖，实现交替式时空注意力推理[7]。国内研究中，Li 等提出 RAI 模型，通过时间注意力为不同历史状态分配不同权重，并结合空间池化与随机性建模提升预测效果[8]；Li 等提出 Temporal Pyramid Network，通过多分辨率时间层次同时建模长程与短程运动信息，并在时空维度进行自适应注意力选择[10]。</w:t>
      </w:r>
    </w:p>
    <w:p w14:paraId="65B0C5C2" w14:textId="77777777" w:rsidR="00B47E8A" w:rsidRDefault="00000000">
      <w:pPr>
        <w:spacing w:after="0" w:line="360" w:lineRule="auto"/>
        <w:ind w:firstLine="420"/>
        <w:jc w:val="both"/>
        <w:rPr>
          <w:lang w:eastAsia="zh-CN"/>
        </w:rPr>
      </w:pPr>
      <w:r>
        <w:t xml:space="preserve">Transformer </w:t>
      </w:r>
      <w:proofErr w:type="spellStart"/>
      <w:r>
        <w:t>的全局依赖建模能力使其逐渐成为多智能体预测的重要基础结构。AgentFormer</w:t>
      </w:r>
      <w:proofErr w:type="spellEnd"/>
      <w:r>
        <w:t xml:space="preserve"> </w:t>
      </w:r>
      <w:proofErr w:type="spellStart"/>
      <w:r>
        <w:t>将不同智能体、不同时刻的状态统一到</w:t>
      </w:r>
      <w:proofErr w:type="spellEnd"/>
      <w:r>
        <w:t xml:space="preserve"> agent-aware Transformer </w:t>
      </w:r>
      <w:proofErr w:type="spellStart"/>
      <w:r>
        <w:t>中，直</w:t>
      </w:r>
      <w:r>
        <w:lastRenderedPageBreak/>
        <w:t>接建立跨智能体、</w:t>
      </w:r>
      <w:proofErr w:type="gramStart"/>
      <w:r>
        <w:t>跨时间的依赖关系</w:t>
      </w:r>
      <w:proofErr w:type="spellEnd"/>
      <w:r>
        <w:t>[9]。</w:t>
      </w:r>
      <w:proofErr w:type="spellStart"/>
      <w:proofErr w:type="gramEnd"/>
      <w:r>
        <w:t>随后，LSSTA</w:t>
      </w:r>
      <w:proofErr w:type="spellEnd"/>
      <w:r>
        <w:t xml:space="preserve"> 将 Transformer 与 TCN </w:t>
      </w:r>
      <w:proofErr w:type="gramStart"/>
      <w:r>
        <w:t>结合以兼顾长期和短期时间模式[15]，</w:t>
      </w:r>
      <w:proofErr w:type="gramEnd"/>
      <w:r>
        <w:t xml:space="preserve">EqMotion </w:t>
      </w:r>
      <w:proofErr w:type="gramStart"/>
      <w:r>
        <w:t>从几何等变性和交互不变性角度提高多智能体运动建模的稳定性[16]，</w:t>
      </w:r>
      <w:proofErr w:type="gramEnd"/>
      <w:r>
        <w:t>EigenTrajectory 则通过低秩轨迹描述符和数据驱动锚点压缩高维轨迹表示，</w:t>
      </w:r>
      <w:proofErr w:type="gramStart"/>
      <w:r>
        <w:t>为轻量多模态生成提供了新的表示视角[17]。</w:t>
      </w:r>
      <w:proofErr w:type="gramEnd"/>
      <w:r>
        <w:rPr>
          <w:lang w:eastAsia="zh-CN"/>
        </w:rPr>
        <w:t>这些研究表明，社会关系、时间动态和多模态意图是影响预测性能的三类核心因素，但高表达能力模型通常伴随着更高的计算复杂度。</w:t>
      </w:r>
    </w:p>
    <w:p w14:paraId="499F92BF" w14:textId="77777777" w:rsidR="00B47E8A" w:rsidRDefault="00000000">
      <w:pPr>
        <w:keepNext/>
        <w:spacing w:before="80" w:after="40"/>
        <w:rPr>
          <w:lang w:eastAsia="zh-CN"/>
        </w:rPr>
      </w:pPr>
      <w:proofErr w:type="gramStart"/>
      <w:r>
        <w:rPr>
          <w:b/>
          <w:lang w:eastAsia="zh-CN"/>
        </w:rPr>
        <w:t>2.3 稀疏</w:t>
      </w:r>
      <w:proofErr w:type="gramEnd"/>
      <w:r>
        <w:rPr>
          <w:b/>
          <w:lang w:eastAsia="zh-CN"/>
        </w:rPr>
        <w:t>交互与轻量化预测研究</w:t>
      </w:r>
    </w:p>
    <w:p w14:paraId="09CD791D" w14:textId="77777777" w:rsidR="00B47E8A" w:rsidRDefault="00000000">
      <w:pPr>
        <w:spacing w:after="0" w:line="360" w:lineRule="auto"/>
        <w:ind w:firstLine="420"/>
        <w:jc w:val="both"/>
        <w:rPr>
          <w:lang w:eastAsia="zh-CN"/>
        </w:rPr>
      </w:pPr>
      <w:r>
        <w:rPr>
          <w:lang w:eastAsia="zh-CN"/>
        </w:rPr>
        <w:t>针对“并非所有邻居都同等重要”的问题，稀疏图和稀疏注意力逐渐受到关注。Huang 等提出 Gumbel Social Transformer，通过 Edge Gumbel Selector 在每个时刻采样稀疏交互图，并指出让目标行人关注全部邻居会引入冗余信息，其公开实现中将可关注邻居上限设置为较小常数，为固定邻居预算的稀疏交互提供了直接参考[11]。国内研究中，SDAGCN 利用相对速度、距离等运动冲突信息构建稀疏有向注意力图，强调行人的交互具有明显方向性和选择性[20]；STGSTN 则分别在空间和时间维度引入稀疏 Transformer 机制，以降低长程时空依赖建模中的冗余计算[19]。</w:t>
      </w:r>
    </w:p>
    <w:p w14:paraId="2AAC0B34" w14:textId="77777777" w:rsidR="00B47E8A" w:rsidRDefault="00000000">
      <w:pPr>
        <w:spacing w:after="0" w:line="360" w:lineRule="auto"/>
        <w:ind w:firstLine="420"/>
        <w:jc w:val="both"/>
        <w:rPr>
          <w:rFonts w:eastAsia="宋体"/>
          <w:lang w:eastAsia="zh-CN"/>
        </w:rPr>
      </w:pPr>
      <w:r>
        <w:rPr>
          <w:lang w:eastAsia="zh-CN"/>
        </w:rPr>
        <w:t>除编码端稀疏化外，解码方式也是影响推理效率的重要因素。</w:t>
      </w:r>
      <w:proofErr w:type="spellStart"/>
      <w:r>
        <w:rPr>
          <w:lang w:eastAsia="zh-CN"/>
        </w:rPr>
        <w:t>PreTR</w:t>
      </w:r>
      <w:proofErr w:type="spellEnd"/>
      <w:r>
        <w:rPr>
          <w:lang w:eastAsia="zh-CN"/>
        </w:rPr>
        <w:t xml:space="preserve"> 采用因子化时空注意力与非自回归 Transformer，通过并行对象查询一次性生成未来轨迹，避免逐步自回归预测中的曝光偏差与串行推理[12]。Chen 等提出随机非自回归 Transformer 多模态预测方法，将稀疏注意力、社会—时间联合建模与并行多模态解码结合，强调准确性与快速推理应同时作为智能交通应用的目标[18]。相比需要大量迭代步的扩散式方法，如 MID 虽具有较强多模态建模能力，但推理过程的迭代特性会增加部署成本[14]。因此，基于轻量编码器和非自回归候选生成的组合更符合本课题的研究定位。</w:t>
      </w:r>
    </w:p>
    <w:p w14:paraId="5EDC88A2" w14:textId="110D36B2" w:rsidR="00ED02EC" w:rsidRPr="00ED02EC" w:rsidRDefault="00ED02EC">
      <w:pPr>
        <w:spacing w:after="0" w:line="360" w:lineRule="auto"/>
        <w:ind w:firstLine="420"/>
        <w:jc w:val="both"/>
        <w:rPr>
          <w:rFonts w:eastAsia="宋体" w:hint="eastAsia"/>
          <w:lang w:eastAsia="zh-CN"/>
        </w:rPr>
      </w:pPr>
      <w:r w:rsidRPr="00ED02EC">
        <w:rPr>
          <w:rFonts w:eastAsia="宋体"/>
          <w:lang w:eastAsia="zh-CN"/>
        </w:rPr>
        <w:t>近年来，轨迹预测轻量化进一步由网络参数压缩转向任务计算结构重构。部分研究不再默认所有地图元素、周围智能体和未来时间步均需要等量计算，而是通过限制局部邻居数量、减少输入</w:t>
      </w:r>
      <w:r w:rsidRPr="00ED02EC">
        <w:rPr>
          <w:rFonts w:eastAsia="宋体"/>
          <w:lang w:eastAsia="zh-CN"/>
        </w:rPr>
        <w:t xml:space="preserve"> Token </w:t>
      </w:r>
      <w:r w:rsidRPr="00ED02EC">
        <w:rPr>
          <w:rFonts w:eastAsia="宋体"/>
          <w:lang w:eastAsia="zh-CN"/>
        </w:rPr>
        <w:t>或采用一次性非自回归解码等方式，从计算源头降低输入规模与交互复杂度。此类方法表明，轻量化轨迹预测的关键不应仅是缩小网络参数量，还应关注</w:t>
      </w:r>
      <w:r w:rsidRPr="00ED02EC">
        <w:rPr>
          <w:rFonts w:eastAsia="宋体"/>
          <w:lang w:eastAsia="zh-CN"/>
        </w:rPr>
        <w:t>“</w:t>
      </w:r>
      <w:r w:rsidRPr="00ED02EC">
        <w:rPr>
          <w:rFonts w:eastAsia="宋体"/>
          <w:lang w:eastAsia="zh-CN"/>
        </w:rPr>
        <w:t>哪些信息真正需要进入后续计算</w:t>
      </w:r>
      <w:r w:rsidRPr="00ED02EC">
        <w:rPr>
          <w:rFonts w:eastAsia="宋体"/>
          <w:lang w:eastAsia="zh-CN"/>
        </w:rPr>
        <w:t>”</w:t>
      </w:r>
      <w:r w:rsidRPr="00ED02EC">
        <w:rPr>
          <w:rFonts w:eastAsia="宋体"/>
          <w:lang w:eastAsia="zh-CN"/>
        </w:rPr>
        <w:t>。然而，现有方法对空间邻居、地图元素和解码过程的简化研究较多，对于历史轨迹内部不同时间状态在固定计算预算下的选择仍缺乏系统研究。</w:t>
      </w:r>
    </w:p>
    <w:p w14:paraId="2536902D" w14:textId="050F2793" w:rsidR="00B47E8A" w:rsidRDefault="00ED02EC">
      <w:pPr>
        <w:spacing w:after="0" w:line="360" w:lineRule="auto"/>
        <w:ind w:firstLine="420"/>
        <w:jc w:val="both"/>
        <w:rPr>
          <w:lang w:eastAsia="zh-CN"/>
        </w:rPr>
      </w:pPr>
      <w:r>
        <w:rPr>
          <w:lang w:eastAsia="zh-CN"/>
        </w:rPr>
        <w:t xml:space="preserve"> </w:t>
      </w:r>
      <w:r w:rsidR="00000000">
        <w:rPr>
          <w:lang w:eastAsia="zh-CN"/>
        </w:rPr>
        <w:t>“稀疏结构”并不自动等于“实际加速”。许多模型仍在完整关系矩阵或完整注意力张量上进行计算，再通过 mask 或稀疏权重抑制无关项。此类逻辑稀疏能够提供归纳偏置，却不一定降低真实 FLOPs 和显存。如何从图结构层面先确定有限邻居，再只对选中边构</w:t>
      </w:r>
      <w:r w:rsidR="00000000">
        <w:rPr>
          <w:lang w:eastAsia="zh-CN"/>
        </w:rPr>
        <w:lastRenderedPageBreak/>
        <w:t>建关系特征和执行注意力，并进一步使用规则化固定宽度张量避免动态 scatter 开销，是稀疏交互由算法设计走向真实部署效率时需要解决的工程问题。</w:t>
      </w:r>
    </w:p>
    <w:p w14:paraId="3945D05C" w14:textId="77777777" w:rsidR="00B47E8A" w:rsidRDefault="00000000">
      <w:pPr>
        <w:keepNext/>
        <w:spacing w:before="80" w:after="40"/>
        <w:rPr>
          <w:lang w:eastAsia="zh-CN"/>
        </w:rPr>
      </w:pPr>
      <w:proofErr w:type="gramStart"/>
      <w:r>
        <w:rPr>
          <w:b/>
          <w:lang w:eastAsia="zh-CN"/>
        </w:rPr>
        <w:t>2.4 时间</w:t>
      </w:r>
      <w:proofErr w:type="gramEnd"/>
      <w:r>
        <w:rPr>
          <w:b/>
          <w:lang w:eastAsia="zh-CN"/>
        </w:rPr>
        <w:t>信息非均匀性与高频历史建模</w:t>
      </w:r>
    </w:p>
    <w:p w14:paraId="4657343C" w14:textId="77777777" w:rsidR="00B47E8A" w:rsidRDefault="00000000">
      <w:pPr>
        <w:spacing w:after="0" w:line="360" w:lineRule="auto"/>
        <w:ind w:firstLine="420"/>
        <w:jc w:val="both"/>
        <w:rPr>
          <w:lang w:eastAsia="zh-CN"/>
        </w:rPr>
      </w:pPr>
      <w:r>
        <w:rPr>
          <w:lang w:eastAsia="zh-CN"/>
        </w:rPr>
        <w:t>时间维度的研究主要经历了循环记忆、时间注意力、多尺度聚合和 Transformer 长依赖建模等阶段。RAI 通过时间注意力对历史状态进行加权[8]，Temporal Pyramid Network 通过多时间分辨率同时利用长期趋势和局部动态[10]，LSSTA 则显式结合长时 Transformer 与短时 TCN 信息[15]。这些工作共同说明历史序列内部存在信息价值差异，但多数方法仍然将完整历史序列输入网络，只是在网络内部进行权重重分配或多尺度融合；换言之，其关注点更多是“如何利用所有时间点”，而非“在固定计算预算下应该保留哪些时间点”。</w:t>
      </w:r>
    </w:p>
    <w:p w14:paraId="1A7BC155" w14:textId="77777777" w:rsidR="00B47E8A" w:rsidRDefault="00000000">
      <w:pPr>
        <w:spacing w:after="0" w:line="360" w:lineRule="auto"/>
        <w:ind w:firstLine="420"/>
        <w:jc w:val="both"/>
        <w:rPr>
          <w:lang w:eastAsia="zh-CN"/>
        </w:rPr>
      </w:pPr>
      <w:r>
        <w:rPr>
          <w:lang w:eastAsia="zh-CN"/>
        </w:rPr>
        <w:t>现代自动驾驶数据为进一步研究时间稀疏提供了条件。</w:t>
      </w:r>
      <w:proofErr w:type="spellStart"/>
      <w:r>
        <w:rPr>
          <w:lang w:eastAsia="zh-CN"/>
        </w:rPr>
        <w:t>Argoverse</w:t>
      </w:r>
      <w:proofErr w:type="spellEnd"/>
      <w:r>
        <w:rPr>
          <w:lang w:eastAsia="zh-CN"/>
        </w:rPr>
        <w:t xml:space="preserve"> 2 Motion Forecasting Dataset </w:t>
      </w:r>
      <w:proofErr w:type="gramStart"/>
      <w:r>
        <w:rPr>
          <w:lang w:eastAsia="zh-CN"/>
        </w:rPr>
        <w:t xml:space="preserve">包含 25 </w:t>
      </w:r>
      <w:proofErr w:type="gramEnd"/>
      <w:r>
        <w:rPr>
          <w:lang w:eastAsia="zh-CN"/>
        </w:rPr>
        <w:t>万个场景，每个场景</w:t>
      </w:r>
      <w:proofErr w:type="gramStart"/>
      <w:r>
        <w:rPr>
          <w:lang w:eastAsia="zh-CN"/>
        </w:rPr>
        <w:t xml:space="preserve">长度 11 </w:t>
      </w:r>
      <w:proofErr w:type="gramEnd"/>
      <w:r>
        <w:rPr>
          <w:lang w:eastAsia="zh-CN"/>
        </w:rPr>
        <w:t>s，轨迹</w:t>
      </w:r>
      <w:proofErr w:type="gramStart"/>
      <w:r>
        <w:rPr>
          <w:lang w:eastAsia="zh-CN"/>
        </w:rPr>
        <w:t xml:space="preserve">以 10 </w:t>
      </w:r>
      <w:proofErr w:type="gramEnd"/>
      <w:r>
        <w:rPr>
          <w:lang w:eastAsia="zh-CN"/>
        </w:rPr>
        <w:t>Hz 记录，并为多种道路参与者提供二维鸟瞰位置和航向信息[22]。Uhlemann 等</w:t>
      </w:r>
      <w:proofErr w:type="gramStart"/>
      <w:r>
        <w:rPr>
          <w:lang w:eastAsia="zh-CN"/>
        </w:rPr>
        <w:t xml:space="preserve">基于 AV2 </w:t>
      </w:r>
      <w:proofErr w:type="gramEnd"/>
      <w:r>
        <w:rPr>
          <w:lang w:eastAsia="zh-CN"/>
        </w:rPr>
        <w:t>构建了专门的城市交通行人预测基准，并在 Snapshot 中讨论了不同历史长度与实际部署性能之间的关系[23]。这类高频轨迹流使“时间 Token 分配”成为可验证问题：模型无需在每次预测时吞入全部高频历史状态，而可以从状态缓冲区中选择少量但更有价值的时间点。</w:t>
      </w:r>
    </w:p>
    <w:p w14:paraId="18B4A410" w14:textId="77777777" w:rsidR="00B47E8A" w:rsidRDefault="00000000">
      <w:pPr>
        <w:spacing w:after="0" w:line="360" w:lineRule="auto"/>
        <w:ind w:firstLine="420"/>
        <w:jc w:val="both"/>
        <w:rPr>
          <w:lang w:eastAsia="zh-CN"/>
        </w:rPr>
      </w:pPr>
      <w:r>
        <w:rPr>
          <w:lang w:eastAsia="zh-CN"/>
        </w:rPr>
        <w:t>因此，本课题拟在固定 temporal-token budget 下比较均匀采样、近期密集采样、远期密集对照以及基于运动变化的自适应采样。若近期状态和运动事件在相同 Token 数量下能够获得更高精度，则可进一步将速度突变、加速度、转向角变化等构造成低成本重要性指标，形成计算量可控的时间稀疏机制。与单纯时间注意力不同，该研究目标是直接减少进入后续编码器的时间 Token 数，从数据入口层面降低冗余计算。</w:t>
      </w:r>
    </w:p>
    <w:p w14:paraId="6506A68B" w14:textId="77777777" w:rsidR="00B47E8A" w:rsidRDefault="00000000">
      <w:pPr>
        <w:keepNext/>
        <w:spacing w:before="80" w:after="40"/>
        <w:rPr>
          <w:lang w:eastAsia="zh-CN"/>
        </w:rPr>
      </w:pPr>
      <w:proofErr w:type="gramStart"/>
      <w:r>
        <w:rPr>
          <w:b/>
          <w:lang w:eastAsia="zh-CN"/>
        </w:rPr>
        <w:t>2.5 多模</w:t>
      </w:r>
      <w:proofErr w:type="gramEnd"/>
      <w:r>
        <w:rPr>
          <w:b/>
          <w:lang w:eastAsia="zh-CN"/>
        </w:rPr>
        <w:t>态预测与候选生成/选择</w:t>
      </w:r>
    </w:p>
    <w:p w14:paraId="4B300D32" w14:textId="77777777" w:rsidR="00B47E8A" w:rsidRDefault="00000000">
      <w:pPr>
        <w:spacing w:after="0" w:line="360" w:lineRule="auto"/>
        <w:ind w:firstLine="420"/>
        <w:jc w:val="both"/>
        <w:rPr>
          <w:lang w:eastAsia="zh-CN"/>
        </w:rPr>
      </w:pPr>
      <w:r>
        <w:rPr>
          <w:lang w:eastAsia="zh-CN"/>
        </w:rPr>
        <w:t>行人未来具有明显多模态性，同一历史轨迹可能对应直行、转弯、减速、避让等多种合理未来。Social-GAN、CVAE 类方法和 MID 等扩散方法分别从对抗生成、潜变量和概率扩散角度建模未来不确定性[2,5,14]。</w:t>
      </w:r>
      <w:proofErr w:type="spellStart"/>
      <w:r>
        <w:rPr>
          <w:lang w:eastAsia="zh-CN"/>
        </w:rPr>
        <w:t>PECNet</w:t>
      </w:r>
      <w:proofErr w:type="spellEnd"/>
      <w:r>
        <w:rPr>
          <w:lang w:eastAsia="zh-CN"/>
        </w:rPr>
        <w:t>、</w:t>
      </w:r>
      <w:proofErr w:type="spellStart"/>
      <w:r>
        <w:rPr>
          <w:lang w:eastAsia="zh-CN"/>
        </w:rPr>
        <w:t>MemoNet</w:t>
      </w:r>
      <w:proofErr w:type="spellEnd"/>
      <w:r>
        <w:rPr>
          <w:lang w:eastAsia="zh-CN"/>
        </w:rPr>
        <w:t xml:space="preserve"> 和 </w:t>
      </w:r>
      <w:proofErr w:type="spellStart"/>
      <w:r>
        <w:rPr>
          <w:lang w:eastAsia="zh-CN"/>
        </w:rPr>
        <w:t>EigenTrajectory</w:t>
      </w:r>
      <w:proofErr w:type="spellEnd"/>
      <w:r>
        <w:rPr>
          <w:lang w:eastAsia="zh-CN"/>
        </w:rPr>
        <w:t xml:space="preserve"> 等方法进一步表明，终点、意图原型、记忆实例或轨迹锚点能够帮助候选集合覆盖不同未来模式[6,13,17]。</w:t>
      </w:r>
    </w:p>
    <w:p w14:paraId="0D7703D2" w14:textId="77777777" w:rsidR="00B47E8A" w:rsidRDefault="00000000">
      <w:pPr>
        <w:spacing w:after="0" w:line="360" w:lineRule="auto"/>
        <w:ind w:firstLine="420"/>
        <w:jc w:val="both"/>
        <w:rPr>
          <w:lang w:eastAsia="zh-CN"/>
        </w:rPr>
      </w:pPr>
      <w:r>
        <w:rPr>
          <w:lang w:eastAsia="zh-CN"/>
        </w:rPr>
        <w:t>本课题现有模型采用并行模式查询和终点/路径形状锚点进行非自回归多模态解码，能够一次性生成多条候选轨迹。已有审计表明，候选集合本身通常能够包含较高质量轨迹，但 Top</w:t>
      </w:r>
      <w:proofErr w:type="gramStart"/>
      <w:r>
        <w:rPr>
          <w:lang w:eastAsia="zh-CN"/>
        </w:rPr>
        <w:t>-1 选择</w:t>
      </w:r>
      <w:proofErr w:type="gramEnd"/>
      <w:r>
        <w:rPr>
          <w:lang w:eastAsia="zh-CN"/>
        </w:rPr>
        <w:t xml:space="preserve">仍可能成为性能瓶颈。因此后续研究将把“候选生成能力”和“候选选择能力”分开评价，分别报告 </w:t>
      </w:r>
      <w:proofErr w:type="spellStart"/>
      <w:r>
        <w:rPr>
          <w:lang w:eastAsia="zh-CN"/>
        </w:rPr>
        <w:t>minADE</w:t>
      </w:r>
      <w:proofErr w:type="spellEnd"/>
      <w:r>
        <w:rPr>
          <w:lang w:eastAsia="zh-CN"/>
        </w:rPr>
        <w:t>/</w:t>
      </w:r>
      <w:proofErr w:type="spellStart"/>
      <w:r>
        <w:rPr>
          <w:lang w:eastAsia="zh-CN"/>
        </w:rPr>
        <w:t>minFDE</w:t>
      </w:r>
      <w:proofErr w:type="spellEnd"/>
      <w:r>
        <w:rPr>
          <w:lang w:eastAsia="zh-CN"/>
        </w:rPr>
        <w:t xml:space="preserve"> 与 selected ADE/FDE，避免用单一指标掩</w:t>
      </w:r>
      <w:r>
        <w:rPr>
          <w:lang w:eastAsia="zh-CN"/>
        </w:rPr>
        <w:lastRenderedPageBreak/>
        <w:t>盖生成器和评分器的不同问题。该解码器主要作为整体轻量化框架的稳定后端，不作为本文空间编码创新的替代。</w:t>
      </w:r>
    </w:p>
    <w:p w14:paraId="29DA3BCC" w14:textId="77777777" w:rsidR="00B47E8A" w:rsidRDefault="00000000">
      <w:pPr>
        <w:keepNext/>
        <w:spacing w:before="80" w:after="40"/>
        <w:rPr>
          <w:lang w:eastAsia="zh-CN"/>
        </w:rPr>
      </w:pPr>
      <w:proofErr w:type="gramStart"/>
      <w:r>
        <w:rPr>
          <w:b/>
          <w:lang w:eastAsia="zh-CN"/>
        </w:rPr>
        <w:t>2.6 现状</w:t>
      </w:r>
      <w:proofErr w:type="gramEnd"/>
      <w:r>
        <w:rPr>
          <w:b/>
          <w:lang w:eastAsia="zh-CN"/>
        </w:rPr>
        <w:t>总结与本文切入点</w:t>
      </w:r>
    </w:p>
    <w:p w14:paraId="3434D6E7" w14:textId="30CA2092" w:rsidR="00B47E8A" w:rsidRDefault="00000000">
      <w:pPr>
        <w:spacing w:after="0" w:line="360" w:lineRule="auto"/>
        <w:ind w:firstLine="420"/>
        <w:jc w:val="both"/>
        <w:rPr>
          <w:lang w:eastAsia="zh-CN"/>
        </w:rPr>
      </w:pPr>
      <w:r>
        <w:rPr>
          <w:lang w:eastAsia="zh-CN"/>
        </w:rPr>
        <w:t xml:space="preserve">综上，国内外行人轨迹预测已经形成从社会池化、图神经网络到时空 Transformer、多模态生成和稀疏注意力的完整技术演进路线。现有工作已经充分证明社会交互和时间依赖的重要性，但在轻量化角度仍存在三方面不足：第一，空间交互往往停留在注意力权重稀疏或 </w:t>
      </w:r>
      <w:proofErr w:type="spellStart"/>
      <w:r>
        <w:rPr>
          <w:lang w:eastAsia="zh-CN"/>
        </w:rPr>
        <w:t>dense+mask</w:t>
      </w:r>
      <w:proofErr w:type="spellEnd"/>
      <w:r>
        <w:rPr>
          <w:lang w:eastAsia="zh-CN"/>
        </w:rPr>
        <w:t xml:space="preserve"> 阶段，结构稀疏与真实计算稀疏之间仍存在落差；第二</w:t>
      </w:r>
      <w:r w:rsidR="00BB0BA4">
        <w:rPr>
          <w:rFonts w:ascii="宋体" w:eastAsia="宋体" w:hAnsi="宋体" w:cs="宋体" w:hint="eastAsia"/>
          <w:lang w:eastAsia="zh-CN"/>
        </w:rPr>
        <w:t>，</w:t>
      </w:r>
      <w:r w:rsidR="00BB0BA4" w:rsidRPr="00BB0BA4">
        <w:rPr>
          <w:rFonts w:ascii="宋体" w:eastAsia="宋体" w:hAnsi="宋体" w:cs="宋体" w:hint="eastAsia"/>
          <w:lang w:eastAsia="zh-CN"/>
        </w:rPr>
        <w:t>输入稀疏化已经在地图元素和空间交互中出现，但针对行人历史轨迹本身，在固定</w:t>
      </w:r>
      <w:r w:rsidR="00BB0BA4" w:rsidRPr="00BB0BA4">
        <w:rPr>
          <w:lang w:eastAsia="zh-CN"/>
        </w:rPr>
        <w:t xml:space="preserve"> Token </w:t>
      </w:r>
      <w:r w:rsidR="00BB0BA4" w:rsidRPr="00BB0BA4">
        <w:rPr>
          <w:rFonts w:ascii="宋体" w:eastAsia="宋体" w:hAnsi="宋体" w:cs="宋体" w:hint="eastAsia"/>
          <w:lang w:eastAsia="zh-CN"/>
        </w:rPr>
        <w:t>预算下联合考虑近期动态、运动事件和长期覆盖的时间状态选择仍缺乏系统研究。</w:t>
      </w:r>
      <w:r>
        <w:rPr>
          <w:lang w:eastAsia="zh-CN"/>
        </w:rPr>
        <w:t>；第三，部分高精度多模态模型依赖迭代生成、复杂场景编码或高开销后处理，难以同时兼顾精度与实时部署。因此，本文将以“时空双维度自适应稀疏”为统一切入点，研究空间关键邻居筛选、真实稀疏执行和时间关键状态分配，并以并行非自回归多模态解码保持整体推理结构简洁。</w:t>
      </w:r>
    </w:p>
    <w:p w14:paraId="6A2534EE" w14:textId="77777777" w:rsidR="00B47E8A" w:rsidRDefault="00000000">
      <w:pPr>
        <w:keepNext/>
        <w:spacing w:before="120" w:after="60"/>
        <w:rPr>
          <w:lang w:eastAsia="zh-CN"/>
        </w:rPr>
      </w:pPr>
      <w:r>
        <w:rPr>
          <w:b/>
          <w:sz w:val="28"/>
          <w:lang w:eastAsia="zh-CN"/>
        </w:rPr>
        <w:t>3、已有工作积累和研究成果</w:t>
      </w:r>
    </w:p>
    <w:p w14:paraId="306C8692" w14:textId="77777777" w:rsidR="00B47E8A" w:rsidRDefault="00000000">
      <w:pPr>
        <w:spacing w:after="0" w:line="360" w:lineRule="auto"/>
        <w:ind w:firstLine="420"/>
        <w:jc w:val="both"/>
        <w:rPr>
          <w:lang w:eastAsia="zh-CN"/>
        </w:rPr>
      </w:pPr>
      <w:r>
        <w:rPr>
          <w:lang w:eastAsia="zh-CN"/>
        </w:rPr>
        <w:t>围绕轻量化行人轨迹预测，本课题已完成较系统的前期模型开发与实验审计。当前已验证的最优主干以项目内部</w:t>
      </w:r>
      <w:proofErr w:type="gramStart"/>
      <w:r>
        <w:rPr>
          <w:lang w:eastAsia="zh-CN"/>
        </w:rPr>
        <w:t xml:space="preserve">编号 F16 </w:t>
      </w:r>
      <w:proofErr w:type="gramEnd"/>
      <w:r>
        <w:rPr>
          <w:lang w:eastAsia="zh-CN"/>
        </w:rPr>
        <w:t>的时序—社会交叉编码器为核心，输入主要由历史二维轨迹及其运动状态组成，不依赖图像 U-Net 或完整 HD Map 场景分支。模型首先从位置序列中构建速度、加速度、航向等多尺度运动状态，并利用相对位置、相对速度、距离、closing、TTC、DCA 等关系特征描述行人间交互；随后通过有向 Top-K 稀疏邻居图约束社会信息传播，在时间—社会交叉注意力中让目标行人直接查询关键邻居的历史状态。后端采用模式查询与终点/路径形状锚点结合的并行非自回归多模态解码结构，一次生成多个候选未来，保持候选生成与 Top</w:t>
      </w:r>
      <w:proofErr w:type="gramStart"/>
      <w:r>
        <w:rPr>
          <w:lang w:eastAsia="zh-CN"/>
        </w:rPr>
        <w:t>-1 评分</w:t>
      </w:r>
      <w:proofErr w:type="gramEnd"/>
      <w:r>
        <w:rPr>
          <w:lang w:eastAsia="zh-CN"/>
        </w:rPr>
        <w:t>相对解耦。</w:t>
      </w:r>
    </w:p>
    <w:p w14:paraId="4E736F65" w14:textId="77777777" w:rsidR="00B47E8A" w:rsidRDefault="00000000">
      <w:pPr>
        <w:spacing w:after="0" w:line="360" w:lineRule="auto"/>
        <w:ind w:firstLine="420"/>
        <w:jc w:val="both"/>
        <w:rPr>
          <w:lang w:eastAsia="zh-CN"/>
        </w:rPr>
      </w:pPr>
      <w:r>
        <w:rPr>
          <w:lang w:eastAsia="zh-CN"/>
        </w:rPr>
        <w:t>在空间稀疏方面，前期实验不仅验证了结构稀疏，还进一步完成了真实稀疏执行审计。</w:t>
      </w:r>
      <w:proofErr w:type="spellStart"/>
      <w:r>
        <w:rPr>
          <w:lang w:eastAsia="zh-CN"/>
        </w:rPr>
        <w:t>EdgeExec</w:t>
      </w:r>
      <w:proofErr w:type="spellEnd"/>
      <w:r>
        <w:rPr>
          <w:lang w:eastAsia="zh-CN"/>
        </w:rPr>
        <w:t xml:space="preserve"> 与</w:t>
      </w:r>
      <w:proofErr w:type="gramStart"/>
      <w:r>
        <w:rPr>
          <w:lang w:eastAsia="zh-CN"/>
        </w:rPr>
        <w:t xml:space="preserve">原 F16 </w:t>
      </w:r>
      <w:proofErr w:type="gramEnd"/>
      <w:r>
        <w:rPr>
          <w:lang w:eastAsia="zh-CN"/>
        </w:rPr>
        <w:t>共享同一 checkpoint 和参数，</w:t>
      </w:r>
      <w:proofErr w:type="gramStart"/>
      <w:r>
        <w:rPr>
          <w:lang w:eastAsia="zh-CN"/>
        </w:rPr>
        <w:t xml:space="preserve">20 个 </w:t>
      </w:r>
      <w:proofErr w:type="gramEnd"/>
      <w:r>
        <w:rPr>
          <w:lang w:eastAsia="zh-CN"/>
        </w:rPr>
        <w:t xml:space="preserve">batch 的 graph mismatch </w:t>
      </w:r>
      <w:proofErr w:type="gramStart"/>
      <w:r>
        <w:rPr>
          <w:lang w:eastAsia="zh-CN"/>
        </w:rPr>
        <w:t>为 0</w:t>
      </w:r>
      <w:proofErr w:type="gramEnd"/>
      <w:r>
        <w:rPr>
          <w:lang w:eastAsia="zh-CN"/>
        </w:rPr>
        <w:t>，encoder、logit 和最终轨迹的最大数值误差均约</w:t>
      </w:r>
      <w:proofErr w:type="gramStart"/>
      <w:r>
        <w:rPr>
          <w:lang w:eastAsia="zh-CN"/>
        </w:rPr>
        <w:t>为 10</w:t>
      </w:r>
      <w:proofErr w:type="gramEnd"/>
      <w:r>
        <w:rPr>
          <w:lang w:eastAsia="zh-CN"/>
        </w:rPr>
        <w:t>^-6，说明执行重构没有改变模型行为。当前完整模型参数量约</w:t>
      </w:r>
      <w:proofErr w:type="gramStart"/>
      <w:r>
        <w:rPr>
          <w:lang w:eastAsia="zh-CN"/>
        </w:rPr>
        <w:t xml:space="preserve">为 35.5 </w:t>
      </w:r>
      <w:proofErr w:type="gramEnd"/>
      <w:r>
        <w:rPr>
          <w:lang w:eastAsia="zh-CN"/>
        </w:rPr>
        <w:t>万；在真实 ETH/UCY 测试中，</w:t>
      </w:r>
      <w:proofErr w:type="spellStart"/>
      <w:r>
        <w:rPr>
          <w:lang w:eastAsia="zh-CN"/>
        </w:rPr>
        <w:t>EdgeExec</w:t>
      </w:r>
      <w:proofErr w:type="spellEnd"/>
      <w:r>
        <w:rPr>
          <w:lang w:eastAsia="zh-CN"/>
        </w:rPr>
        <w:t xml:space="preserve"> 将 pairwise 关系计算削减</w:t>
      </w:r>
      <w:proofErr w:type="gramStart"/>
      <w:r>
        <w:rPr>
          <w:lang w:eastAsia="zh-CN"/>
        </w:rPr>
        <w:t>约 58%</w:t>
      </w:r>
      <w:proofErr w:type="gramEnd"/>
      <w:r>
        <w:rPr>
          <w:lang w:eastAsia="zh-CN"/>
        </w:rPr>
        <w:t>–63%，使 profiler 可统计的完整模型 FLOPs 下降</w:t>
      </w:r>
      <w:proofErr w:type="gramStart"/>
      <w:r>
        <w:rPr>
          <w:lang w:eastAsia="zh-CN"/>
        </w:rPr>
        <w:t>约 9%</w:t>
      </w:r>
      <w:proofErr w:type="gramEnd"/>
      <w:r>
        <w:rPr>
          <w:lang w:eastAsia="zh-CN"/>
        </w:rPr>
        <w:t>–10%。在合成规模扩展实验中，随着行人数 N 增大，</w:t>
      </w:r>
      <w:proofErr w:type="spellStart"/>
      <w:r>
        <w:rPr>
          <w:lang w:eastAsia="zh-CN"/>
        </w:rPr>
        <w:t>EdgeExec</w:t>
      </w:r>
      <w:proofErr w:type="spellEnd"/>
      <w:r>
        <w:rPr>
          <w:lang w:eastAsia="zh-CN"/>
        </w:rPr>
        <w:t xml:space="preserve"> 的峰值显存由接近 N</w:t>
      </w:r>
      <w:proofErr w:type="gramStart"/>
      <w:r>
        <w:rPr>
          <w:lang w:eastAsia="zh-CN"/>
        </w:rPr>
        <w:t>² 的</w:t>
      </w:r>
      <w:proofErr w:type="gramEnd"/>
      <w:r>
        <w:rPr>
          <w:lang w:eastAsia="zh-CN"/>
        </w:rPr>
        <w:t>增长趋势转为更接近 NK 的增长趋势。例如 N=</w:t>
      </w:r>
      <w:proofErr w:type="gramStart"/>
      <w:r>
        <w:rPr>
          <w:lang w:eastAsia="zh-CN"/>
        </w:rPr>
        <w:t>64 时</w:t>
      </w:r>
      <w:proofErr w:type="gramEnd"/>
      <w:r>
        <w:rPr>
          <w:lang w:eastAsia="zh-CN"/>
        </w:rPr>
        <w:t>显存由</w:t>
      </w:r>
      <w:proofErr w:type="gramStart"/>
      <w:r>
        <w:rPr>
          <w:lang w:eastAsia="zh-CN"/>
        </w:rPr>
        <w:t xml:space="preserve">约 30.42 </w:t>
      </w:r>
      <w:proofErr w:type="gramEnd"/>
      <w:r>
        <w:rPr>
          <w:lang w:eastAsia="zh-CN"/>
        </w:rPr>
        <w:t>MB 降</w:t>
      </w:r>
      <w:proofErr w:type="gramStart"/>
      <w:r>
        <w:rPr>
          <w:lang w:eastAsia="zh-CN"/>
        </w:rPr>
        <w:t xml:space="preserve">至 4.15 </w:t>
      </w:r>
      <w:proofErr w:type="gramEnd"/>
      <w:r>
        <w:rPr>
          <w:lang w:eastAsia="zh-CN"/>
        </w:rPr>
        <w:t>MB，</w:t>
      </w:r>
      <w:r>
        <w:rPr>
          <w:lang w:eastAsia="zh-CN"/>
        </w:rPr>
        <w:lastRenderedPageBreak/>
        <w:t>N=</w:t>
      </w:r>
      <w:proofErr w:type="gramStart"/>
      <w:r>
        <w:rPr>
          <w:lang w:eastAsia="zh-CN"/>
        </w:rPr>
        <w:t xml:space="preserve">128 时由约 152.45 MB </w:t>
      </w:r>
      <w:proofErr w:type="gramEnd"/>
      <w:r>
        <w:rPr>
          <w:lang w:eastAsia="zh-CN"/>
        </w:rPr>
        <w:t>降</w:t>
      </w:r>
      <w:proofErr w:type="gramStart"/>
      <w:r>
        <w:rPr>
          <w:lang w:eastAsia="zh-CN"/>
        </w:rPr>
        <w:t xml:space="preserve">至 9.21 </w:t>
      </w:r>
      <w:proofErr w:type="gramEnd"/>
      <w:r>
        <w:rPr>
          <w:lang w:eastAsia="zh-CN"/>
        </w:rPr>
        <w:t>MB。上述结果证明当前稀疏图已经能够转化为真实的计算与显存稀疏性。</w:t>
      </w:r>
    </w:p>
    <w:p w14:paraId="3D856629" w14:textId="77777777" w:rsidR="00B47E8A" w:rsidRDefault="00000000">
      <w:pPr>
        <w:spacing w:after="0" w:line="360" w:lineRule="auto"/>
        <w:ind w:firstLine="420"/>
        <w:jc w:val="both"/>
      </w:pPr>
      <w:proofErr w:type="spellStart"/>
      <w:r>
        <w:t>同时，前期结果也揭示了新的工程问题：通用</w:t>
      </w:r>
      <w:proofErr w:type="spellEnd"/>
      <w:r>
        <w:t xml:space="preserve"> </w:t>
      </w:r>
      <w:proofErr w:type="spellStart"/>
      <w:r>
        <w:t>PyTorch</w:t>
      </w:r>
      <w:proofErr w:type="spellEnd"/>
      <w:r>
        <w:t xml:space="preserve"> 的 </w:t>
      </w:r>
      <w:proofErr w:type="spellStart"/>
      <w:r>
        <w:t>nonzero、scatter_reduce</w:t>
      </w:r>
      <w:proofErr w:type="spellEnd"/>
      <w:r>
        <w:t xml:space="preserve"> 和 scatter_add 会产生不规则索引、归约及 kernel 启动开销，因此尽管算术量下降，EdgeExec 暂未获得端到端延迟优势。在 ETH/UCY 上 batch=1 基本持平，batch=64 反而出现约 6.85% 的平均延迟增加。基于这一发现，下一阶段将保持相同图和相同权重，把动态 edge-list 改为固定宽度 K=4 的规则邻居布局 [</w:t>
      </w:r>
      <w:proofErr w:type="gramStart"/>
      <w:r>
        <w:t>B,N</w:t>
      </w:r>
      <w:proofErr w:type="gramEnd"/>
      <w:r>
        <w:t>,</w:t>
      </w:r>
      <w:proofErr w:type="gramStart"/>
      <w:r>
        <w:t>K]，</w:t>
      </w:r>
      <w:proofErr w:type="gramEnd"/>
      <w:r>
        <w:t>用 batched gather、连续 softmax 和规则 reduction 替代动态 scatter，</w:t>
      </w:r>
      <w:proofErr w:type="gramStart"/>
      <w:r>
        <w:t>从而继续验证“</w:t>
      </w:r>
      <w:proofErr w:type="gramEnd"/>
      <w:r>
        <w:t xml:space="preserve">真实稀疏能否转化为 GPU </w:t>
      </w:r>
      <w:proofErr w:type="gramStart"/>
      <w:r>
        <w:t>友好的实际加速”。</w:t>
      </w:r>
      <w:proofErr w:type="gramEnd"/>
    </w:p>
    <w:p w14:paraId="41ACFF06" w14:textId="77777777" w:rsidR="00B47E8A" w:rsidRDefault="00000000">
      <w:pPr>
        <w:spacing w:after="0" w:line="360" w:lineRule="auto"/>
        <w:ind w:firstLine="420"/>
        <w:jc w:val="both"/>
        <w:rPr>
          <w:lang w:eastAsia="zh-CN"/>
        </w:rPr>
      </w:pPr>
      <w:r>
        <w:rPr>
          <w:lang w:eastAsia="zh-CN"/>
        </w:rPr>
        <w:t>在时间维度上，本课题已</w:t>
      </w:r>
      <w:proofErr w:type="gramStart"/>
      <w:r>
        <w:rPr>
          <w:lang w:eastAsia="zh-CN"/>
        </w:rPr>
        <w:t xml:space="preserve">在 AV2 </w:t>
      </w:r>
      <w:proofErr w:type="gramEnd"/>
      <w:r>
        <w:rPr>
          <w:lang w:eastAsia="zh-CN"/>
        </w:rPr>
        <w:t>行人轨迹子集上完成低成本 temporal bridge 预实验。当前非官方诊断协议分别</w:t>
      </w:r>
      <w:proofErr w:type="gramStart"/>
      <w:r>
        <w:rPr>
          <w:lang w:eastAsia="zh-CN"/>
        </w:rPr>
        <w:t xml:space="preserve">使用 2.5 </w:t>
      </w:r>
      <w:proofErr w:type="gramEnd"/>
      <w:r>
        <w:rPr>
          <w:lang w:eastAsia="zh-CN"/>
        </w:rPr>
        <w:t xml:space="preserve">Hz×8、5 Hz×16 </w:t>
      </w:r>
      <w:proofErr w:type="gramStart"/>
      <w:r>
        <w:rPr>
          <w:lang w:eastAsia="zh-CN"/>
        </w:rPr>
        <w:t xml:space="preserve">和 10 </w:t>
      </w:r>
      <w:proofErr w:type="gramEnd"/>
      <w:r>
        <w:rPr>
          <w:lang w:eastAsia="zh-CN"/>
        </w:rPr>
        <w:t>Hz×</w:t>
      </w:r>
      <w:proofErr w:type="gramStart"/>
      <w:r>
        <w:rPr>
          <w:lang w:eastAsia="zh-CN"/>
        </w:rPr>
        <w:t>32 的</w:t>
      </w:r>
      <w:proofErr w:type="gramEnd"/>
      <w:r>
        <w:rPr>
          <w:lang w:eastAsia="zh-CN"/>
        </w:rPr>
        <w:t>历史输入，并保持</w:t>
      </w:r>
      <w:proofErr w:type="gramStart"/>
      <w:r>
        <w:rPr>
          <w:lang w:eastAsia="zh-CN"/>
        </w:rPr>
        <w:t xml:space="preserve">未来 4.8 </w:t>
      </w:r>
      <w:proofErr w:type="gramEnd"/>
      <w:r>
        <w:rPr>
          <w:lang w:eastAsia="zh-CN"/>
        </w:rPr>
        <w:t xml:space="preserve">s 预测设置一致。随着历史时间分辨率提升，minADE20 </w:t>
      </w:r>
      <w:proofErr w:type="gramStart"/>
      <w:r>
        <w:rPr>
          <w:lang w:eastAsia="zh-CN"/>
        </w:rPr>
        <w:t xml:space="preserve">从 0.2052 </w:t>
      </w:r>
      <w:proofErr w:type="gramEnd"/>
      <w:r>
        <w:rPr>
          <w:lang w:eastAsia="zh-CN"/>
        </w:rPr>
        <w:t xml:space="preserve">降至 0.1959，selected ADE </w:t>
      </w:r>
      <w:proofErr w:type="gramStart"/>
      <w:r>
        <w:rPr>
          <w:lang w:eastAsia="zh-CN"/>
        </w:rPr>
        <w:t xml:space="preserve">从 0.4776 </w:t>
      </w:r>
      <w:proofErr w:type="gramEnd"/>
      <w:r>
        <w:rPr>
          <w:lang w:eastAsia="zh-CN"/>
        </w:rPr>
        <w:t>降至 0.4538；selected FDE 也</w:t>
      </w:r>
      <w:proofErr w:type="gramStart"/>
      <w:r>
        <w:rPr>
          <w:lang w:eastAsia="zh-CN"/>
        </w:rPr>
        <w:t xml:space="preserve">由 0.9789 </w:t>
      </w:r>
      <w:proofErr w:type="gramEnd"/>
      <w:r>
        <w:rPr>
          <w:lang w:eastAsia="zh-CN"/>
        </w:rPr>
        <w:t>降至 0.9401。该结果初步说明高分辨率近期历史中确实存在可被模型利用的额外动态信息，但由于不同配置仍存在训练预算和续训因素，该结果只作为第二创新点的方向性证据，后续必须通过固定 Token 数、相同训练预算和多随机种子实验进一步验证。</w:t>
      </w:r>
    </w:p>
    <w:p w14:paraId="24C051A3" w14:textId="77777777" w:rsidR="00B47E8A" w:rsidRDefault="00000000">
      <w:pPr>
        <w:rPr>
          <w:lang w:eastAsia="zh-CN"/>
        </w:rPr>
      </w:pPr>
      <w:r>
        <w:rPr>
          <w:lang w:eastAsia="zh-CN"/>
        </w:rPr>
        <w:br w:type="page"/>
      </w:r>
    </w:p>
    <w:tbl>
      <w:tblPr>
        <w:tblW w:w="0" w:type="auto"/>
        <w:jc w:val="center"/>
        <w:tblLook w:val="04A0" w:firstRow="1" w:lastRow="0" w:firstColumn="1" w:lastColumn="0" w:noHBand="0" w:noVBand="1"/>
      </w:tblPr>
      <w:tblGrid>
        <w:gridCol w:w="1837"/>
        <w:gridCol w:w="1837"/>
        <w:gridCol w:w="1837"/>
        <w:gridCol w:w="1837"/>
        <w:gridCol w:w="1837"/>
      </w:tblGrid>
      <w:tr w:rsidR="00B47E8A" w14:paraId="5DF0E92B" w14:textId="77777777">
        <w:trPr>
          <w:tblHeader/>
          <w:jc w:val="center"/>
        </w:trPr>
        <w:tc>
          <w:tcPr>
            <w:tcW w:w="1837" w:type="dxa"/>
            <w:tcBorders>
              <w:top w:val="single" w:sz="6" w:space="0" w:color="000000"/>
              <w:left w:val="single" w:sz="6" w:space="0" w:color="000000"/>
              <w:bottom w:val="single" w:sz="6" w:space="0" w:color="000000"/>
              <w:right w:val="single" w:sz="6" w:space="0" w:color="000000"/>
            </w:tcBorders>
            <w:shd w:val="clear" w:color="auto" w:fill="EFEFEF"/>
            <w:vAlign w:val="center"/>
          </w:tcPr>
          <w:p w14:paraId="0108A67F" w14:textId="77777777" w:rsidR="00B47E8A" w:rsidRDefault="00000000">
            <w:pPr>
              <w:spacing w:after="0" w:line="300" w:lineRule="auto"/>
              <w:jc w:val="center"/>
            </w:pPr>
            <w:proofErr w:type="spellStart"/>
            <w:r>
              <w:rPr>
                <w:b/>
                <w:sz w:val="19"/>
              </w:rPr>
              <w:lastRenderedPageBreak/>
              <w:t>前期实验</w:t>
            </w:r>
            <w:proofErr w:type="spellEnd"/>
          </w:p>
        </w:tc>
        <w:tc>
          <w:tcPr>
            <w:tcW w:w="1837" w:type="dxa"/>
            <w:tcBorders>
              <w:top w:val="single" w:sz="6" w:space="0" w:color="000000"/>
              <w:left w:val="single" w:sz="6" w:space="0" w:color="000000"/>
              <w:bottom w:val="single" w:sz="6" w:space="0" w:color="000000"/>
              <w:right w:val="single" w:sz="6" w:space="0" w:color="000000"/>
            </w:tcBorders>
            <w:shd w:val="clear" w:color="auto" w:fill="EFEFEF"/>
            <w:vAlign w:val="center"/>
          </w:tcPr>
          <w:p w14:paraId="43E8062A" w14:textId="77777777" w:rsidR="00B47E8A" w:rsidRDefault="00000000">
            <w:pPr>
              <w:spacing w:after="0" w:line="300" w:lineRule="auto"/>
              <w:jc w:val="center"/>
            </w:pPr>
            <w:r>
              <w:rPr>
                <w:b/>
                <w:sz w:val="19"/>
              </w:rPr>
              <w:t>核心设置</w:t>
            </w:r>
          </w:p>
        </w:tc>
        <w:tc>
          <w:tcPr>
            <w:tcW w:w="1837" w:type="dxa"/>
            <w:tcBorders>
              <w:top w:val="single" w:sz="6" w:space="0" w:color="000000"/>
              <w:left w:val="single" w:sz="6" w:space="0" w:color="000000"/>
              <w:bottom w:val="single" w:sz="6" w:space="0" w:color="000000"/>
              <w:right w:val="single" w:sz="6" w:space="0" w:color="000000"/>
            </w:tcBorders>
            <w:shd w:val="clear" w:color="auto" w:fill="EFEFEF"/>
            <w:vAlign w:val="center"/>
          </w:tcPr>
          <w:p w14:paraId="374163A8" w14:textId="77777777" w:rsidR="00B47E8A" w:rsidRDefault="00000000">
            <w:pPr>
              <w:spacing w:after="0" w:line="300" w:lineRule="auto"/>
              <w:jc w:val="center"/>
            </w:pPr>
            <w:r>
              <w:rPr>
                <w:b/>
                <w:sz w:val="19"/>
              </w:rPr>
              <w:t>主要结果</w:t>
            </w:r>
          </w:p>
        </w:tc>
        <w:tc>
          <w:tcPr>
            <w:tcW w:w="1837" w:type="dxa"/>
            <w:tcBorders>
              <w:top w:val="single" w:sz="6" w:space="0" w:color="000000"/>
              <w:left w:val="single" w:sz="6" w:space="0" w:color="000000"/>
              <w:bottom w:val="single" w:sz="6" w:space="0" w:color="000000"/>
              <w:right w:val="single" w:sz="6" w:space="0" w:color="000000"/>
            </w:tcBorders>
            <w:shd w:val="clear" w:color="auto" w:fill="EFEFEF"/>
            <w:vAlign w:val="center"/>
          </w:tcPr>
          <w:p w14:paraId="629906A3" w14:textId="77777777" w:rsidR="00B47E8A" w:rsidRDefault="00000000">
            <w:pPr>
              <w:spacing w:after="0" w:line="300" w:lineRule="auto"/>
              <w:jc w:val="center"/>
            </w:pPr>
            <w:r>
              <w:rPr>
                <w:b/>
                <w:sz w:val="19"/>
              </w:rPr>
              <w:t>结论</w:t>
            </w:r>
          </w:p>
        </w:tc>
        <w:tc>
          <w:tcPr>
            <w:tcW w:w="1837" w:type="dxa"/>
            <w:tcBorders>
              <w:top w:val="single" w:sz="6" w:space="0" w:color="000000"/>
              <w:left w:val="single" w:sz="6" w:space="0" w:color="000000"/>
              <w:bottom w:val="single" w:sz="6" w:space="0" w:color="000000"/>
              <w:right w:val="single" w:sz="6" w:space="0" w:color="000000"/>
            </w:tcBorders>
            <w:shd w:val="clear" w:color="auto" w:fill="EFEFEF"/>
            <w:vAlign w:val="center"/>
          </w:tcPr>
          <w:p w14:paraId="23A0768E" w14:textId="77777777" w:rsidR="00B47E8A" w:rsidRDefault="00000000">
            <w:pPr>
              <w:spacing w:after="0" w:line="300" w:lineRule="auto"/>
              <w:jc w:val="center"/>
            </w:pPr>
            <w:r>
              <w:rPr>
                <w:b/>
                <w:sz w:val="19"/>
              </w:rPr>
              <w:t>后续处理</w:t>
            </w:r>
          </w:p>
        </w:tc>
      </w:tr>
      <w:tr w:rsidR="00B47E8A" w14:paraId="6C729C17" w14:textId="77777777">
        <w:trPr>
          <w:jc w:val="center"/>
        </w:trPr>
        <w:tc>
          <w:tcPr>
            <w:tcW w:w="1837" w:type="dxa"/>
            <w:tcBorders>
              <w:top w:val="single" w:sz="6" w:space="0" w:color="000000"/>
              <w:left w:val="single" w:sz="6" w:space="0" w:color="000000"/>
              <w:bottom w:val="single" w:sz="6" w:space="0" w:color="000000"/>
              <w:right w:val="single" w:sz="6" w:space="0" w:color="000000"/>
            </w:tcBorders>
            <w:vAlign w:val="center"/>
          </w:tcPr>
          <w:p w14:paraId="7E2E10AD" w14:textId="77777777" w:rsidR="00B47E8A" w:rsidRDefault="00000000">
            <w:pPr>
              <w:spacing w:after="0" w:line="300" w:lineRule="auto"/>
            </w:pPr>
            <w:r>
              <w:rPr>
                <w:sz w:val="19"/>
              </w:rPr>
              <w:t>稀疏执行等价性</w:t>
            </w:r>
          </w:p>
        </w:tc>
        <w:tc>
          <w:tcPr>
            <w:tcW w:w="1837" w:type="dxa"/>
            <w:tcBorders>
              <w:top w:val="single" w:sz="6" w:space="0" w:color="000000"/>
              <w:left w:val="single" w:sz="6" w:space="0" w:color="000000"/>
              <w:bottom w:val="single" w:sz="6" w:space="0" w:color="000000"/>
              <w:right w:val="single" w:sz="6" w:space="0" w:color="000000"/>
            </w:tcBorders>
            <w:vAlign w:val="center"/>
          </w:tcPr>
          <w:p w14:paraId="4842B8EE" w14:textId="77777777" w:rsidR="00B47E8A" w:rsidRDefault="00000000">
            <w:pPr>
              <w:spacing w:after="0" w:line="300" w:lineRule="auto"/>
            </w:pPr>
            <w:r>
              <w:rPr>
                <w:sz w:val="19"/>
              </w:rPr>
              <w:t>同一 F16 checkpoint</w:t>
            </w:r>
          </w:p>
        </w:tc>
        <w:tc>
          <w:tcPr>
            <w:tcW w:w="1837" w:type="dxa"/>
            <w:tcBorders>
              <w:top w:val="single" w:sz="6" w:space="0" w:color="000000"/>
              <w:left w:val="single" w:sz="6" w:space="0" w:color="000000"/>
              <w:bottom w:val="single" w:sz="6" w:space="0" w:color="000000"/>
              <w:right w:val="single" w:sz="6" w:space="0" w:color="000000"/>
            </w:tcBorders>
            <w:vAlign w:val="center"/>
          </w:tcPr>
          <w:p w14:paraId="42BD5482" w14:textId="77777777" w:rsidR="00B47E8A" w:rsidRDefault="00000000">
            <w:pPr>
              <w:spacing w:after="0" w:line="300" w:lineRule="auto"/>
            </w:pPr>
            <w:r>
              <w:rPr>
                <w:sz w:val="19"/>
              </w:rPr>
              <w:t>Graph mismatch=0；轨迹最大误差≈1.9×10^-6</w:t>
            </w:r>
          </w:p>
        </w:tc>
        <w:tc>
          <w:tcPr>
            <w:tcW w:w="1837" w:type="dxa"/>
            <w:tcBorders>
              <w:top w:val="single" w:sz="6" w:space="0" w:color="000000"/>
              <w:left w:val="single" w:sz="6" w:space="0" w:color="000000"/>
              <w:bottom w:val="single" w:sz="6" w:space="0" w:color="000000"/>
              <w:right w:val="single" w:sz="6" w:space="0" w:color="000000"/>
            </w:tcBorders>
            <w:vAlign w:val="center"/>
          </w:tcPr>
          <w:p w14:paraId="745FD517" w14:textId="77777777" w:rsidR="00B47E8A" w:rsidRDefault="00000000">
            <w:pPr>
              <w:spacing w:after="0" w:line="300" w:lineRule="auto"/>
            </w:pPr>
            <w:r>
              <w:rPr>
                <w:sz w:val="19"/>
              </w:rPr>
              <w:t>仅改变执行路径</w:t>
            </w:r>
          </w:p>
        </w:tc>
        <w:tc>
          <w:tcPr>
            <w:tcW w:w="1837" w:type="dxa"/>
            <w:tcBorders>
              <w:top w:val="single" w:sz="6" w:space="0" w:color="000000"/>
              <w:left w:val="single" w:sz="6" w:space="0" w:color="000000"/>
              <w:bottom w:val="single" w:sz="6" w:space="0" w:color="000000"/>
              <w:right w:val="single" w:sz="6" w:space="0" w:color="000000"/>
            </w:tcBorders>
            <w:vAlign w:val="center"/>
          </w:tcPr>
          <w:p w14:paraId="1B7ED9B4" w14:textId="77777777" w:rsidR="00B47E8A" w:rsidRDefault="00000000">
            <w:pPr>
              <w:spacing w:after="0" w:line="300" w:lineRule="auto"/>
              <w:rPr>
                <w:lang w:eastAsia="zh-CN"/>
              </w:rPr>
            </w:pPr>
            <w:r>
              <w:rPr>
                <w:sz w:val="19"/>
                <w:lang w:eastAsia="zh-CN"/>
              </w:rPr>
              <w:t>直接复用参数，无需重训</w:t>
            </w:r>
          </w:p>
        </w:tc>
      </w:tr>
      <w:tr w:rsidR="00B47E8A" w14:paraId="733ACCFC" w14:textId="77777777">
        <w:trPr>
          <w:jc w:val="center"/>
        </w:trPr>
        <w:tc>
          <w:tcPr>
            <w:tcW w:w="1837" w:type="dxa"/>
            <w:tcBorders>
              <w:top w:val="single" w:sz="6" w:space="0" w:color="000000"/>
              <w:left w:val="single" w:sz="6" w:space="0" w:color="000000"/>
              <w:bottom w:val="single" w:sz="6" w:space="0" w:color="000000"/>
              <w:right w:val="single" w:sz="6" w:space="0" w:color="000000"/>
            </w:tcBorders>
            <w:vAlign w:val="center"/>
          </w:tcPr>
          <w:p w14:paraId="03DB060F" w14:textId="77777777" w:rsidR="00B47E8A" w:rsidRDefault="00000000">
            <w:pPr>
              <w:spacing w:after="0" w:line="300" w:lineRule="auto"/>
            </w:pPr>
            <w:proofErr w:type="spellStart"/>
            <w:r>
              <w:rPr>
                <w:sz w:val="19"/>
              </w:rPr>
              <w:t>真实计算稀疏</w:t>
            </w:r>
            <w:proofErr w:type="spellEnd"/>
          </w:p>
        </w:tc>
        <w:tc>
          <w:tcPr>
            <w:tcW w:w="1837" w:type="dxa"/>
            <w:tcBorders>
              <w:top w:val="single" w:sz="6" w:space="0" w:color="000000"/>
              <w:left w:val="single" w:sz="6" w:space="0" w:color="000000"/>
              <w:bottom w:val="single" w:sz="6" w:space="0" w:color="000000"/>
              <w:right w:val="single" w:sz="6" w:space="0" w:color="000000"/>
            </w:tcBorders>
            <w:vAlign w:val="center"/>
          </w:tcPr>
          <w:p w14:paraId="04842FEA" w14:textId="77777777" w:rsidR="00B47E8A" w:rsidRDefault="00000000">
            <w:pPr>
              <w:spacing w:after="0" w:line="300" w:lineRule="auto"/>
            </w:pPr>
            <w:r>
              <w:rPr>
                <w:sz w:val="19"/>
              </w:rPr>
              <w:t>ETH/UCY</w:t>
            </w:r>
          </w:p>
        </w:tc>
        <w:tc>
          <w:tcPr>
            <w:tcW w:w="1837" w:type="dxa"/>
            <w:tcBorders>
              <w:top w:val="single" w:sz="6" w:space="0" w:color="000000"/>
              <w:left w:val="single" w:sz="6" w:space="0" w:color="000000"/>
              <w:bottom w:val="single" w:sz="6" w:space="0" w:color="000000"/>
              <w:right w:val="single" w:sz="6" w:space="0" w:color="000000"/>
            </w:tcBorders>
            <w:vAlign w:val="center"/>
          </w:tcPr>
          <w:p w14:paraId="5E2EDBE7" w14:textId="77777777" w:rsidR="00B47E8A" w:rsidRDefault="00000000">
            <w:pPr>
              <w:spacing w:after="0" w:line="300" w:lineRule="auto"/>
            </w:pPr>
            <w:r>
              <w:rPr>
                <w:sz w:val="19"/>
              </w:rPr>
              <w:t>Pairwise 计算下降约58%–63%；完整 FLOPs 下降约9%–10%</w:t>
            </w:r>
          </w:p>
        </w:tc>
        <w:tc>
          <w:tcPr>
            <w:tcW w:w="1837" w:type="dxa"/>
            <w:tcBorders>
              <w:top w:val="single" w:sz="6" w:space="0" w:color="000000"/>
              <w:left w:val="single" w:sz="6" w:space="0" w:color="000000"/>
              <w:bottom w:val="single" w:sz="6" w:space="0" w:color="000000"/>
              <w:right w:val="single" w:sz="6" w:space="0" w:color="000000"/>
            </w:tcBorders>
            <w:vAlign w:val="center"/>
          </w:tcPr>
          <w:p w14:paraId="46B71A17" w14:textId="77777777" w:rsidR="00B47E8A" w:rsidRDefault="00000000">
            <w:pPr>
              <w:spacing w:after="0" w:line="300" w:lineRule="auto"/>
            </w:pPr>
            <w:r>
              <w:rPr>
                <w:sz w:val="19"/>
              </w:rPr>
              <w:t>计算稀疏成立</w:t>
            </w:r>
          </w:p>
        </w:tc>
        <w:tc>
          <w:tcPr>
            <w:tcW w:w="1837" w:type="dxa"/>
            <w:tcBorders>
              <w:top w:val="single" w:sz="6" w:space="0" w:color="000000"/>
              <w:left w:val="single" w:sz="6" w:space="0" w:color="000000"/>
              <w:bottom w:val="single" w:sz="6" w:space="0" w:color="000000"/>
              <w:right w:val="single" w:sz="6" w:space="0" w:color="000000"/>
            </w:tcBorders>
            <w:vAlign w:val="center"/>
          </w:tcPr>
          <w:p w14:paraId="7970B0C7" w14:textId="77777777" w:rsidR="00B47E8A" w:rsidRDefault="00000000">
            <w:pPr>
              <w:spacing w:after="0" w:line="300" w:lineRule="auto"/>
            </w:pPr>
            <w:r>
              <w:rPr>
                <w:sz w:val="19"/>
              </w:rPr>
              <w:t>继续优化规则化执行</w:t>
            </w:r>
          </w:p>
        </w:tc>
      </w:tr>
      <w:tr w:rsidR="00B47E8A" w14:paraId="08F5466C" w14:textId="77777777">
        <w:trPr>
          <w:jc w:val="center"/>
        </w:trPr>
        <w:tc>
          <w:tcPr>
            <w:tcW w:w="1837" w:type="dxa"/>
            <w:tcBorders>
              <w:top w:val="single" w:sz="6" w:space="0" w:color="000000"/>
              <w:left w:val="single" w:sz="6" w:space="0" w:color="000000"/>
              <w:bottom w:val="single" w:sz="6" w:space="0" w:color="000000"/>
              <w:right w:val="single" w:sz="6" w:space="0" w:color="000000"/>
            </w:tcBorders>
            <w:vAlign w:val="center"/>
          </w:tcPr>
          <w:p w14:paraId="31D6C1C7" w14:textId="77777777" w:rsidR="00B47E8A" w:rsidRDefault="00000000">
            <w:pPr>
              <w:spacing w:after="0" w:line="300" w:lineRule="auto"/>
            </w:pPr>
            <w:r>
              <w:rPr>
                <w:sz w:val="19"/>
              </w:rPr>
              <w:t>大规模显存扩展</w:t>
            </w:r>
          </w:p>
        </w:tc>
        <w:tc>
          <w:tcPr>
            <w:tcW w:w="1837" w:type="dxa"/>
            <w:tcBorders>
              <w:top w:val="single" w:sz="6" w:space="0" w:color="000000"/>
              <w:left w:val="single" w:sz="6" w:space="0" w:color="000000"/>
              <w:bottom w:val="single" w:sz="6" w:space="0" w:color="000000"/>
              <w:right w:val="single" w:sz="6" w:space="0" w:color="000000"/>
            </w:tcBorders>
            <w:vAlign w:val="center"/>
          </w:tcPr>
          <w:p w14:paraId="16D4CE3B" w14:textId="77777777" w:rsidR="00B47E8A" w:rsidRDefault="00000000">
            <w:pPr>
              <w:spacing w:after="0" w:line="300" w:lineRule="auto"/>
            </w:pPr>
            <w:r>
              <w:rPr>
                <w:sz w:val="19"/>
              </w:rPr>
              <w:t>Synthetic N=32~128</w:t>
            </w:r>
          </w:p>
        </w:tc>
        <w:tc>
          <w:tcPr>
            <w:tcW w:w="1837" w:type="dxa"/>
            <w:tcBorders>
              <w:top w:val="single" w:sz="6" w:space="0" w:color="000000"/>
              <w:left w:val="single" w:sz="6" w:space="0" w:color="000000"/>
              <w:bottom w:val="single" w:sz="6" w:space="0" w:color="000000"/>
              <w:right w:val="single" w:sz="6" w:space="0" w:color="000000"/>
            </w:tcBorders>
            <w:vAlign w:val="center"/>
          </w:tcPr>
          <w:p w14:paraId="7CF8663A" w14:textId="77777777" w:rsidR="00B47E8A" w:rsidRDefault="00000000">
            <w:pPr>
              <w:spacing w:after="0" w:line="300" w:lineRule="auto"/>
            </w:pPr>
            <w:r>
              <w:rPr>
                <w:sz w:val="19"/>
              </w:rPr>
              <w:t>N=64：30.42→4.15 MB；N=128：152.45→9.21 MB</w:t>
            </w:r>
          </w:p>
        </w:tc>
        <w:tc>
          <w:tcPr>
            <w:tcW w:w="1837" w:type="dxa"/>
            <w:tcBorders>
              <w:top w:val="single" w:sz="6" w:space="0" w:color="000000"/>
              <w:left w:val="single" w:sz="6" w:space="0" w:color="000000"/>
              <w:bottom w:val="single" w:sz="6" w:space="0" w:color="000000"/>
              <w:right w:val="single" w:sz="6" w:space="0" w:color="000000"/>
            </w:tcBorders>
            <w:vAlign w:val="center"/>
          </w:tcPr>
          <w:p w14:paraId="6076B322" w14:textId="77777777" w:rsidR="00B47E8A" w:rsidRDefault="00000000">
            <w:pPr>
              <w:spacing w:after="0" w:line="300" w:lineRule="auto"/>
            </w:pPr>
            <w:r>
              <w:rPr>
                <w:sz w:val="19"/>
              </w:rPr>
              <w:t>显存 scaling 显著改善</w:t>
            </w:r>
          </w:p>
        </w:tc>
        <w:tc>
          <w:tcPr>
            <w:tcW w:w="1837" w:type="dxa"/>
            <w:tcBorders>
              <w:top w:val="single" w:sz="6" w:space="0" w:color="000000"/>
              <w:left w:val="single" w:sz="6" w:space="0" w:color="000000"/>
              <w:bottom w:val="single" w:sz="6" w:space="0" w:color="000000"/>
              <w:right w:val="single" w:sz="6" w:space="0" w:color="000000"/>
            </w:tcBorders>
            <w:vAlign w:val="center"/>
          </w:tcPr>
          <w:p w14:paraId="44C30721" w14:textId="77777777" w:rsidR="00B47E8A" w:rsidRDefault="00000000">
            <w:pPr>
              <w:spacing w:after="0" w:line="300" w:lineRule="auto"/>
            </w:pPr>
            <w:r>
              <w:rPr>
                <w:sz w:val="19"/>
              </w:rPr>
              <w:t>作为效率证据保留</w:t>
            </w:r>
          </w:p>
        </w:tc>
      </w:tr>
      <w:tr w:rsidR="00B47E8A" w14:paraId="23B86120" w14:textId="77777777">
        <w:trPr>
          <w:jc w:val="center"/>
        </w:trPr>
        <w:tc>
          <w:tcPr>
            <w:tcW w:w="1837" w:type="dxa"/>
            <w:tcBorders>
              <w:top w:val="single" w:sz="6" w:space="0" w:color="000000"/>
              <w:left w:val="single" w:sz="6" w:space="0" w:color="000000"/>
              <w:bottom w:val="single" w:sz="6" w:space="0" w:color="000000"/>
              <w:right w:val="single" w:sz="6" w:space="0" w:color="000000"/>
            </w:tcBorders>
            <w:vAlign w:val="center"/>
          </w:tcPr>
          <w:p w14:paraId="449B5103" w14:textId="77777777" w:rsidR="00B47E8A" w:rsidRDefault="00000000">
            <w:pPr>
              <w:spacing w:after="0" w:line="300" w:lineRule="auto"/>
            </w:pPr>
            <w:r>
              <w:rPr>
                <w:sz w:val="19"/>
              </w:rPr>
              <w:t>真实延迟</w:t>
            </w:r>
          </w:p>
        </w:tc>
        <w:tc>
          <w:tcPr>
            <w:tcW w:w="1837" w:type="dxa"/>
            <w:tcBorders>
              <w:top w:val="single" w:sz="6" w:space="0" w:color="000000"/>
              <w:left w:val="single" w:sz="6" w:space="0" w:color="000000"/>
              <w:bottom w:val="single" w:sz="6" w:space="0" w:color="000000"/>
              <w:right w:val="single" w:sz="6" w:space="0" w:color="000000"/>
            </w:tcBorders>
            <w:vAlign w:val="center"/>
          </w:tcPr>
          <w:p w14:paraId="157FA746" w14:textId="77777777" w:rsidR="00B47E8A" w:rsidRDefault="00000000">
            <w:pPr>
              <w:spacing w:after="0" w:line="300" w:lineRule="auto"/>
            </w:pPr>
            <w:r>
              <w:rPr>
                <w:sz w:val="19"/>
              </w:rPr>
              <w:t>Batch 1/16/64</w:t>
            </w:r>
          </w:p>
        </w:tc>
        <w:tc>
          <w:tcPr>
            <w:tcW w:w="1837" w:type="dxa"/>
            <w:tcBorders>
              <w:top w:val="single" w:sz="6" w:space="0" w:color="000000"/>
              <w:left w:val="single" w:sz="6" w:space="0" w:color="000000"/>
              <w:bottom w:val="single" w:sz="6" w:space="0" w:color="000000"/>
              <w:right w:val="single" w:sz="6" w:space="0" w:color="000000"/>
            </w:tcBorders>
            <w:vAlign w:val="center"/>
          </w:tcPr>
          <w:p w14:paraId="5D40F155" w14:textId="77777777" w:rsidR="00B47E8A" w:rsidRDefault="00000000">
            <w:pPr>
              <w:spacing w:after="0" w:line="300" w:lineRule="auto"/>
            </w:pPr>
            <w:r>
              <w:rPr>
                <w:sz w:val="19"/>
              </w:rPr>
              <w:t>Batch 1 持平；Batch 64 约+6.85%</w:t>
            </w:r>
          </w:p>
        </w:tc>
        <w:tc>
          <w:tcPr>
            <w:tcW w:w="1837" w:type="dxa"/>
            <w:tcBorders>
              <w:top w:val="single" w:sz="6" w:space="0" w:color="000000"/>
              <w:left w:val="single" w:sz="6" w:space="0" w:color="000000"/>
              <w:bottom w:val="single" w:sz="6" w:space="0" w:color="000000"/>
              <w:right w:val="single" w:sz="6" w:space="0" w:color="000000"/>
            </w:tcBorders>
            <w:vAlign w:val="center"/>
          </w:tcPr>
          <w:p w14:paraId="1F773FF8" w14:textId="77777777" w:rsidR="00B47E8A" w:rsidRDefault="00000000">
            <w:pPr>
              <w:spacing w:after="0" w:line="300" w:lineRule="auto"/>
            </w:pPr>
            <w:r>
              <w:rPr>
                <w:sz w:val="19"/>
              </w:rPr>
              <w:t>scatter 开销抵消收益</w:t>
            </w:r>
          </w:p>
        </w:tc>
        <w:tc>
          <w:tcPr>
            <w:tcW w:w="1837" w:type="dxa"/>
            <w:tcBorders>
              <w:top w:val="single" w:sz="6" w:space="0" w:color="000000"/>
              <w:left w:val="single" w:sz="6" w:space="0" w:color="000000"/>
              <w:bottom w:val="single" w:sz="6" w:space="0" w:color="000000"/>
              <w:right w:val="single" w:sz="6" w:space="0" w:color="000000"/>
            </w:tcBorders>
            <w:vAlign w:val="center"/>
          </w:tcPr>
          <w:p w14:paraId="3CDDCAC3" w14:textId="77777777" w:rsidR="00B47E8A" w:rsidRDefault="00000000">
            <w:pPr>
              <w:spacing w:after="0" w:line="300" w:lineRule="auto"/>
            </w:pPr>
            <w:r>
              <w:rPr>
                <w:sz w:val="19"/>
              </w:rPr>
              <w:t>Fixed-K K=4 规则布局</w:t>
            </w:r>
          </w:p>
        </w:tc>
      </w:tr>
      <w:tr w:rsidR="00B47E8A" w14:paraId="51E1E500" w14:textId="77777777">
        <w:trPr>
          <w:jc w:val="center"/>
        </w:trPr>
        <w:tc>
          <w:tcPr>
            <w:tcW w:w="1837" w:type="dxa"/>
            <w:tcBorders>
              <w:top w:val="single" w:sz="6" w:space="0" w:color="000000"/>
              <w:left w:val="single" w:sz="6" w:space="0" w:color="000000"/>
              <w:bottom w:val="single" w:sz="6" w:space="0" w:color="000000"/>
              <w:right w:val="single" w:sz="6" w:space="0" w:color="000000"/>
            </w:tcBorders>
            <w:vAlign w:val="center"/>
          </w:tcPr>
          <w:p w14:paraId="7372CAA2" w14:textId="77777777" w:rsidR="00B47E8A" w:rsidRDefault="00000000">
            <w:pPr>
              <w:spacing w:after="0" w:line="300" w:lineRule="auto"/>
            </w:pPr>
            <w:r>
              <w:rPr>
                <w:sz w:val="19"/>
              </w:rPr>
              <w:t>AV2 时间桥接</w:t>
            </w:r>
          </w:p>
        </w:tc>
        <w:tc>
          <w:tcPr>
            <w:tcW w:w="1837" w:type="dxa"/>
            <w:tcBorders>
              <w:top w:val="single" w:sz="6" w:space="0" w:color="000000"/>
              <w:left w:val="single" w:sz="6" w:space="0" w:color="000000"/>
              <w:bottom w:val="single" w:sz="6" w:space="0" w:color="000000"/>
              <w:right w:val="single" w:sz="6" w:space="0" w:color="000000"/>
            </w:tcBorders>
            <w:vAlign w:val="center"/>
          </w:tcPr>
          <w:p w14:paraId="15D4AA08" w14:textId="77777777" w:rsidR="00B47E8A" w:rsidRDefault="00000000">
            <w:pPr>
              <w:spacing w:after="0" w:line="300" w:lineRule="auto"/>
            </w:pPr>
            <w:r>
              <w:rPr>
                <w:sz w:val="19"/>
              </w:rPr>
              <w:t>2.5/5/10 Hz 历史</w:t>
            </w:r>
          </w:p>
        </w:tc>
        <w:tc>
          <w:tcPr>
            <w:tcW w:w="1837" w:type="dxa"/>
            <w:tcBorders>
              <w:top w:val="single" w:sz="6" w:space="0" w:color="000000"/>
              <w:left w:val="single" w:sz="6" w:space="0" w:color="000000"/>
              <w:bottom w:val="single" w:sz="6" w:space="0" w:color="000000"/>
              <w:right w:val="single" w:sz="6" w:space="0" w:color="000000"/>
            </w:tcBorders>
            <w:vAlign w:val="center"/>
          </w:tcPr>
          <w:p w14:paraId="1A8BAE14" w14:textId="77777777" w:rsidR="00B47E8A" w:rsidRDefault="00000000">
            <w:pPr>
              <w:spacing w:after="0" w:line="300" w:lineRule="auto"/>
              <w:rPr>
                <w:lang w:eastAsia="zh-CN"/>
              </w:rPr>
            </w:pPr>
            <w:r>
              <w:rPr>
                <w:sz w:val="19"/>
                <w:lang w:eastAsia="zh-CN"/>
              </w:rPr>
              <w:t>时间分辨率提高时 ADE/FDE 持续改善</w:t>
            </w:r>
          </w:p>
        </w:tc>
        <w:tc>
          <w:tcPr>
            <w:tcW w:w="1837" w:type="dxa"/>
            <w:tcBorders>
              <w:top w:val="single" w:sz="6" w:space="0" w:color="000000"/>
              <w:left w:val="single" w:sz="6" w:space="0" w:color="000000"/>
              <w:bottom w:val="single" w:sz="6" w:space="0" w:color="000000"/>
              <w:right w:val="single" w:sz="6" w:space="0" w:color="000000"/>
            </w:tcBorders>
            <w:vAlign w:val="center"/>
          </w:tcPr>
          <w:p w14:paraId="7BA1FF71" w14:textId="77777777" w:rsidR="00B47E8A" w:rsidRDefault="00000000">
            <w:pPr>
              <w:spacing w:after="0" w:line="300" w:lineRule="auto"/>
              <w:rPr>
                <w:lang w:eastAsia="zh-CN"/>
              </w:rPr>
            </w:pPr>
            <w:r>
              <w:rPr>
                <w:sz w:val="19"/>
                <w:lang w:eastAsia="zh-CN"/>
              </w:rPr>
              <w:t>高频历史具有潜在价值</w:t>
            </w:r>
          </w:p>
        </w:tc>
        <w:tc>
          <w:tcPr>
            <w:tcW w:w="1837" w:type="dxa"/>
            <w:tcBorders>
              <w:top w:val="single" w:sz="6" w:space="0" w:color="000000"/>
              <w:left w:val="single" w:sz="6" w:space="0" w:color="000000"/>
              <w:bottom w:val="single" w:sz="6" w:space="0" w:color="000000"/>
              <w:right w:val="single" w:sz="6" w:space="0" w:color="000000"/>
            </w:tcBorders>
            <w:vAlign w:val="center"/>
          </w:tcPr>
          <w:p w14:paraId="10D18B83" w14:textId="77777777" w:rsidR="00B47E8A" w:rsidRDefault="00000000">
            <w:pPr>
              <w:spacing w:after="0" w:line="300" w:lineRule="auto"/>
            </w:pPr>
            <w:proofErr w:type="spellStart"/>
            <w:r>
              <w:rPr>
                <w:sz w:val="19"/>
              </w:rPr>
              <w:t>固定</w:t>
            </w:r>
            <w:proofErr w:type="spellEnd"/>
            <w:r>
              <w:rPr>
                <w:sz w:val="19"/>
              </w:rPr>
              <w:t xml:space="preserve"> Token </w:t>
            </w:r>
            <w:proofErr w:type="spellStart"/>
            <w:r>
              <w:rPr>
                <w:sz w:val="19"/>
              </w:rPr>
              <w:t>预算控制实验</w:t>
            </w:r>
            <w:proofErr w:type="spellEnd"/>
          </w:p>
        </w:tc>
      </w:tr>
    </w:tbl>
    <w:p w14:paraId="621B049E" w14:textId="77777777" w:rsidR="00B47E8A" w:rsidRDefault="00000000">
      <w:pPr>
        <w:keepNext/>
        <w:spacing w:before="120" w:after="60"/>
      </w:pPr>
      <w:r>
        <w:rPr>
          <w:b/>
          <w:sz w:val="28"/>
        </w:rPr>
        <w:t>4、主要参考文献</w:t>
      </w:r>
    </w:p>
    <w:p w14:paraId="418D1683" w14:textId="77777777" w:rsidR="00B47E8A" w:rsidRDefault="00000000">
      <w:pPr>
        <w:spacing w:after="40" w:line="300" w:lineRule="auto"/>
      </w:pPr>
      <w:r>
        <w:rPr>
          <w:sz w:val="19"/>
        </w:rPr>
        <w:t>[1] Alahi A, Goel K, Ramanathan V, et al. Social LSTM: Human Trajectory Prediction in Crowded Spaces[</w:t>
      </w:r>
      <w:proofErr w:type="gramStart"/>
      <w:r>
        <w:rPr>
          <w:sz w:val="19"/>
        </w:rPr>
        <w:t>C]/</w:t>
      </w:r>
      <w:proofErr w:type="gramEnd"/>
      <w:r>
        <w:rPr>
          <w:sz w:val="19"/>
        </w:rPr>
        <w:t>/Proceedings of the IEEE Conference on Computer Vision and Pattern Recognition. 2016: 961-971. DOI: 10.1109/CVPR.2016.110.</w:t>
      </w:r>
    </w:p>
    <w:p w14:paraId="5CA575C2" w14:textId="77777777" w:rsidR="00B47E8A" w:rsidRDefault="00000000">
      <w:pPr>
        <w:spacing w:after="40" w:line="300" w:lineRule="auto"/>
      </w:pPr>
      <w:r>
        <w:rPr>
          <w:sz w:val="19"/>
        </w:rPr>
        <w:t>[2] Gupta A, Johnson J, Fei-Fei L, et al. Social GAN: Socially Acceptable Trajectories with Generative Adversarial Networks[C]//Proceedings of the IEEE Conference on Computer Vision and Pattern Recognition. 2018: 2255-2264. DOI: 10.1109/CVPR.2018.00240.</w:t>
      </w:r>
    </w:p>
    <w:p w14:paraId="52A368F8" w14:textId="77777777" w:rsidR="00B47E8A" w:rsidRDefault="00000000">
      <w:pPr>
        <w:spacing w:after="40" w:line="300" w:lineRule="auto"/>
      </w:pPr>
      <w:r>
        <w:rPr>
          <w:sz w:val="19"/>
        </w:rPr>
        <w:t>[3] Robicquet A, Sadeghian A, Alahi A, et al. Learning Social Etiquette: Human Trajectory Understanding in Crowded Scenes[C]//European Conference on Computer Vision. 2016.</w:t>
      </w:r>
    </w:p>
    <w:p w14:paraId="61FED599" w14:textId="77777777" w:rsidR="00B47E8A" w:rsidRDefault="00000000">
      <w:pPr>
        <w:spacing w:after="40" w:line="300" w:lineRule="auto"/>
      </w:pPr>
      <w:r>
        <w:rPr>
          <w:sz w:val="19"/>
        </w:rPr>
        <w:t>[4] Mohamed A, Qian K, Elhoseiny M, et al. Social-STGCNN: A Social Spatio-Temporal Graph Convolutional Neural Network for Human Trajectory Prediction[C]//Proceedings of the IEEE/CVF Conference on Computer Vision and Pattern Recognition. 2020: 14424-14432.</w:t>
      </w:r>
    </w:p>
    <w:p w14:paraId="085530D1" w14:textId="77777777" w:rsidR="00B47E8A" w:rsidRDefault="00000000">
      <w:pPr>
        <w:spacing w:after="40" w:line="300" w:lineRule="auto"/>
      </w:pPr>
      <w:r>
        <w:rPr>
          <w:sz w:val="19"/>
        </w:rPr>
        <w:t xml:space="preserve">[5] Salzmann T, Ivanovic B, Chakravarty P, et al. Trajectron++: </w:t>
      </w:r>
      <w:proofErr w:type="gramStart"/>
      <w:r>
        <w:rPr>
          <w:sz w:val="19"/>
        </w:rPr>
        <w:t>Dynamically-Feasible</w:t>
      </w:r>
      <w:proofErr w:type="gramEnd"/>
      <w:r>
        <w:rPr>
          <w:sz w:val="19"/>
        </w:rPr>
        <w:t xml:space="preserve"> Trajectory Forecasting </w:t>
      </w:r>
      <w:proofErr w:type="gramStart"/>
      <w:r>
        <w:rPr>
          <w:sz w:val="19"/>
        </w:rPr>
        <w:t>With</w:t>
      </w:r>
      <w:proofErr w:type="gramEnd"/>
      <w:r>
        <w:rPr>
          <w:sz w:val="19"/>
        </w:rPr>
        <w:t xml:space="preserve"> Heterogeneous Data[</w:t>
      </w:r>
      <w:proofErr w:type="gramStart"/>
      <w:r>
        <w:rPr>
          <w:sz w:val="19"/>
        </w:rPr>
        <w:t>C]/</w:t>
      </w:r>
      <w:proofErr w:type="gramEnd"/>
      <w:r>
        <w:rPr>
          <w:sz w:val="19"/>
        </w:rPr>
        <w:t>/European Conference on Computer Vision. 2020.</w:t>
      </w:r>
    </w:p>
    <w:p w14:paraId="473E7A6C" w14:textId="77777777" w:rsidR="00B47E8A" w:rsidRDefault="00000000">
      <w:pPr>
        <w:spacing w:after="40" w:line="300" w:lineRule="auto"/>
      </w:pPr>
      <w:r>
        <w:rPr>
          <w:sz w:val="19"/>
        </w:rPr>
        <w:t>[6] Mangalam K, Girase H, Agarwal S, et al. It Is Not the Journey but the Destination: Endpoint Conditioned Trajectory Prediction[C]//European Conference on Computer Vision. 2020.</w:t>
      </w:r>
    </w:p>
    <w:p w14:paraId="42EB596D" w14:textId="77777777" w:rsidR="00B47E8A" w:rsidRDefault="00000000">
      <w:pPr>
        <w:spacing w:after="40" w:line="300" w:lineRule="auto"/>
      </w:pPr>
      <w:r>
        <w:rPr>
          <w:sz w:val="19"/>
        </w:rPr>
        <w:t>[7] Yu C, Ma X, Ren J, et al. Spatio-Temporal Graph Transformer Networks for Pedestrian Trajectory Prediction[C]//European Conference on Computer Vision. 2020: 507-523.</w:t>
      </w:r>
    </w:p>
    <w:p w14:paraId="59D27C6B" w14:textId="77777777" w:rsidR="00B47E8A" w:rsidRDefault="00000000">
      <w:pPr>
        <w:spacing w:after="40" w:line="300" w:lineRule="auto"/>
      </w:pPr>
      <w:r>
        <w:rPr>
          <w:sz w:val="19"/>
        </w:rPr>
        <w:t>[8] Li X, Liu Y, Wang K, et al. A Recurrent Attention and Interaction Model for Pedestrian Trajectory Prediction[J]. IEEE/CAA Journal of Automatica Sinica, 2020, 7(5): 1361-1370. DOI: 10.1109/JAS.2020.1003300.</w:t>
      </w:r>
    </w:p>
    <w:p w14:paraId="7AFBFC32" w14:textId="77777777" w:rsidR="00B47E8A" w:rsidRDefault="00000000">
      <w:pPr>
        <w:spacing w:after="40" w:line="300" w:lineRule="auto"/>
      </w:pPr>
      <w:r>
        <w:rPr>
          <w:sz w:val="19"/>
        </w:rPr>
        <w:t>[9] Yuan Y, Weng X, Ou Y, et al. AgentFormer: Agent-Aware Transformers for Socio-Temporal Multi-Agent Forecasting[</w:t>
      </w:r>
      <w:proofErr w:type="gramStart"/>
      <w:r>
        <w:rPr>
          <w:sz w:val="19"/>
        </w:rPr>
        <w:t>C]/</w:t>
      </w:r>
      <w:proofErr w:type="gramEnd"/>
      <w:r>
        <w:rPr>
          <w:sz w:val="19"/>
        </w:rPr>
        <w:t>/Proceedings of the IEEE/CVF International Conference on Computer Vision. 2021: 9813-9823. DOI: 10.1109/ICCV48922.2021.00967.</w:t>
      </w:r>
    </w:p>
    <w:p w14:paraId="3006F683" w14:textId="77777777" w:rsidR="00B47E8A" w:rsidRDefault="00000000">
      <w:pPr>
        <w:spacing w:after="40" w:line="300" w:lineRule="auto"/>
      </w:pPr>
      <w:r>
        <w:rPr>
          <w:sz w:val="19"/>
        </w:rPr>
        <w:t xml:space="preserve">[10] Li Y, Liang R, Wei W, et al. Temporal Pyramid Network </w:t>
      </w:r>
      <w:proofErr w:type="gramStart"/>
      <w:r>
        <w:rPr>
          <w:sz w:val="19"/>
        </w:rPr>
        <w:t>With</w:t>
      </w:r>
      <w:proofErr w:type="gramEnd"/>
      <w:r>
        <w:rPr>
          <w:sz w:val="19"/>
        </w:rPr>
        <w:t xml:space="preserve"> Spatial-Temporal Attention for Pedestrian Trajectory Prediction[J]. IEEE Transactions on Network Science and Engineering, 2022, 9(3): 1006-1019. DOI: 10.1109/TNSE.2021.3065019.</w:t>
      </w:r>
    </w:p>
    <w:p w14:paraId="162BCC3F" w14:textId="77777777" w:rsidR="00B47E8A" w:rsidRDefault="00000000">
      <w:pPr>
        <w:spacing w:after="40" w:line="300" w:lineRule="auto"/>
      </w:pPr>
      <w:r>
        <w:rPr>
          <w:sz w:val="19"/>
        </w:rPr>
        <w:t>[11] Huang Z, Li R, Shin K, et al. Learning Sparse Interaction Graphs of Partially Detected Pedestrians for Trajectory Prediction[J]. IEEE Robotics and Automation Letters, 2022, 7(2): 1198-1205. DOI: 10.1109/LRA.2021.3138547.</w:t>
      </w:r>
    </w:p>
    <w:p w14:paraId="29473965" w14:textId="77777777" w:rsidR="00B47E8A" w:rsidRDefault="00000000">
      <w:pPr>
        <w:spacing w:after="40" w:line="300" w:lineRule="auto"/>
      </w:pPr>
      <w:r>
        <w:rPr>
          <w:sz w:val="19"/>
        </w:rPr>
        <w:lastRenderedPageBreak/>
        <w:t>[12] Achaji L, Barry T, Fouqueray T, et al. PreTR: Spatio-Temporal Non-Autoregressive Trajectory Prediction Transformer[</w:t>
      </w:r>
      <w:proofErr w:type="gramStart"/>
      <w:r>
        <w:rPr>
          <w:sz w:val="19"/>
        </w:rPr>
        <w:t>C]/</w:t>
      </w:r>
      <w:proofErr w:type="gramEnd"/>
      <w:r>
        <w:rPr>
          <w:sz w:val="19"/>
        </w:rPr>
        <w:t>/2022 IEEE 25th International Conference on Intelligent Transportation Systems. 2022: 2457-2464. DOI: 10.1109/ITSC55140.2022.9922451.</w:t>
      </w:r>
    </w:p>
    <w:p w14:paraId="2C71AD7C" w14:textId="77777777" w:rsidR="00B47E8A" w:rsidRDefault="00000000">
      <w:pPr>
        <w:spacing w:after="40" w:line="300" w:lineRule="auto"/>
      </w:pPr>
      <w:r>
        <w:rPr>
          <w:sz w:val="19"/>
        </w:rPr>
        <w:t>[13] Xu C, Mao W, Zhang W, et al. Remember Intentions: Retrospective-Memory-Based Trajectory Prediction[C]//Proceedings of the IEEE/CVF Conference on Computer Vision and Pattern Recognition. 2022: 6488-6497.</w:t>
      </w:r>
    </w:p>
    <w:p w14:paraId="20194710" w14:textId="77777777" w:rsidR="00B47E8A" w:rsidRDefault="00000000">
      <w:pPr>
        <w:spacing w:after="40" w:line="300" w:lineRule="auto"/>
      </w:pPr>
      <w:r>
        <w:rPr>
          <w:sz w:val="19"/>
        </w:rPr>
        <w:t>[14] Gu T, Chen G, Li J, et al. Stochastic Trajectory Prediction via Motion Indeterminacy Diffusion[</w:t>
      </w:r>
      <w:proofErr w:type="gramStart"/>
      <w:r>
        <w:rPr>
          <w:sz w:val="19"/>
        </w:rPr>
        <w:t>C]/</w:t>
      </w:r>
      <w:proofErr w:type="gramEnd"/>
      <w:r>
        <w:rPr>
          <w:sz w:val="19"/>
        </w:rPr>
        <w:t>/Proceedings of the IEEE/CVF Conference on Computer Vision and Pattern Recognition. 2022: 17113-17122.</w:t>
      </w:r>
    </w:p>
    <w:p w14:paraId="04C80290" w14:textId="77777777" w:rsidR="00B47E8A" w:rsidRDefault="00000000">
      <w:pPr>
        <w:spacing w:after="40" w:line="300" w:lineRule="auto"/>
      </w:pPr>
      <w:r>
        <w:rPr>
          <w:sz w:val="19"/>
        </w:rPr>
        <w:t>[15] Yang C, Pei Z. Long-Short Term Spatio-Temporal Aggregation for Trajectory Prediction[J]. IEEE Transactions on Intelligent Transportation Systems, 2023, 24(4): 4114-4126. DOI: 10.1109/TITS.2023.3234962.</w:t>
      </w:r>
    </w:p>
    <w:p w14:paraId="08170850" w14:textId="77777777" w:rsidR="00B47E8A" w:rsidRDefault="00000000">
      <w:pPr>
        <w:spacing w:after="40" w:line="300" w:lineRule="auto"/>
      </w:pPr>
      <w:r>
        <w:rPr>
          <w:sz w:val="19"/>
        </w:rPr>
        <w:t xml:space="preserve">[16] Xu C, Tan R T, Tan Y, et al. EqMotion: Equivariant Multi-Agent Motion Prediction </w:t>
      </w:r>
      <w:proofErr w:type="gramStart"/>
      <w:r>
        <w:rPr>
          <w:sz w:val="19"/>
        </w:rPr>
        <w:t>With</w:t>
      </w:r>
      <w:proofErr w:type="gramEnd"/>
      <w:r>
        <w:rPr>
          <w:sz w:val="19"/>
        </w:rPr>
        <w:t xml:space="preserve"> Invariant Interaction Reasoning[</w:t>
      </w:r>
      <w:proofErr w:type="gramStart"/>
      <w:r>
        <w:rPr>
          <w:sz w:val="19"/>
        </w:rPr>
        <w:t>C]/</w:t>
      </w:r>
      <w:proofErr w:type="gramEnd"/>
      <w:r>
        <w:rPr>
          <w:sz w:val="19"/>
        </w:rPr>
        <w:t>/Proceedings of the IEEE/CVF Conference on Computer Vision and Pattern Recognition. 2023: 1410-1420.</w:t>
      </w:r>
    </w:p>
    <w:p w14:paraId="76A688CD" w14:textId="77777777" w:rsidR="00B47E8A" w:rsidRDefault="00000000">
      <w:pPr>
        <w:spacing w:after="40" w:line="300" w:lineRule="auto"/>
      </w:pPr>
      <w:r>
        <w:rPr>
          <w:sz w:val="19"/>
        </w:rPr>
        <w:t>[17] Bae I, Oh J, Jeon H G. EigenTrajectory: Low-Rank Descriptors for Multi-Modal Trajectory Forecasting[</w:t>
      </w:r>
      <w:proofErr w:type="gramStart"/>
      <w:r>
        <w:rPr>
          <w:sz w:val="19"/>
        </w:rPr>
        <w:t>C]/</w:t>
      </w:r>
      <w:proofErr w:type="gramEnd"/>
      <w:r>
        <w:rPr>
          <w:sz w:val="19"/>
        </w:rPr>
        <w:t>/Proceedings of the IEEE/CVF International Conference on Computer Vision. 2023: 10017-10029.</w:t>
      </w:r>
    </w:p>
    <w:p w14:paraId="6DDB12F6" w14:textId="77777777" w:rsidR="00B47E8A" w:rsidRDefault="00000000">
      <w:pPr>
        <w:spacing w:after="40" w:line="300" w:lineRule="auto"/>
      </w:pPr>
      <w:r>
        <w:rPr>
          <w:sz w:val="19"/>
        </w:rPr>
        <w:t>[18] Chen X, Zhang H, Deng F, et al. Stochastic Non-Autoregressive Transformer-Based Multi-Modal Pedestrian Trajectory Prediction for Intelligent Vehicles[J]. IEEE Transactions on Intelligent Transportation Systems, 2024, 25(5): 3561-3574. DOI: 10.1109/TITS.2023.3342040.</w:t>
      </w:r>
    </w:p>
    <w:p w14:paraId="08735631" w14:textId="77777777" w:rsidR="00B47E8A" w:rsidRDefault="00000000">
      <w:pPr>
        <w:spacing w:after="40" w:line="300" w:lineRule="auto"/>
      </w:pPr>
      <w:r>
        <w:rPr>
          <w:sz w:val="19"/>
        </w:rPr>
        <w:t xml:space="preserve">[19] Gao L, Gu X, Chen F, et al. Sparse Transformer Network </w:t>
      </w:r>
      <w:proofErr w:type="gramStart"/>
      <w:r>
        <w:rPr>
          <w:sz w:val="19"/>
        </w:rPr>
        <w:t>With</w:t>
      </w:r>
      <w:proofErr w:type="gramEnd"/>
      <w:r>
        <w:rPr>
          <w:sz w:val="19"/>
        </w:rPr>
        <w:t xml:space="preserve"> Spatial-Temporal Graph for Pedestrian Trajectory Prediction[J]. IEEE Access, 2024, 12: 144725-144737. DOI: 10.1109/ACCESS.2024.3442442.</w:t>
      </w:r>
    </w:p>
    <w:p w14:paraId="4BBE3BCA" w14:textId="77777777" w:rsidR="00B47E8A" w:rsidRDefault="00000000">
      <w:pPr>
        <w:spacing w:after="40" w:line="300" w:lineRule="auto"/>
      </w:pPr>
      <w:r>
        <w:rPr>
          <w:sz w:val="19"/>
        </w:rPr>
        <w:t>[20] Sun C, Wang B, Leng J, et al. SDAGCN: Sparse Directed Attention Graph Convolutional Network for Spatial Interaction in Pedestrian Trajectory Prediction[J]. IEEE Internet of Things Journal, 2024, 11: 39225-39235. DOI: 10.1109/JIOT.2024.3409174.</w:t>
      </w:r>
    </w:p>
    <w:p w14:paraId="5C0891BE" w14:textId="77777777" w:rsidR="00B47E8A" w:rsidRDefault="00000000">
      <w:pPr>
        <w:spacing w:after="40" w:line="300" w:lineRule="auto"/>
      </w:pPr>
      <w:r>
        <w:rPr>
          <w:sz w:val="19"/>
        </w:rPr>
        <w:t>[21] Wang C, Wang J, Gao W, et al. SIAT: Pedestrian Trajectory Prediction via Social Interaction-Aware Transformer[J]. Complex &amp; Intelligent Systems, 2025, 11: 335. DOI: 10.1007/s40747-025-01944-3.</w:t>
      </w:r>
    </w:p>
    <w:p w14:paraId="4FCC0C4D" w14:textId="77777777" w:rsidR="00B47E8A" w:rsidRDefault="00000000">
      <w:pPr>
        <w:spacing w:after="40" w:line="300" w:lineRule="auto"/>
      </w:pPr>
      <w:r>
        <w:rPr>
          <w:sz w:val="19"/>
        </w:rPr>
        <w:t>[22] Wilson B, Qi W, Agarwal T, et al. Argoverse 2: Next Generation Datasets for Self-Driving Perception and Forecasting[</w:t>
      </w:r>
      <w:proofErr w:type="gramStart"/>
      <w:r>
        <w:rPr>
          <w:sz w:val="19"/>
        </w:rPr>
        <w:t>C]/</w:t>
      </w:r>
      <w:proofErr w:type="gramEnd"/>
      <w:r>
        <w:rPr>
          <w:sz w:val="19"/>
        </w:rPr>
        <w:t>/Proceedings of the Neural Information Processing Systems Track on Datasets and Benchmarks. 2021.</w:t>
      </w:r>
    </w:p>
    <w:p w14:paraId="6200BD7D" w14:textId="77777777" w:rsidR="00B47E8A" w:rsidRDefault="00000000">
      <w:pPr>
        <w:spacing w:after="40" w:line="300" w:lineRule="auto"/>
        <w:rPr>
          <w:lang w:eastAsia="zh-CN"/>
        </w:rPr>
      </w:pPr>
      <w:r>
        <w:rPr>
          <w:sz w:val="19"/>
        </w:rPr>
        <w:t>[23] Uhlemann N, Zhou Y, Mohr T S, et al. Snapshot: Towards Application-Centered Models for Pedestrian Trajectory Prediction in Urban Traffic Environments[</w:t>
      </w:r>
      <w:proofErr w:type="gramStart"/>
      <w:r>
        <w:rPr>
          <w:sz w:val="19"/>
        </w:rPr>
        <w:t>C]/</w:t>
      </w:r>
      <w:proofErr w:type="gramEnd"/>
      <w:r>
        <w:rPr>
          <w:sz w:val="19"/>
        </w:rPr>
        <w:t xml:space="preserve">/Proceedings of the IEEE/CVF Winter Conference on Applications of Computer Vision Workshops. </w:t>
      </w:r>
      <w:r>
        <w:rPr>
          <w:sz w:val="19"/>
          <w:lang w:eastAsia="zh-CN"/>
        </w:rPr>
        <w:t>2025: 1152-1162.</w:t>
      </w:r>
    </w:p>
    <w:p w14:paraId="5172443E" w14:textId="77777777" w:rsidR="00B47E8A" w:rsidRDefault="00000000">
      <w:pPr>
        <w:keepNext/>
        <w:spacing w:before="120" w:after="160"/>
        <w:jc w:val="center"/>
        <w:rPr>
          <w:lang w:eastAsia="zh-CN"/>
        </w:rPr>
      </w:pPr>
      <w:r>
        <w:rPr>
          <w:b/>
          <w:sz w:val="32"/>
          <w:lang w:eastAsia="zh-CN"/>
        </w:rPr>
        <w:t>三、研究内容及目标</w:t>
      </w:r>
    </w:p>
    <w:p w14:paraId="27B0E494" w14:textId="77777777" w:rsidR="00B47E8A" w:rsidRDefault="00000000">
      <w:pPr>
        <w:keepNext/>
        <w:spacing w:before="120" w:after="60"/>
        <w:rPr>
          <w:lang w:eastAsia="zh-CN"/>
        </w:rPr>
      </w:pPr>
      <w:r>
        <w:rPr>
          <w:b/>
          <w:sz w:val="28"/>
          <w:lang w:eastAsia="zh-CN"/>
        </w:rPr>
        <w:t>1、研究内容</w:t>
      </w:r>
    </w:p>
    <w:p w14:paraId="483DC460" w14:textId="77777777" w:rsidR="00B47E8A" w:rsidRDefault="00000000">
      <w:pPr>
        <w:keepNext/>
        <w:spacing w:before="80" w:after="40"/>
        <w:rPr>
          <w:lang w:eastAsia="zh-CN"/>
        </w:rPr>
      </w:pPr>
      <w:r>
        <w:rPr>
          <w:b/>
          <w:lang w:eastAsia="zh-CN"/>
        </w:rPr>
        <w:t>（1）基于自适应有向稀疏交互图的轻量化空间编码方法</w:t>
      </w:r>
    </w:p>
    <w:p w14:paraId="04A38313" w14:textId="77777777" w:rsidR="00B47E8A" w:rsidRDefault="00000000">
      <w:pPr>
        <w:spacing w:after="0" w:line="360" w:lineRule="auto"/>
        <w:ind w:firstLine="420"/>
        <w:jc w:val="both"/>
        <w:rPr>
          <w:lang w:eastAsia="zh-CN"/>
        </w:rPr>
      </w:pPr>
      <w:r>
        <w:rPr>
          <w:lang w:eastAsia="zh-CN"/>
        </w:rPr>
        <w:t>针对行人轨迹预测中“所有邻居均参与计算”带来的空间冗余，本文拟以当前已验证</w:t>
      </w:r>
      <w:proofErr w:type="gramStart"/>
      <w:r>
        <w:rPr>
          <w:lang w:eastAsia="zh-CN"/>
        </w:rPr>
        <w:t xml:space="preserve">的 F16 </w:t>
      </w:r>
      <w:proofErr w:type="gramEnd"/>
      <w:r>
        <w:rPr>
          <w:lang w:eastAsia="zh-CN"/>
        </w:rPr>
        <w:t>主干为基础，进一步完善自适应有向稀疏交互编码方法。模型首先从目标行人及其邻居的历史轨迹中提取位置、速度、加速度、航向和运动稳定性等自状态特征，再通过相对位置、相对速度、距离、closing、TTC 和 DCA 等低成本运动关系构建稀疏有向交互图。与全连接图相比，该图只保留局部邻居和潜在冲突邻居，使目标行人只对少数高价值对象执行后续关系编码。</w:t>
      </w:r>
    </w:p>
    <w:p w14:paraId="0FE82E79" w14:textId="77777777" w:rsidR="00B47E8A" w:rsidRDefault="00000000">
      <w:pPr>
        <w:spacing w:after="0" w:line="360" w:lineRule="auto"/>
        <w:ind w:firstLine="420"/>
        <w:jc w:val="both"/>
        <w:rPr>
          <w:lang w:eastAsia="zh-CN"/>
        </w:rPr>
      </w:pPr>
      <w:r>
        <w:rPr>
          <w:lang w:eastAsia="zh-CN"/>
        </w:rPr>
        <w:lastRenderedPageBreak/>
        <w:t>在交互特征聚合上，采用时序—社会交叉注意力，使目标行人的 query 能够直接访问稀疏邻居在多个历史时刻的状态，并通过关系偏置将运动学边信息注入注意力分数。与先对每个行人压缩时间信息、再进行单时刻社会聚合的结构相比，该设计能够保留“某个邻居在某个历史时刻”对目标行人决策的影响，更适合建模逐渐接近、避让、交叉等动态社会关系。</w:t>
      </w:r>
    </w:p>
    <w:p w14:paraId="594B7EC5" w14:textId="77777777" w:rsidR="00B47E8A" w:rsidRDefault="00000000">
      <w:pPr>
        <w:spacing w:after="0" w:line="360" w:lineRule="auto"/>
        <w:ind w:firstLine="420"/>
        <w:jc w:val="both"/>
        <w:rPr>
          <w:lang w:eastAsia="zh-CN"/>
        </w:rPr>
      </w:pPr>
      <w:proofErr w:type="spellStart"/>
      <w:r>
        <w:t>在效率实现上，本文不把</w:t>
      </w:r>
      <w:proofErr w:type="spellEnd"/>
      <w:r>
        <w:t xml:space="preserve"> mask </w:t>
      </w:r>
      <w:proofErr w:type="spellStart"/>
      <w:r>
        <w:t>后的零权重视为真正的计算节省，而是继续研究</w:t>
      </w:r>
      <w:proofErr w:type="spellEnd"/>
      <w:r>
        <w:t xml:space="preserve"> edge-first / fixed-K sparse execution。现阶段 EdgeExec 已经实现数值等价和 pairwise 计算量下降，后续拟将邻居索引整理为固定宽度 K=4 的 [</w:t>
      </w:r>
      <w:proofErr w:type="gramStart"/>
      <w:r>
        <w:t>B,N</w:t>
      </w:r>
      <w:proofErr w:type="gramEnd"/>
      <w:r>
        <w:t xml:space="preserve">,K] 张量，通过规则 gather 和连续 K×T 归约替代 nonzero 与 scatter </w:t>
      </w:r>
      <w:proofErr w:type="spellStart"/>
      <w:r>
        <w:t>路径</w:t>
      </w:r>
      <w:proofErr w:type="spellEnd"/>
      <w:r>
        <w:t>。</w:t>
      </w:r>
      <w:r>
        <w:rPr>
          <w:lang w:eastAsia="zh-CN"/>
        </w:rPr>
        <w:t>由此使空间交互复杂度从近似 O(N²T) 转向 O(NKT)，并在行人数增加时保持更优的显存扩展性。</w:t>
      </w:r>
    </w:p>
    <w:p w14:paraId="404B28DA" w14:textId="5BD60CE3" w:rsidR="00B47E8A" w:rsidRDefault="00000000">
      <w:pPr>
        <w:keepNext/>
        <w:spacing w:before="80" w:after="40"/>
        <w:rPr>
          <w:lang w:eastAsia="zh-CN"/>
        </w:rPr>
      </w:pPr>
      <w:r>
        <w:rPr>
          <w:b/>
          <w:lang w:eastAsia="zh-CN"/>
        </w:rPr>
        <w:t>（2）</w:t>
      </w:r>
      <w:r w:rsidR="00BB0BA4" w:rsidRPr="00BB0BA4">
        <w:rPr>
          <w:rFonts w:ascii="宋体" w:eastAsia="宋体" w:hAnsi="宋体" w:cs="宋体" w:hint="eastAsia"/>
          <w:b/>
          <w:lang w:eastAsia="zh-CN"/>
        </w:rPr>
        <w:t>面向历史信息价值的预算感知自适应时间</w:t>
      </w:r>
      <w:r w:rsidR="00BB0BA4" w:rsidRPr="00BB0BA4">
        <w:rPr>
          <w:b/>
          <w:lang w:eastAsia="zh-CN"/>
        </w:rPr>
        <w:t xml:space="preserve"> Token </w:t>
      </w:r>
      <w:r w:rsidR="00BB0BA4" w:rsidRPr="00BB0BA4">
        <w:rPr>
          <w:rFonts w:ascii="宋体" w:eastAsia="宋体" w:hAnsi="宋体" w:cs="宋体" w:hint="eastAsia"/>
          <w:b/>
          <w:lang w:eastAsia="zh-CN"/>
        </w:rPr>
        <w:t>分配方法</w:t>
      </w:r>
    </w:p>
    <w:p w14:paraId="1E6B1282" w14:textId="77777777" w:rsidR="00B47E8A" w:rsidRDefault="00000000">
      <w:pPr>
        <w:spacing w:after="0" w:line="360" w:lineRule="auto"/>
        <w:ind w:firstLine="420"/>
        <w:jc w:val="both"/>
        <w:rPr>
          <w:lang w:eastAsia="zh-CN"/>
        </w:rPr>
      </w:pPr>
      <w:r>
        <w:rPr>
          <w:lang w:eastAsia="zh-CN"/>
        </w:rPr>
        <w:t>针对均匀时间采样导致的历史冗余，本文拟将“时间 Token 分配”作为第二个主要研究方向。不同于仅在完整序列上学习时间注意力权重，本研究直接约束进入编码器的历史 Token 数量，在固定预算下选择更有价值的时间状态。首先建立 Uniform、Recent-Dense、Distant-Dense 和 Full-Rate 四类控制实验：Uniform 在相同历史跨度内均匀保留固定数量状态；Recent-Dense 提高最近</w:t>
      </w:r>
      <w:proofErr w:type="gramStart"/>
      <w:r>
        <w:rPr>
          <w:lang w:eastAsia="zh-CN"/>
        </w:rPr>
        <w:t>约 0.5~</w:t>
      </w:r>
      <w:proofErr w:type="gramEnd"/>
      <w:r>
        <w:rPr>
          <w:lang w:eastAsia="zh-CN"/>
        </w:rPr>
        <w:t>1.0 s 的采样密度，同时用较少 token 表示远期趋势；Distant-Dense 作为反向对照；Full-Rate 则使用完整高频轨迹作为精度上界。</w:t>
      </w:r>
    </w:p>
    <w:p w14:paraId="0CB1BA81" w14:textId="77777777" w:rsidR="00B47E8A" w:rsidRDefault="00000000">
      <w:pPr>
        <w:spacing w:after="0" w:line="360" w:lineRule="auto"/>
        <w:ind w:firstLine="420"/>
        <w:jc w:val="both"/>
        <w:rPr>
          <w:lang w:eastAsia="zh-CN"/>
        </w:rPr>
      </w:pPr>
      <w:r>
        <w:rPr>
          <w:lang w:eastAsia="zh-CN"/>
        </w:rPr>
        <w:t>若固定 recent-dense 策略在相同 token 数量下稳定优于均匀采样，则进一步研究运动自适应时间采样。拟构造低成本运动变化指标 u</w:t>
      </w:r>
      <w:proofErr w:type="gramStart"/>
      <w:r>
        <w:rPr>
          <w:lang w:eastAsia="zh-CN"/>
        </w:rPr>
        <w:t>(t)</w:t>
      </w:r>
      <w:proofErr w:type="gramEnd"/>
      <w:r>
        <w:rPr>
          <w:lang w:eastAsia="zh-CN"/>
        </w:rPr>
        <w:t>=</w:t>
      </w:r>
      <w:r>
        <w:t>α</w:t>
      </w:r>
      <w:r>
        <w:rPr>
          <w:lang w:eastAsia="zh-CN"/>
        </w:rPr>
        <w:t>·</w:t>
      </w:r>
      <w:proofErr w:type="spellStart"/>
      <w:r>
        <w:t>Δ</w:t>
      </w:r>
      <w:r>
        <w:rPr>
          <w:lang w:eastAsia="zh-CN"/>
        </w:rPr>
        <w:t>v</w:t>
      </w:r>
      <w:proofErr w:type="spellEnd"/>
      <w:r>
        <w:rPr>
          <w:lang w:eastAsia="zh-CN"/>
        </w:rPr>
        <w:t>+</w:t>
      </w:r>
      <w:r>
        <w:t>β</w:t>
      </w:r>
      <w:r>
        <w:rPr>
          <w:lang w:eastAsia="zh-CN"/>
        </w:rPr>
        <w:t>·</w:t>
      </w:r>
      <w:proofErr w:type="spellStart"/>
      <w:r>
        <w:t>Δθ</w:t>
      </w:r>
      <w:r>
        <w:rPr>
          <w:lang w:eastAsia="zh-CN"/>
        </w:rPr>
        <w:t>+</w:t>
      </w:r>
      <w:r>
        <w:t>γ</w:t>
      </w:r>
      <w:r>
        <w:rPr>
          <w:lang w:eastAsia="zh-CN"/>
        </w:rPr>
        <w:t>·a</w:t>
      </w:r>
      <w:proofErr w:type="spellEnd"/>
      <w:r>
        <w:rPr>
          <w:lang w:eastAsia="zh-CN"/>
        </w:rPr>
        <w:t>，用速度变化、转向角变化和加速度刻画历史时刻的信息价值，并在固定预算内保留近期状态、显著运动事件及必要长期趋势。该策略只依赖轨迹本身，不需要额外图像或场景网络，符合轻量化与 map-free 的研究定位。</w:t>
      </w:r>
    </w:p>
    <w:p w14:paraId="194C9FF6" w14:textId="77777777" w:rsidR="00B47E8A" w:rsidRDefault="00000000">
      <w:pPr>
        <w:spacing w:after="0" w:line="360" w:lineRule="auto"/>
        <w:ind w:firstLine="420"/>
        <w:jc w:val="both"/>
        <w:rPr>
          <w:lang w:eastAsia="zh-CN"/>
        </w:rPr>
      </w:pPr>
      <w:r>
        <w:rPr>
          <w:lang w:eastAsia="zh-CN"/>
        </w:rPr>
        <w:t>时间稀疏模块将与现有空间稀疏编码器解耦验证。第一阶段固定图结构和解码器，仅改变历史 token 选择；第二阶段再研究时间采样与空间交互之间的联合影响。例如在快速转向或避让发生时，模型可能同时需要更密集的近期时间状态和更强的冲突邻居信息。最终目标是在不明显降低预测精度的前提下，以较小固定 token 预算逼近完整高频输入效果，并降低 temporal encoder 的计算量和中间激活规模。</w:t>
      </w:r>
    </w:p>
    <w:p w14:paraId="2BA16394" w14:textId="77777777" w:rsidR="00B47E8A" w:rsidRDefault="00000000">
      <w:pPr>
        <w:keepNext/>
        <w:spacing w:before="80" w:after="40"/>
        <w:rPr>
          <w:lang w:eastAsia="zh-CN"/>
        </w:rPr>
      </w:pPr>
      <w:r>
        <w:rPr>
          <w:b/>
          <w:lang w:eastAsia="zh-CN"/>
        </w:rPr>
        <w:t>（3）面向轻量化多模态预测的整体模型与评价体系</w:t>
      </w:r>
    </w:p>
    <w:p w14:paraId="6975FBFB" w14:textId="77777777" w:rsidR="00B47E8A" w:rsidRDefault="00000000">
      <w:pPr>
        <w:spacing w:after="0" w:line="360" w:lineRule="auto"/>
        <w:ind w:firstLine="420"/>
        <w:jc w:val="both"/>
        <w:rPr>
          <w:lang w:eastAsia="zh-CN"/>
        </w:rPr>
      </w:pPr>
      <w:r>
        <w:rPr>
          <w:lang w:eastAsia="zh-CN"/>
        </w:rPr>
        <w:t>在整体结构上，本文采用并行非自回归多模态解码器作为稳定后端。编码器输出的目标行人表征与模式查询、终点/路径形状锚点结合，一次性生成多条候选轨迹，避免</w:t>
      </w:r>
      <w:r>
        <w:rPr>
          <w:lang w:eastAsia="zh-CN"/>
        </w:rPr>
        <w:lastRenderedPageBreak/>
        <w:t>逐时间步自回归预测。现有候选审计表明，生成器往往已经包含较好的未来轨迹，但 Top</w:t>
      </w:r>
      <w:proofErr w:type="gramStart"/>
      <w:r>
        <w:rPr>
          <w:lang w:eastAsia="zh-CN"/>
        </w:rPr>
        <w:t>-1 评分</w:t>
      </w:r>
      <w:proofErr w:type="gramEnd"/>
      <w:r>
        <w:rPr>
          <w:lang w:eastAsia="zh-CN"/>
        </w:rPr>
        <w:t xml:space="preserve">存在选择损失。因此实验中将把候选覆盖能力和候选选择能力分开评价，分别报告 </w:t>
      </w:r>
      <w:proofErr w:type="spellStart"/>
      <w:r>
        <w:rPr>
          <w:lang w:eastAsia="zh-CN"/>
        </w:rPr>
        <w:t>minADE</w:t>
      </w:r>
      <w:proofErr w:type="spellEnd"/>
      <w:r>
        <w:rPr>
          <w:lang w:eastAsia="zh-CN"/>
        </w:rPr>
        <w:t>/</w:t>
      </w:r>
      <w:proofErr w:type="spellStart"/>
      <w:r>
        <w:rPr>
          <w:lang w:eastAsia="zh-CN"/>
        </w:rPr>
        <w:t>minFDE</w:t>
      </w:r>
      <w:proofErr w:type="spellEnd"/>
      <w:r>
        <w:rPr>
          <w:lang w:eastAsia="zh-CN"/>
        </w:rPr>
        <w:t>、selected ADE/FDE、selection regret 和 Top-K 支持率。</w:t>
      </w:r>
    </w:p>
    <w:p w14:paraId="6E50B681" w14:textId="77777777" w:rsidR="00B47E8A" w:rsidRDefault="00000000">
      <w:pPr>
        <w:spacing w:after="0" w:line="360" w:lineRule="auto"/>
        <w:ind w:firstLine="420"/>
        <w:jc w:val="both"/>
        <w:rPr>
          <w:lang w:eastAsia="zh-CN"/>
        </w:rPr>
      </w:pPr>
      <w:r>
        <w:rPr>
          <w:lang w:eastAsia="zh-CN"/>
        </w:rPr>
        <w:t xml:space="preserve">评价体系同时考虑精度与效率。除标准 ADE、FDE 外，针对多模态输出报告 </w:t>
      </w:r>
      <w:proofErr w:type="spellStart"/>
      <w:r>
        <w:rPr>
          <w:lang w:eastAsia="zh-CN"/>
        </w:rPr>
        <w:t>minADE_K</w:t>
      </w:r>
      <w:proofErr w:type="spellEnd"/>
      <w:r>
        <w:rPr>
          <w:lang w:eastAsia="zh-CN"/>
        </w:rPr>
        <w:t>、</w:t>
      </w:r>
      <w:proofErr w:type="spellStart"/>
      <w:r>
        <w:rPr>
          <w:lang w:eastAsia="zh-CN"/>
        </w:rPr>
        <w:t>minFDE_K</w:t>
      </w:r>
      <w:proofErr w:type="spellEnd"/>
      <w:r>
        <w:rPr>
          <w:lang w:eastAsia="zh-CN"/>
        </w:rPr>
        <w:t xml:space="preserve"> 和 miss rate；针对轻量化报告参数量、profiler-accounted FLOPs/MACs、实际执行边数、峰值显存、batch=1/</w:t>
      </w:r>
      <w:proofErr w:type="gramStart"/>
      <w:r>
        <w:rPr>
          <w:lang w:eastAsia="zh-CN"/>
        </w:rPr>
        <w:t>64 延迟</w:t>
      </w:r>
      <w:proofErr w:type="gramEnd"/>
      <w:r>
        <w:rPr>
          <w:lang w:eastAsia="zh-CN"/>
        </w:rPr>
        <w:t>、P95 延迟和吞吐量。对于稀疏执行，明确区分“理论 pair reduction”“完整模型 FLOPs 下降”和“真实 wall-clock latency”，避免仅使用注意力矩阵稀疏率代替实际效率。主要精度基准使用 ETH/UCY 与 SDD，AV2 则作为高频时间建模和 map-free 跨域泛化扩展实验。</w:t>
      </w:r>
    </w:p>
    <w:p w14:paraId="29766967" w14:textId="77777777" w:rsidR="00B47E8A" w:rsidRDefault="00000000">
      <w:pPr>
        <w:keepNext/>
        <w:spacing w:before="120" w:after="60"/>
        <w:rPr>
          <w:lang w:eastAsia="zh-CN"/>
        </w:rPr>
      </w:pPr>
      <w:r>
        <w:rPr>
          <w:b/>
          <w:sz w:val="28"/>
          <w:lang w:eastAsia="zh-CN"/>
        </w:rPr>
        <w:t>2、研究目标</w:t>
      </w:r>
    </w:p>
    <w:p w14:paraId="3EB655AE" w14:textId="77777777" w:rsidR="00B47E8A" w:rsidRDefault="00000000">
      <w:pPr>
        <w:spacing w:after="0" w:line="360" w:lineRule="auto"/>
        <w:ind w:left="420" w:hanging="420"/>
        <w:jc w:val="both"/>
        <w:rPr>
          <w:lang w:eastAsia="zh-CN"/>
        </w:rPr>
      </w:pPr>
      <w:r>
        <w:rPr>
          <w:b/>
          <w:lang w:eastAsia="zh-CN"/>
        </w:rPr>
        <w:t>（1）理论与方法目标：</w:t>
      </w:r>
      <w:r>
        <w:rPr>
          <w:lang w:eastAsia="zh-CN"/>
        </w:rPr>
        <w:t>建立空间邻居稀疏与时间历史稀疏的统一建模框架，从信息价值和计算预算角度解释“哪些邻居值得交互、哪些历史状态值得保留”，形成清晰的时空双维度轻量化研究主线。</w:t>
      </w:r>
    </w:p>
    <w:p w14:paraId="7401D610" w14:textId="77777777" w:rsidR="00B47E8A" w:rsidRDefault="00000000">
      <w:pPr>
        <w:spacing w:after="0" w:line="360" w:lineRule="auto"/>
        <w:ind w:left="420" w:hanging="420"/>
        <w:jc w:val="both"/>
        <w:rPr>
          <w:lang w:eastAsia="zh-CN"/>
        </w:rPr>
      </w:pPr>
      <w:r>
        <w:rPr>
          <w:b/>
          <w:lang w:eastAsia="zh-CN"/>
        </w:rPr>
        <w:t>（2）空间建模目标：</w:t>
      </w:r>
      <w:r>
        <w:rPr>
          <w:lang w:eastAsia="zh-CN"/>
        </w:rPr>
        <w:t>在现有最优模型基础上，完善基于运动关系的自适应有向稀疏图和时序—社会交叉编码，使关键交互信息得到保留，并将结构稀疏稳定转换为真实 pairwise 计算与显存节省；继续通过 Fixed-K 规则布局验证其实际延迟潜力。</w:t>
      </w:r>
    </w:p>
    <w:p w14:paraId="057E2C8F" w14:textId="77777777" w:rsidR="00B47E8A" w:rsidRDefault="00000000">
      <w:pPr>
        <w:spacing w:after="0" w:line="360" w:lineRule="auto"/>
        <w:ind w:left="420" w:hanging="420"/>
        <w:jc w:val="both"/>
        <w:rPr>
          <w:lang w:eastAsia="zh-CN"/>
        </w:rPr>
      </w:pPr>
      <w:r>
        <w:rPr>
          <w:b/>
          <w:lang w:eastAsia="zh-CN"/>
        </w:rPr>
        <w:t>（3）时间建模目标：</w:t>
      </w:r>
      <w:r>
        <w:rPr>
          <w:lang w:eastAsia="zh-CN"/>
        </w:rPr>
        <w:t>在高频历史轨迹条件下建立固定 token 预算控制实验，明确近期状态、远期趋势和运动事件对预测的相对价值，设计运动自适应的时间采样方法，使少量历史 Token 获得接近完整高频输入的预测效果。</w:t>
      </w:r>
    </w:p>
    <w:p w14:paraId="54803075" w14:textId="77777777" w:rsidR="00B47E8A" w:rsidRDefault="00000000">
      <w:pPr>
        <w:spacing w:after="0" w:line="360" w:lineRule="auto"/>
        <w:ind w:left="420" w:hanging="420"/>
        <w:jc w:val="both"/>
        <w:rPr>
          <w:lang w:eastAsia="zh-CN"/>
        </w:rPr>
      </w:pPr>
      <w:r>
        <w:rPr>
          <w:b/>
          <w:lang w:eastAsia="zh-CN"/>
        </w:rPr>
        <w:t>（4）系统评价目标：</w:t>
      </w:r>
      <w:r>
        <w:rPr>
          <w:lang w:eastAsia="zh-CN"/>
        </w:rPr>
        <w:t xml:space="preserve">在 ETH/UCY、SDD </w:t>
      </w:r>
      <w:proofErr w:type="gramStart"/>
      <w:r>
        <w:rPr>
          <w:lang w:eastAsia="zh-CN"/>
        </w:rPr>
        <w:t xml:space="preserve">及 AV2 </w:t>
      </w:r>
      <w:proofErr w:type="gramEnd"/>
      <w:r>
        <w:rPr>
          <w:lang w:eastAsia="zh-CN"/>
        </w:rPr>
        <w:t>行人轨迹实验中系统评估预测精度、候选覆盖、计算量、显存、延迟和吞吐量，并通过多随机种子、消融实验和规模扩展实验验证方法稳定性和泛化性。</w:t>
      </w:r>
    </w:p>
    <w:p w14:paraId="54CFCF6B" w14:textId="77777777" w:rsidR="00B47E8A" w:rsidRDefault="00000000">
      <w:pPr>
        <w:keepNext/>
        <w:spacing w:before="120" w:after="60"/>
        <w:rPr>
          <w:lang w:eastAsia="zh-CN"/>
        </w:rPr>
      </w:pPr>
      <w:r>
        <w:rPr>
          <w:b/>
          <w:sz w:val="28"/>
          <w:lang w:eastAsia="zh-CN"/>
        </w:rPr>
        <w:t>3、拟解决的关键问题</w:t>
      </w:r>
    </w:p>
    <w:p w14:paraId="435530AF" w14:textId="77777777" w:rsidR="00B47E8A" w:rsidRDefault="00000000">
      <w:pPr>
        <w:spacing w:after="0" w:line="360" w:lineRule="auto"/>
        <w:ind w:left="420" w:hanging="420"/>
        <w:jc w:val="both"/>
        <w:rPr>
          <w:lang w:eastAsia="zh-CN"/>
        </w:rPr>
      </w:pPr>
      <w:r>
        <w:rPr>
          <w:b/>
          <w:lang w:eastAsia="zh-CN"/>
        </w:rPr>
        <w:t>（1）空间交互的选择性与计算稀疏一致性问题：</w:t>
      </w:r>
      <w:r>
        <w:rPr>
          <w:lang w:eastAsia="zh-CN"/>
        </w:rPr>
        <w:t>如何利用低成本运动关系稳定识别真正影响目标行人的关键邻居，避免全连接交互引入的噪声；同时如何保证稀疏图不只体现在 mask 上，而是让 relation encoding、QK 匹配和消息聚合都只作用于选中邻居，并尽可能使用 GPU 友好的规则布局。</w:t>
      </w:r>
    </w:p>
    <w:p w14:paraId="36398A3C" w14:textId="77777777" w:rsidR="00B47E8A" w:rsidRDefault="00000000">
      <w:pPr>
        <w:spacing w:after="0" w:line="360" w:lineRule="auto"/>
        <w:ind w:left="420" w:hanging="420"/>
        <w:jc w:val="both"/>
        <w:rPr>
          <w:lang w:eastAsia="zh-CN"/>
        </w:rPr>
      </w:pPr>
      <w:r>
        <w:rPr>
          <w:b/>
          <w:lang w:eastAsia="zh-CN"/>
        </w:rPr>
        <w:t>（2）固定计算预算下的时间信息选择问题：</w:t>
      </w:r>
      <w:r>
        <w:rPr>
          <w:lang w:eastAsia="zh-CN"/>
        </w:rPr>
        <w:t>如何在保持历史跨度基本一致的条件下，对高频轨迹中的长期趋势、近期动态和突发运动事件进行合理分配；如何定义无需</w:t>
      </w:r>
      <w:r>
        <w:rPr>
          <w:lang w:eastAsia="zh-CN"/>
        </w:rPr>
        <w:lastRenderedPageBreak/>
        <w:t>额外网络的轻量重要性指标，并验证时间采样策略在不同场景、不同密度和不同运动模式下的稳定性。</w:t>
      </w:r>
    </w:p>
    <w:p w14:paraId="5878DF69" w14:textId="77777777" w:rsidR="00B47E8A" w:rsidRDefault="00000000">
      <w:pPr>
        <w:spacing w:after="0" w:line="360" w:lineRule="auto"/>
        <w:ind w:left="420" w:hanging="420"/>
        <w:jc w:val="both"/>
        <w:rPr>
          <w:lang w:eastAsia="zh-CN"/>
        </w:rPr>
      </w:pPr>
      <w:r>
        <w:rPr>
          <w:b/>
          <w:lang w:eastAsia="zh-CN"/>
        </w:rPr>
        <w:t>（3）精度—效率联合优化与多模态评价问题：</w:t>
      </w:r>
      <w:r>
        <w:rPr>
          <w:lang w:eastAsia="zh-CN"/>
        </w:rPr>
        <w:t xml:space="preserve">如何在不牺牲候选覆盖能力的情况下减少空间/时间冗余计算；如何避免只优化 </w:t>
      </w:r>
      <w:proofErr w:type="spellStart"/>
      <w:r>
        <w:rPr>
          <w:lang w:eastAsia="zh-CN"/>
        </w:rPr>
        <w:t>minADE</w:t>
      </w:r>
      <w:proofErr w:type="spellEnd"/>
      <w:r>
        <w:rPr>
          <w:lang w:eastAsia="zh-CN"/>
        </w:rPr>
        <w:t xml:space="preserve"> 而忽略 Top</w:t>
      </w:r>
      <w:proofErr w:type="gramStart"/>
      <w:r>
        <w:rPr>
          <w:lang w:eastAsia="zh-CN"/>
        </w:rPr>
        <w:t>-1 选择</w:t>
      </w:r>
      <w:proofErr w:type="gramEnd"/>
      <w:r>
        <w:rPr>
          <w:lang w:eastAsia="zh-CN"/>
        </w:rPr>
        <w:t>、或只报告理论 FLOPs 而忽略实际延迟。需要建立生成、选择、计算和部署四个层次相互对应的评价体系。</w:t>
      </w:r>
    </w:p>
    <w:p w14:paraId="301FA127" w14:textId="77777777" w:rsidR="00B47E8A" w:rsidRDefault="00000000">
      <w:pPr>
        <w:rPr>
          <w:lang w:eastAsia="zh-CN"/>
        </w:rPr>
      </w:pPr>
      <w:r>
        <w:rPr>
          <w:lang w:eastAsia="zh-CN"/>
        </w:rPr>
        <w:br w:type="page"/>
      </w:r>
    </w:p>
    <w:p w14:paraId="48761F1F" w14:textId="77777777" w:rsidR="00B47E8A" w:rsidRDefault="00000000">
      <w:pPr>
        <w:keepNext/>
        <w:spacing w:before="120" w:after="160"/>
        <w:jc w:val="center"/>
      </w:pPr>
      <w:proofErr w:type="spellStart"/>
      <w:r>
        <w:rPr>
          <w:b/>
          <w:sz w:val="32"/>
        </w:rPr>
        <w:lastRenderedPageBreak/>
        <w:t>四、研究方案及可行性分析</w:t>
      </w:r>
      <w:proofErr w:type="spellEnd"/>
    </w:p>
    <w:p w14:paraId="7694CCD0" w14:textId="77777777" w:rsidR="00B47E8A" w:rsidRDefault="00000000">
      <w:pPr>
        <w:keepNext/>
        <w:spacing w:before="120" w:after="60"/>
        <w:rPr>
          <w:lang w:eastAsia="zh-CN"/>
        </w:rPr>
      </w:pPr>
      <w:proofErr w:type="gramStart"/>
      <w:r>
        <w:rPr>
          <w:b/>
          <w:sz w:val="28"/>
          <w:lang w:eastAsia="zh-CN"/>
        </w:rPr>
        <w:t>1.1 主要</w:t>
      </w:r>
      <w:proofErr w:type="gramEnd"/>
      <w:r>
        <w:rPr>
          <w:b/>
          <w:sz w:val="28"/>
          <w:lang w:eastAsia="zh-CN"/>
        </w:rPr>
        <w:t>理论</w:t>
      </w:r>
    </w:p>
    <w:p w14:paraId="45823EA0" w14:textId="77777777" w:rsidR="00B47E8A" w:rsidRDefault="00000000">
      <w:pPr>
        <w:spacing w:after="0" w:line="360" w:lineRule="auto"/>
        <w:ind w:left="420" w:hanging="420"/>
        <w:jc w:val="both"/>
        <w:rPr>
          <w:lang w:eastAsia="zh-CN"/>
        </w:rPr>
      </w:pPr>
      <w:r>
        <w:rPr>
          <w:b/>
          <w:lang w:eastAsia="zh-CN"/>
        </w:rPr>
        <w:t>（1）多智能体社会交互与图建模理论：</w:t>
      </w:r>
      <w:r>
        <w:rPr>
          <w:lang w:eastAsia="zh-CN"/>
        </w:rPr>
        <w:t>将场景中的行人表示为节点、相互影响表示为有向边，通过邻域选择和关系特征聚合刻画社会行为。基于距离、相对速度、TTC、DCA 等运动学量能够为交互边提供可解释的先验，使图结构与避让、跟随、交叉等行为建立对应关系。</w:t>
      </w:r>
    </w:p>
    <w:p w14:paraId="30A94BBB" w14:textId="77777777" w:rsidR="00B47E8A" w:rsidRDefault="00000000">
      <w:pPr>
        <w:spacing w:after="0" w:line="360" w:lineRule="auto"/>
        <w:ind w:left="420" w:hanging="420"/>
        <w:jc w:val="both"/>
      </w:pPr>
      <w:r>
        <w:rPr>
          <w:b/>
        </w:rPr>
        <w:t xml:space="preserve">（2）Transformer </w:t>
      </w:r>
      <w:proofErr w:type="spellStart"/>
      <w:r>
        <w:rPr>
          <w:b/>
        </w:rPr>
        <w:t>与稀疏注意力理论：</w:t>
      </w:r>
      <w:r>
        <w:t>自注意力能够建立跨时间和跨智能体的长程依赖，但</w:t>
      </w:r>
      <w:proofErr w:type="spellEnd"/>
      <w:r>
        <w:t xml:space="preserve"> dense attention 的 pairwise 复杂度随节点数增长较快。本课题通过 </w:t>
      </w:r>
      <w:proofErr w:type="gramStart"/>
      <w:r>
        <w:t>Top-K</w:t>
      </w:r>
      <w:proofErr w:type="gramEnd"/>
      <w:r>
        <w:t xml:space="preserve"> 邻居约束将社会注意力限定在有限关系上，并进一步以 edge-first / Fixed-K 执行实现 O(NKT) 形式的稀疏计算。</w:t>
      </w:r>
    </w:p>
    <w:p w14:paraId="69CB02F9" w14:textId="77777777" w:rsidR="00B47E8A" w:rsidRDefault="00000000">
      <w:pPr>
        <w:spacing w:after="0" w:line="360" w:lineRule="auto"/>
        <w:ind w:left="420" w:hanging="420"/>
        <w:jc w:val="both"/>
        <w:rPr>
          <w:lang w:eastAsia="zh-CN"/>
        </w:rPr>
      </w:pPr>
      <w:r>
        <w:rPr>
          <w:b/>
          <w:lang w:eastAsia="zh-CN"/>
        </w:rPr>
        <w:t>（3）时间信息分配与多尺度序列建模理论：</w:t>
      </w:r>
      <w:r>
        <w:rPr>
          <w:lang w:eastAsia="zh-CN"/>
        </w:rPr>
        <w:t>历史运动同时包含长期趋势与短期变化。均匀采样提供固定时间分辨率，但在高频轨迹流下会产生冗余；多尺度与时间注意力研究表明不同历史状态贡献不同。本课题进一步把这一差异转化为固定 token 预算下的直接采样决策。</w:t>
      </w:r>
    </w:p>
    <w:p w14:paraId="2C3DF395" w14:textId="77777777" w:rsidR="00B47E8A" w:rsidRDefault="00000000">
      <w:pPr>
        <w:spacing w:after="0" w:line="360" w:lineRule="auto"/>
        <w:ind w:left="420" w:hanging="420"/>
        <w:jc w:val="both"/>
        <w:rPr>
          <w:lang w:eastAsia="zh-CN"/>
        </w:rPr>
      </w:pPr>
      <w:r>
        <w:rPr>
          <w:b/>
          <w:lang w:eastAsia="zh-CN"/>
        </w:rPr>
        <w:t>（4）非自回归多模态轨迹生成理论：</w:t>
      </w:r>
      <w:r>
        <w:rPr>
          <w:lang w:eastAsia="zh-CN"/>
        </w:rPr>
        <w:t>未来轨迹存在一对多不确定性。模式查询、终点/路径形状锚点与并行解码能够在一次前向中生成多条候选，避免自回归误差累积和串行时延，并为候选覆盖与候选选择分离评价提供基础。</w:t>
      </w:r>
    </w:p>
    <w:p w14:paraId="5FB66EE6" w14:textId="77777777" w:rsidR="00B47E8A" w:rsidRDefault="00000000">
      <w:pPr>
        <w:keepNext/>
        <w:spacing w:before="120" w:after="60"/>
        <w:rPr>
          <w:lang w:eastAsia="zh-CN"/>
        </w:rPr>
      </w:pPr>
      <w:proofErr w:type="gramStart"/>
      <w:r>
        <w:rPr>
          <w:b/>
          <w:sz w:val="28"/>
          <w:lang w:eastAsia="zh-CN"/>
        </w:rPr>
        <w:t>1.2 研究</w:t>
      </w:r>
      <w:proofErr w:type="gramEnd"/>
      <w:r>
        <w:rPr>
          <w:b/>
          <w:sz w:val="28"/>
          <w:lang w:eastAsia="zh-CN"/>
        </w:rPr>
        <w:t>方法</w:t>
      </w:r>
    </w:p>
    <w:p w14:paraId="74C94A3D" w14:textId="77777777" w:rsidR="00B47E8A" w:rsidRDefault="00000000">
      <w:pPr>
        <w:spacing w:after="0" w:line="360" w:lineRule="auto"/>
        <w:ind w:firstLine="420"/>
        <w:jc w:val="both"/>
        <w:rPr>
          <w:lang w:eastAsia="zh-CN"/>
        </w:rPr>
      </w:pPr>
      <w:r>
        <w:rPr>
          <w:lang w:eastAsia="zh-CN"/>
        </w:rPr>
        <w:t>本研究采用“文献分析—低成本探索—受控对比—多随机种子复验—规模扩展—跨数据集验证”的实验路线。首先系统梳理社会交互、稀疏图、非自回归解码和时间稀疏建模相关研究，明确已有方法的计算路径与不足；其次利用现有代码框架设计严格的单因素实验，每轮只改变一个模块，避免同时修改图结构、编码器和解码器导致归因困难；对于具有潜力的方案，再使用 ETH/UCY 五折、多随机种子和 SDD/AV2 扩展实验验证。</w:t>
      </w:r>
    </w:p>
    <w:p w14:paraId="6931FA72" w14:textId="77777777" w:rsidR="00B47E8A" w:rsidRDefault="00000000">
      <w:pPr>
        <w:spacing w:after="0" w:line="360" w:lineRule="auto"/>
        <w:ind w:firstLine="420"/>
        <w:jc w:val="both"/>
      </w:pPr>
      <w:proofErr w:type="spellStart"/>
      <w:r>
        <w:t>精度分析采用</w:t>
      </w:r>
      <w:proofErr w:type="spellEnd"/>
      <w:r>
        <w:t xml:space="preserve"> </w:t>
      </w:r>
      <w:proofErr w:type="spellStart"/>
      <w:r>
        <w:t>ADE、FDE、minADE_K、minFDE_K、selected</w:t>
      </w:r>
      <w:proofErr w:type="spellEnd"/>
      <w:r>
        <w:t xml:space="preserve"> ADE/</w:t>
      </w:r>
      <w:proofErr w:type="spellStart"/>
      <w:r>
        <w:t>FDE、selection</w:t>
      </w:r>
      <w:proofErr w:type="spellEnd"/>
      <w:r>
        <w:t xml:space="preserve"> regret 等指标；效率分析同时记录参数量、FLOPs/MACs、实际边数、显存、吞吐量、平均延迟及 P95 延迟。对于稀疏执行，先做同 checkpoint 数值等价性验证，再比较 Dense、EdgeExec 和 Fixed-K 三种执行路径，确保效率变化不来自重新训练。对于时间 Token 分配，则固定模型结构、训练预算、历史跨度和 token 数量，以 Uniform、Recent-Dense、Distant-Dense 和 Full-Rate 进行控制。</w:t>
      </w:r>
    </w:p>
    <w:p w14:paraId="3D61E405" w14:textId="77777777" w:rsidR="00B47E8A" w:rsidRDefault="00000000">
      <w:pPr>
        <w:spacing w:after="0" w:line="360" w:lineRule="auto"/>
        <w:ind w:firstLine="420"/>
        <w:jc w:val="both"/>
        <w:rPr>
          <w:lang w:eastAsia="zh-CN"/>
        </w:rPr>
      </w:pPr>
      <w:r>
        <w:lastRenderedPageBreak/>
        <w:t xml:space="preserve">此外，针对 AV2 与传统行人数据集协议差异，本研究不直接把当前非官方 map-free 诊断结果与使用 HD Map 的 AV2 SOTA 做不公平比较，而是将 AV2 主要用于验证高频历史建模、跨域泛化和 map-free 轻量能力；正式精度主表仍以 ETH/UCY 和 SDD </w:t>
      </w:r>
      <w:proofErr w:type="spellStart"/>
      <w:r>
        <w:t>为核心</w:t>
      </w:r>
      <w:proofErr w:type="spellEnd"/>
      <w:r>
        <w:t>。</w:t>
      </w:r>
      <w:r>
        <w:rPr>
          <w:lang w:eastAsia="zh-CN"/>
        </w:rPr>
        <w:t>必要时后续再对齐 AV2 专门行人基准的 1 s 历史/6 s 未来协议，形成标准化补充实验。</w:t>
      </w:r>
    </w:p>
    <w:p w14:paraId="6F757046" w14:textId="77777777" w:rsidR="00B47E8A" w:rsidRDefault="00000000">
      <w:pPr>
        <w:keepNext/>
        <w:spacing w:before="120" w:after="60"/>
        <w:rPr>
          <w:lang w:eastAsia="zh-CN"/>
        </w:rPr>
      </w:pPr>
      <w:proofErr w:type="gramStart"/>
      <w:r>
        <w:rPr>
          <w:b/>
          <w:sz w:val="28"/>
          <w:lang w:eastAsia="zh-CN"/>
        </w:rPr>
        <w:t>1.3 技术</w:t>
      </w:r>
      <w:proofErr w:type="gramEnd"/>
      <w:r>
        <w:rPr>
          <w:b/>
          <w:sz w:val="28"/>
          <w:lang w:eastAsia="zh-CN"/>
        </w:rPr>
        <w:t>路线</w:t>
      </w:r>
    </w:p>
    <w:p w14:paraId="0761332E" w14:textId="77777777" w:rsidR="00B47E8A" w:rsidRDefault="00000000">
      <w:pPr>
        <w:keepNext/>
        <w:spacing w:before="80" w:after="40"/>
        <w:rPr>
          <w:lang w:eastAsia="zh-CN"/>
        </w:rPr>
      </w:pPr>
      <w:r>
        <w:rPr>
          <w:b/>
          <w:lang w:eastAsia="zh-CN"/>
        </w:rPr>
        <w:t>（1）空间维度：自适应稀疏交互与真实稀疏执行</w:t>
      </w:r>
    </w:p>
    <w:p w14:paraId="36F52807" w14:textId="77777777" w:rsidR="00B47E8A" w:rsidRDefault="00000000">
      <w:pPr>
        <w:jc w:val="center"/>
      </w:pPr>
      <w:r>
        <w:rPr>
          <w:noProof/>
        </w:rPr>
        <w:drawing>
          <wp:inline distT="0" distB="0" distL="0" distR="0" wp14:anchorId="4BB44A57" wp14:editId="5E94C8F7">
            <wp:extent cx="5760000" cy="18693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ing_fig1_spatial_sparse.png"/>
                    <pic:cNvPicPr/>
                  </pic:nvPicPr>
                  <pic:blipFill>
                    <a:blip r:embed="rId8"/>
                    <a:stretch>
                      <a:fillRect/>
                    </a:stretch>
                  </pic:blipFill>
                  <pic:spPr>
                    <a:xfrm>
                      <a:off x="0" y="0"/>
                      <a:ext cx="5760000" cy="1869390"/>
                    </a:xfrm>
                    <a:prstGeom prst="rect">
                      <a:avLst/>
                    </a:prstGeom>
                  </pic:spPr>
                </pic:pic>
              </a:graphicData>
            </a:graphic>
          </wp:inline>
        </w:drawing>
      </w:r>
    </w:p>
    <w:p w14:paraId="760D76D9" w14:textId="77777777" w:rsidR="00B47E8A" w:rsidRDefault="00000000">
      <w:pPr>
        <w:spacing w:before="40" w:after="120"/>
        <w:jc w:val="center"/>
        <w:rPr>
          <w:lang w:eastAsia="zh-CN"/>
        </w:rPr>
      </w:pPr>
      <w:r>
        <w:rPr>
          <w:sz w:val="21"/>
          <w:lang w:eastAsia="zh-CN"/>
        </w:rPr>
        <w:t xml:space="preserve">图 </w:t>
      </w:r>
      <w:proofErr w:type="gramStart"/>
      <w:r>
        <w:rPr>
          <w:sz w:val="21"/>
          <w:lang w:eastAsia="zh-CN"/>
        </w:rPr>
        <w:t>1  基于自适应稀疏交互的轻量化行人轨迹预测总体框架</w:t>
      </w:r>
      <w:proofErr w:type="gramEnd"/>
    </w:p>
    <w:p w14:paraId="596A5A67" w14:textId="27B629A3" w:rsidR="004B3784" w:rsidRDefault="004B3784">
      <w:pPr>
        <w:spacing w:after="0" w:line="360" w:lineRule="auto"/>
        <w:ind w:firstLine="420"/>
        <w:jc w:val="both"/>
        <w:rPr>
          <w:rFonts w:eastAsia="宋体" w:hint="eastAsia"/>
          <w:lang w:eastAsia="zh-CN"/>
        </w:rPr>
      </w:pPr>
      <w:r>
        <w:rPr>
          <w:noProof/>
        </w:rPr>
        <w:drawing>
          <wp:inline distT="0" distB="0" distL="0" distR="0" wp14:anchorId="469FE26B" wp14:editId="12680CD0">
            <wp:extent cx="5831840" cy="3281680"/>
            <wp:effectExtent l="0" t="0" r="0" b="0"/>
            <wp:docPr id="324785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31840" cy="3281680"/>
                    </a:xfrm>
                    <a:prstGeom prst="rect">
                      <a:avLst/>
                    </a:prstGeom>
                    <a:noFill/>
                    <a:ln>
                      <a:noFill/>
                    </a:ln>
                  </pic:spPr>
                </pic:pic>
              </a:graphicData>
            </a:graphic>
          </wp:inline>
        </w:drawing>
      </w:r>
    </w:p>
    <w:p w14:paraId="069BBF5A" w14:textId="77777777" w:rsidR="004B3784" w:rsidRDefault="004B3784">
      <w:pPr>
        <w:spacing w:after="0" w:line="360" w:lineRule="auto"/>
        <w:ind w:firstLine="420"/>
        <w:jc w:val="both"/>
        <w:rPr>
          <w:rFonts w:eastAsia="宋体" w:hint="eastAsia"/>
          <w:lang w:eastAsia="zh-CN"/>
        </w:rPr>
      </w:pPr>
    </w:p>
    <w:p w14:paraId="7D9548A8" w14:textId="601AFE54" w:rsidR="00B47E8A" w:rsidRDefault="00000000">
      <w:pPr>
        <w:spacing w:after="0" w:line="360" w:lineRule="auto"/>
        <w:ind w:firstLine="420"/>
        <w:jc w:val="both"/>
        <w:rPr>
          <w:lang w:eastAsia="zh-CN"/>
        </w:rPr>
      </w:pPr>
      <w:r>
        <w:rPr>
          <w:lang w:eastAsia="zh-CN"/>
        </w:rPr>
        <w:t>如</w:t>
      </w:r>
      <w:proofErr w:type="gramStart"/>
      <w:r>
        <w:rPr>
          <w:lang w:eastAsia="zh-CN"/>
        </w:rPr>
        <w:t xml:space="preserve">图 1 </w:t>
      </w:r>
      <w:proofErr w:type="gramEnd"/>
      <w:r>
        <w:rPr>
          <w:lang w:eastAsia="zh-CN"/>
        </w:rPr>
        <w:t>所示，空间方向以历史轨迹及其运动状态为输入。首先进行多尺度运动状态编码，构建速度、加速度、航向和运动置信度等单体特征；随后利用相对位置、相对速度、TTC 和 DCA 等低成本关系量建立自适应有向 Top-K 图。时序—社会交叉编码器仅</w:t>
      </w:r>
      <w:r>
        <w:rPr>
          <w:lang w:eastAsia="zh-CN"/>
        </w:rPr>
        <w:lastRenderedPageBreak/>
        <w:t>在选中邻居范围内建立跨时间交互，并将关系特征作为 attention bias/value 修正，以保留动态社会信息。最终编码结果输入模式—锚点非自回归解码器，生成多条候选轨迹。</w:t>
      </w:r>
    </w:p>
    <w:p w14:paraId="63114F8A" w14:textId="77777777" w:rsidR="00B47E8A" w:rsidRDefault="00000000">
      <w:pPr>
        <w:spacing w:after="0" w:line="360" w:lineRule="auto"/>
        <w:ind w:firstLine="420"/>
        <w:jc w:val="both"/>
      </w:pPr>
      <w:r>
        <w:t xml:space="preserve">执行层面分为三个对照：F16-Dense </w:t>
      </w:r>
      <w:proofErr w:type="spellStart"/>
      <w:r>
        <w:t>保留稀疏</w:t>
      </w:r>
      <w:proofErr w:type="spellEnd"/>
      <w:r>
        <w:t xml:space="preserve"> mask </w:t>
      </w:r>
      <w:proofErr w:type="spellStart"/>
      <w:r>
        <w:t>但仍执行完整</w:t>
      </w:r>
      <w:proofErr w:type="spellEnd"/>
      <w:r>
        <w:t xml:space="preserve"> pairwise 计算；F16-EdgeExec 先得到 edge list，只对选中边执行关系编码和注意力；F16-FixedK 则进一步将邻居索引整理为固定 K=4 张量，使用规则 gather 和 K×T 连续归约。三种实现共享同一 checkpoint 和图语义，通过 numerical equivalence、FLOPs、memory 和 latency 对比确定最终部署实现。</w:t>
      </w:r>
    </w:p>
    <w:p w14:paraId="35E4FD76" w14:textId="65B738C9" w:rsidR="004B3784" w:rsidRPr="004B3784" w:rsidRDefault="00000000">
      <w:pPr>
        <w:keepNext/>
        <w:spacing w:before="80" w:after="40"/>
        <w:rPr>
          <w:rFonts w:eastAsia="宋体" w:hint="eastAsia"/>
          <w:b/>
          <w:lang w:eastAsia="zh-CN"/>
        </w:rPr>
      </w:pPr>
      <w:r>
        <w:rPr>
          <w:b/>
          <w:lang w:eastAsia="zh-CN"/>
        </w:rPr>
        <w:t>（2）时间维度：固定 Token 预算下的自适应历史信息分配</w:t>
      </w:r>
      <w:r w:rsidR="004B3784">
        <w:rPr>
          <w:noProof/>
        </w:rPr>
        <w:drawing>
          <wp:inline distT="0" distB="0" distL="0" distR="0" wp14:anchorId="410A76EC" wp14:editId="6484D502">
            <wp:extent cx="5831840" cy="3281680"/>
            <wp:effectExtent l="0" t="0" r="0" b="0"/>
            <wp:docPr id="11306084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31840" cy="3281680"/>
                    </a:xfrm>
                    <a:prstGeom prst="rect">
                      <a:avLst/>
                    </a:prstGeom>
                    <a:noFill/>
                    <a:ln>
                      <a:noFill/>
                    </a:ln>
                  </pic:spPr>
                </pic:pic>
              </a:graphicData>
            </a:graphic>
          </wp:inline>
        </w:drawing>
      </w:r>
    </w:p>
    <w:p w14:paraId="713D3529" w14:textId="77777777" w:rsidR="00B47E8A" w:rsidRDefault="00000000">
      <w:pPr>
        <w:jc w:val="center"/>
      </w:pPr>
      <w:r>
        <w:rPr>
          <w:noProof/>
        </w:rPr>
        <w:drawing>
          <wp:inline distT="0" distB="0" distL="0" distR="0" wp14:anchorId="0CEE9203" wp14:editId="37642E3E">
            <wp:extent cx="5760000" cy="19168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ing_fig2_temporal_tokens.png"/>
                    <pic:cNvPicPr/>
                  </pic:nvPicPr>
                  <pic:blipFill>
                    <a:blip r:embed="rId11"/>
                    <a:stretch>
                      <a:fillRect/>
                    </a:stretch>
                  </pic:blipFill>
                  <pic:spPr>
                    <a:xfrm>
                      <a:off x="0" y="0"/>
                      <a:ext cx="5760000" cy="1916837"/>
                    </a:xfrm>
                    <a:prstGeom prst="rect">
                      <a:avLst/>
                    </a:prstGeom>
                  </pic:spPr>
                </pic:pic>
              </a:graphicData>
            </a:graphic>
          </wp:inline>
        </w:drawing>
      </w:r>
    </w:p>
    <w:p w14:paraId="542D6040" w14:textId="77777777" w:rsidR="00B47E8A" w:rsidRDefault="00000000">
      <w:pPr>
        <w:spacing w:before="40" w:after="120"/>
        <w:jc w:val="center"/>
        <w:rPr>
          <w:lang w:eastAsia="zh-CN"/>
        </w:rPr>
      </w:pPr>
      <w:r>
        <w:rPr>
          <w:sz w:val="21"/>
          <w:lang w:eastAsia="zh-CN"/>
        </w:rPr>
        <w:t xml:space="preserve">图 </w:t>
      </w:r>
      <w:proofErr w:type="gramStart"/>
      <w:r>
        <w:rPr>
          <w:sz w:val="21"/>
          <w:lang w:eastAsia="zh-CN"/>
        </w:rPr>
        <w:t>2  固定时间</w:t>
      </w:r>
      <w:proofErr w:type="gramEnd"/>
      <w:r>
        <w:rPr>
          <w:sz w:val="21"/>
          <w:lang w:eastAsia="zh-CN"/>
        </w:rPr>
        <w:t xml:space="preserve"> Token 预算下的自适应历史信息分配技术路线</w:t>
      </w:r>
    </w:p>
    <w:p w14:paraId="6BD268EA" w14:textId="77777777" w:rsidR="00B47E8A" w:rsidRDefault="00000000">
      <w:pPr>
        <w:spacing w:after="0" w:line="360" w:lineRule="auto"/>
        <w:ind w:firstLine="420"/>
        <w:jc w:val="both"/>
        <w:rPr>
          <w:lang w:eastAsia="zh-CN"/>
        </w:rPr>
      </w:pPr>
      <w:r>
        <w:rPr>
          <w:lang w:eastAsia="zh-CN"/>
        </w:rPr>
        <w:t>如</w:t>
      </w:r>
      <w:proofErr w:type="gramStart"/>
      <w:r>
        <w:rPr>
          <w:lang w:eastAsia="zh-CN"/>
        </w:rPr>
        <w:t xml:space="preserve">图 2 </w:t>
      </w:r>
      <w:proofErr w:type="gramEnd"/>
      <w:r>
        <w:rPr>
          <w:lang w:eastAsia="zh-CN"/>
        </w:rPr>
        <w:t>所示，时间方向首先从高频轨迹缓冲区中获取完整历史状态，然后在进入主编码器之前执行低成本时间选择。第一阶段采用参数自由的控制实验验证“近期信息是否更有价值”：保持总历史跨度和 token 数不变，比较均匀采样、近期密集采样与远期密</w:t>
      </w:r>
      <w:r>
        <w:rPr>
          <w:lang w:eastAsia="zh-CN"/>
        </w:rPr>
        <w:lastRenderedPageBreak/>
        <w:t>集采样，并将</w:t>
      </w:r>
      <w:proofErr w:type="gramStart"/>
      <w:r>
        <w:rPr>
          <w:lang w:eastAsia="zh-CN"/>
        </w:rPr>
        <w:t xml:space="preserve">完整 10 </w:t>
      </w:r>
      <w:proofErr w:type="gramEnd"/>
      <w:r>
        <w:rPr>
          <w:lang w:eastAsia="zh-CN"/>
        </w:rPr>
        <w:t>Hz 历史作为上界。若 Recent-Dense 在多个随机种子和不同场景上稳定优于 Uniform，则进入第二阶段。</w:t>
      </w:r>
    </w:p>
    <w:p w14:paraId="020FC7E8" w14:textId="77777777" w:rsidR="00B47E8A" w:rsidRDefault="00000000">
      <w:pPr>
        <w:spacing w:after="0" w:line="360" w:lineRule="auto"/>
        <w:ind w:firstLine="420"/>
        <w:jc w:val="both"/>
        <w:rPr>
          <w:lang w:eastAsia="zh-CN"/>
        </w:rPr>
      </w:pPr>
      <w:r>
        <w:rPr>
          <w:lang w:eastAsia="zh-CN"/>
        </w:rPr>
        <w:t>第二阶段拟使用速度变化、加速度和转向角变化构造运动事件分数，并在固定 token 预算内联合保留三类信息：远期趋势摘要、显著运动事件和近期密集状态。对于匀速直行样本，时间采样可相对稀疏；对于转向、急加速或避让样本，近期 token 数量自适应增加。采样结果保持时间戳/相对时间编码，以避免非均匀间隔引入歧义。</w:t>
      </w:r>
    </w:p>
    <w:p w14:paraId="3274BC2A" w14:textId="77777777" w:rsidR="00B47E8A" w:rsidRDefault="00000000">
      <w:pPr>
        <w:spacing w:after="0" w:line="360" w:lineRule="auto"/>
        <w:ind w:firstLine="420"/>
        <w:jc w:val="both"/>
        <w:rPr>
          <w:lang w:eastAsia="zh-CN"/>
        </w:rPr>
      </w:pPr>
      <w:r>
        <w:rPr>
          <w:lang w:eastAsia="zh-CN"/>
        </w:rPr>
        <w:t>第三阶段再研究时间稀疏与空间稀疏的组合。为避免联合训练掩盖单模块贡献，将先锁定空间图与解码器，再训练或验证时间采样；通过后再组合为统一时空稀疏模型，并比较“空间稀疏 only”“时间稀疏 only”“时空联合”三类配置。</w:t>
      </w:r>
    </w:p>
    <w:p w14:paraId="43636988" w14:textId="77777777" w:rsidR="00B47E8A" w:rsidRDefault="00000000">
      <w:pPr>
        <w:keepNext/>
        <w:spacing w:before="120" w:after="60"/>
        <w:rPr>
          <w:lang w:eastAsia="zh-CN"/>
        </w:rPr>
      </w:pPr>
      <w:proofErr w:type="gramStart"/>
      <w:r>
        <w:rPr>
          <w:b/>
          <w:sz w:val="28"/>
          <w:lang w:eastAsia="zh-CN"/>
        </w:rPr>
        <w:t>1.4 实施</w:t>
      </w:r>
      <w:proofErr w:type="gramEnd"/>
      <w:r>
        <w:rPr>
          <w:b/>
          <w:sz w:val="28"/>
          <w:lang w:eastAsia="zh-CN"/>
        </w:rPr>
        <w:t>方案</w:t>
      </w:r>
    </w:p>
    <w:p w14:paraId="57D461D1" w14:textId="77777777" w:rsidR="00B47E8A" w:rsidRDefault="00000000">
      <w:pPr>
        <w:spacing w:after="0" w:line="360" w:lineRule="auto"/>
        <w:ind w:left="420" w:hanging="420"/>
        <w:jc w:val="both"/>
        <w:rPr>
          <w:lang w:eastAsia="zh-CN"/>
        </w:rPr>
      </w:pPr>
      <w:r>
        <w:rPr>
          <w:b/>
          <w:lang w:eastAsia="zh-CN"/>
        </w:rPr>
        <w:t>阶段一：文献调研与基线整理（已基本完成）。</w:t>
      </w:r>
      <w:r>
        <w:rPr>
          <w:lang w:eastAsia="zh-CN"/>
        </w:rPr>
        <w:t>系统梳理 RNN/GCN/Transformer、多模态预测、稀疏交互和时间注意力相关工作；完成 ETH/UCY、SDD 基础训练与现有模型复现，建立统一评测脚本。</w:t>
      </w:r>
    </w:p>
    <w:p w14:paraId="09B97FD9" w14:textId="77777777" w:rsidR="00B47E8A" w:rsidRDefault="00000000">
      <w:pPr>
        <w:spacing w:after="0" w:line="360" w:lineRule="auto"/>
        <w:ind w:left="420" w:hanging="420"/>
        <w:jc w:val="both"/>
        <w:rPr>
          <w:lang w:eastAsia="zh-CN"/>
        </w:rPr>
      </w:pPr>
      <w:r>
        <w:rPr>
          <w:b/>
          <w:lang w:eastAsia="zh-CN"/>
        </w:rPr>
        <w:t>阶段二：空间稀疏主模型完善（进行中）。</w:t>
      </w:r>
      <w:r>
        <w:rPr>
          <w:lang w:eastAsia="zh-CN"/>
        </w:rPr>
        <w:t>以当前最</w:t>
      </w:r>
      <w:proofErr w:type="gramStart"/>
      <w:r>
        <w:rPr>
          <w:lang w:eastAsia="zh-CN"/>
        </w:rPr>
        <w:t xml:space="preserve">优 F16 </w:t>
      </w:r>
      <w:proofErr w:type="gramEnd"/>
      <w:r>
        <w:rPr>
          <w:lang w:eastAsia="zh-CN"/>
        </w:rPr>
        <w:t>主干为基础，完成真实稀疏执行、数值等价审计、pairwise FLOPs 与显存 scaling 分析；继续推进 Fixed-K K=</w:t>
      </w:r>
      <w:proofErr w:type="gramStart"/>
      <w:r>
        <w:rPr>
          <w:lang w:eastAsia="zh-CN"/>
        </w:rPr>
        <w:t>4 规则</w:t>
      </w:r>
      <w:proofErr w:type="gramEnd"/>
      <w:r>
        <w:rPr>
          <w:lang w:eastAsia="zh-CN"/>
        </w:rPr>
        <w:t>执行，确定最终空间轻量实现。</w:t>
      </w:r>
    </w:p>
    <w:p w14:paraId="2C6A510B" w14:textId="77777777" w:rsidR="00B47E8A" w:rsidRDefault="00000000">
      <w:pPr>
        <w:spacing w:after="0" w:line="360" w:lineRule="auto"/>
        <w:ind w:left="420" w:hanging="420"/>
        <w:jc w:val="both"/>
        <w:rPr>
          <w:lang w:eastAsia="zh-CN"/>
        </w:rPr>
      </w:pPr>
      <w:r>
        <w:rPr>
          <w:b/>
          <w:lang w:eastAsia="zh-CN"/>
        </w:rPr>
        <w:t>阶段三：时间 Token 分配验证。</w:t>
      </w:r>
      <w:r>
        <w:rPr>
          <w:lang w:eastAsia="zh-CN"/>
        </w:rPr>
        <w:t>在 AV2 高频行人轨迹上完成固定 token budget 的 Uniform/Recent-Dense/Distant-Dense/Full-Rate 对照，并补充相同训练预算、多随机种子和必要</w:t>
      </w:r>
      <w:proofErr w:type="gramStart"/>
      <w:r>
        <w:rPr>
          <w:lang w:eastAsia="zh-CN"/>
        </w:rPr>
        <w:t>的 2.5</w:t>
      </w:r>
      <w:proofErr w:type="gramEnd"/>
      <w:r>
        <w:rPr>
          <w:lang w:eastAsia="zh-CN"/>
        </w:rPr>
        <w:t>/5/10 Hz 控制。</w:t>
      </w:r>
    </w:p>
    <w:p w14:paraId="05B3E918" w14:textId="77777777" w:rsidR="00B47E8A" w:rsidRDefault="00000000">
      <w:pPr>
        <w:spacing w:after="0" w:line="360" w:lineRule="auto"/>
        <w:ind w:left="420" w:hanging="420"/>
        <w:jc w:val="both"/>
        <w:rPr>
          <w:lang w:eastAsia="zh-CN"/>
        </w:rPr>
      </w:pPr>
      <w:r>
        <w:rPr>
          <w:b/>
          <w:lang w:eastAsia="zh-CN"/>
        </w:rPr>
        <w:t>阶段四：运动自适应时间采样与联合模型。</w:t>
      </w:r>
      <w:r>
        <w:rPr>
          <w:lang w:eastAsia="zh-CN"/>
        </w:rPr>
        <w:t xml:space="preserve">根据第三阶段结果设计基于转向、速度变化和加速度的动态采样策略；完成空间稀疏与时间稀疏联合模型，在 ETH/UCY、SDD </w:t>
      </w:r>
      <w:proofErr w:type="gramStart"/>
      <w:r>
        <w:rPr>
          <w:lang w:eastAsia="zh-CN"/>
        </w:rPr>
        <w:t xml:space="preserve">和 AV2 </w:t>
      </w:r>
      <w:proofErr w:type="gramEnd"/>
      <w:r>
        <w:rPr>
          <w:lang w:eastAsia="zh-CN"/>
        </w:rPr>
        <w:t>上进行消融与跨域验证。</w:t>
      </w:r>
    </w:p>
    <w:p w14:paraId="6201E5E1" w14:textId="77777777" w:rsidR="00B47E8A" w:rsidRDefault="00000000">
      <w:pPr>
        <w:spacing w:after="0" w:line="360" w:lineRule="auto"/>
        <w:ind w:left="420" w:hanging="420"/>
        <w:jc w:val="both"/>
        <w:rPr>
          <w:lang w:eastAsia="zh-CN"/>
        </w:rPr>
      </w:pPr>
      <w:r>
        <w:rPr>
          <w:b/>
          <w:lang w:eastAsia="zh-CN"/>
        </w:rPr>
        <w:t>阶段五：总结与论文撰写。</w:t>
      </w:r>
      <w:r>
        <w:rPr>
          <w:lang w:eastAsia="zh-CN"/>
        </w:rPr>
        <w:t>形成模型结构、算法复杂度、精度—效率对比和局限性分析，整理可复现实验代码、图表和论文材料，完成学位论文。</w:t>
      </w:r>
    </w:p>
    <w:p w14:paraId="7DDCD05C" w14:textId="77777777" w:rsidR="00B47E8A" w:rsidRDefault="00000000">
      <w:pPr>
        <w:keepNext/>
        <w:spacing w:before="120" w:after="60"/>
        <w:rPr>
          <w:lang w:eastAsia="zh-CN"/>
        </w:rPr>
      </w:pPr>
      <w:r>
        <w:rPr>
          <w:b/>
          <w:sz w:val="28"/>
          <w:lang w:eastAsia="zh-CN"/>
        </w:rPr>
        <w:t>2、研究计划可行性、研究条件及风险分析</w:t>
      </w:r>
    </w:p>
    <w:p w14:paraId="1B3261A5" w14:textId="77777777" w:rsidR="00B47E8A" w:rsidRDefault="00000000">
      <w:pPr>
        <w:keepNext/>
        <w:spacing w:before="80" w:after="40"/>
        <w:rPr>
          <w:lang w:eastAsia="zh-CN"/>
        </w:rPr>
      </w:pPr>
      <w:proofErr w:type="gramStart"/>
      <w:r>
        <w:rPr>
          <w:b/>
          <w:lang w:eastAsia="zh-CN"/>
        </w:rPr>
        <w:t>2.1 可行</w:t>
      </w:r>
      <w:proofErr w:type="gramEnd"/>
      <w:r>
        <w:rPr>
          <w:b/>
          <w:lang w:eastAsia="zh-CN"/>
        </w:rPr>
        <w:t>性分析</w:t>
      </w:r>
    </w:p>
    <w:p w14:paraId="76D8B31B" w14:textId="77777777" w:rsidR="00B47E8A" w:rsidRDefault="00000000">
      <w:pPr>
        <w:spacing w:after="0" w:line="360" w:lineRule="auto"/>
        <w:ind w:left="420" w:hanging="420"/>
        <w:jc w:val="both"/>
        <w:rPr>
          <w:lang w:eastAsia="zh-CN"/>
        </w:rPr>
      </w:pPr>
      <w:r>
        <w:rPr>
          <w:b/>
          <w:lang w:eastAsia="zh-CN"/>
        </w:rPr>
        <w:t>（1）理论可行性：</w:t>
      </w:r>
      <w:r>
        <w:rPr>
          <w:lang w:eastAsia="zh-CN"/>
        </w:rPr>
        <w:t>社会图、图注意力、Transformer、多尺度时间建模和非自回归预测均已有较成熟理论基础。现有文献已经分别证明稀疏邻居选择、时间注意力、多分辨率建模和并行解码的有效性，本研究主要在统一轻量化目标下进一步将空间和时间选择显式转化为计算预算。</w:t>
      </w:r>
    </w:p>
    <w:p w14:paraId="725C0D8A" w14:textId="77777777" w:rsidR="00B47E8A" w:rsidRDefault="00000000">
      <w:pPr>
        <w:spacing w:after="0" w:line="360" w:lineRule="auto"/>
        <w:ind w:left="420" w:hanging="420"/>
        <w:jc w:val="both"/>
        <w:rPr>
          <w:lang w:eastAsia="zh-CN"/>
        </w:rPr>
      </w:pPr>
      <w:r>
        <w:rPr>
          <w:b/>
          <w:lang w:eastAsia="zh-CN"/>
        </w:rPr>
        <w:lastRenderedPageBreak/>
        <w:t>（2）技术可行性：</w:t>
      </w:r>
      <w:r>
        <w:rPr>
          <w:lang w:eastAsia="zh-CN"/>
        </w:rPr>
        <w:t>当前项目已经具备完整的数据处理、训练、评估和多模态解码代码，空间主干已通过多轮实验筛选。真实稀疏执行已经实现同 checkpoint 数值等价，说明后续 Fixed-K 重构不需要重新训练即可直接验证；AV2 高频 temporal bridge 也已完成初步数据处理和训练，第二创新点具备直接开展控制实验的基础。</w:t>
      </w:r>
    </w:p>
    <w:p w14:paraId="5080555A" w14:textId="77777777" w:rsidR="00B47E8A" w:rsidRDefault="00000000">
      <w:pPr>
        <w:spacing w:after="0" w:line="360" w:lineRule="auto"/>
        <w:ind w:left="420" w:hanging="420"/>
        <w:jc w:val="both"/>
        <w:rPr>
          <w:lang w:eastAsia="zh-CN"/>
        </w:rPr>
      </w:pPr>
      <w:r>
        <w:rPr>
          <w:b/>
          <w:lang w:eastAsia="zh-CN"/>
        </w:rPr>
        <w:t>（3）实验可行性：</w:t>
      </w:r>
      <w:r>
        <w:rPr>
          <w:lang w:eastAsia="zh-CN"/>
        </w:rPr>
        <w:t>ETH/UCY 和 SDD 数据规模适中，适合多随机种子和消融；AV2 采用行人轨迹子集和 trajectory-only 预处理，可在不加载完整图像/点云的情况下开展高频历史实验，降低算力与存储成本。研究计划采用先 smoke test 再正式复验的策略，可以控制总体实验开销。</w:t>
      </w:r>
    </w:p>
    <w:p w14:paraId="66573F06" w14:textId="77777777" w:rsidR="00B47E8A" w:rsidRDefault="00000000">
      <w:pPr>
        <w:keepNext/>
        <w:spacing w:before="80" w:after="40"/>
        <w:rPr>
          <w:lang w:eastAsia="zh-CN"/>
        </w:rPr>
      </w:pPr>
      <w:proofErr w:type="gramStart"/>
      <w:r>
        <w:rPr>
          <w:b/>
          <w:lang w:eastAsia="zh-CN"/>
        </w:rPr>
        <w:t>2.2 研究</w:t>
      </w:r>
      <w:proofErr w:type="gramEnd"/>
      <w:r>
        <w:rPr>
          <w:b/>
          <w:lang w:eastAsia="zh-CN"/>
        </w:rPr>
        <w:t>条件落实情况</w:t>
      </w:r>
    </w:p>
    <w:p w14:paraId="3C19C782" w14:textId="77777777" w:rsidR="00B47E8A" w:rsidRDefault="00000000">
      <w:pPr>
        <w:spacing w:after="0" w:line="360" w:lineRule="auto"/>
        <w:ind w:firstLine="420"/>
        <w:jc w:val="both"/>
        <w:rPr>
          <w:lang w:eastAsia="zh-CN"/>
        </w:rPr>
      </w:pPr>
      <w:r>
        <w:rPr>
          <w:lang w:eastAsia="zh-CN"/>
        </w:rPr>
        <w:t xml:space="preserve">目前已具备稳定的 </w:t>
      </w:r>
      <w:proofErr w:type="spellStart"/>
      <w:r>
        <w:rPr>
          <w:lang w:eastAsia="zh-CN"/>
        </w:rPr>
        <w:t>PyTorch</w:t>
      </w:r>
      <w:proofErr w:type="spellEnd"/>
      <w:r>
        <w:rPr>
          <w:lang w:eastAsia="zh-CN"/>
        </w:rPr>
        <w:t>/GPU 实验环境、完整的代码版本管理与实验记录体系，已经形成从单场景筛选、五折验证、多随机种子复验到 profiler/显存/延迟测试的实验流程。主要数据集 ETH/UCY、SDD 已完成适配，AV2 trajectory-only 行人子集也已建立低成本桥接流程。现有模型、checkpoint、结果审计和实验脚本能够直接支撑后续空间执行优化与时间 Token 分配研究。</w:t>
      </w:r>
    </w:p>
    <w:p w14:paraId="4407A982" w14:textId="77777777" w:rsidR="00B47E8A" w:rsidRDefault="00000000">
      <w:pPr>
        <w:keepNext/>
        <w:spacing w:before="80" w:after="40"/>
        <w:rPr>
          <w:lang w:eastAsia="zh-CN"/>
        </w:rPr>
      </w:pPr>
      <w:proofErr w:type="gramStart"/>
      <w:r>
        <w:rPr>
          <w:b/>
          <w:lang w:eastAsia="zh-CN"/>
        </w:rPr>
        <w:t>2.3 可能</w:t>
      </w:r>
      <w:proofErr w:type="gramEnd"/>
      <w:r>
        <w:rPr>
          <w:b/>
          <w:lang w:eastAsia="zh-CN"/>
        </w:rPr>
        <w:t>存在的问题及解决办法</w:t>
      </w:r>
    </w:p>
    <w:p w14:paraId="74FEAD8D" w14:textId="77777777" w:rsidR="00B47E8A" w:rsidRDefault="00000000">
      <w:pPr>
        <w:spacing w:after="0" w:line="360" w:lineRule="auto"/>
        <w:ind w:left="420" w:hanging="420"/>
        <w:jc w:val="both"/>
      </w:pPr>
      <w:r>
        <w:rPr>
          <w:b/>
        </w:rPr>
        <w:t xml:space="preserve">（1）稀疏 FLOPs </w:t>
      </w:r>
      <w:proofErr w:type="spellStart"/>
      <w:r>
        <w:rPr>
          <w:b/>
        </w:rPr>
        <w:t>下降但真实延迟不下降。</w:t>
      </w:r>
      <w:r>
        <w:t>前期</w:t>
      </w:r>
      <w:proofErr w:type="spellEnd"/>
      <w:r>
        <w:t xml:space="preserve"> </w:t>
      </w:r>
      <w:proofErr w:type="spellStart"/>
      <w:r>
        <w:t>EdgeExec</w:t>
      </w:r>
      <w:proofErr w:type="spellEnd"/>
      <w:r>
        <w:t xml:space="preserve"> </w:t>
      </w:r>
      <w:proofErr w:type="spellStart"/>
      <w:r>
        <w:t>已经出现该现象，说明通用</w:t>
      </w:r>
      <w:proofErr w:type="spellEnd"/>
      <w:r>
        <w:t xml:space="preserve"> scatter 的不规则执行可能抵消算术量收益。解决办法是改用固定 K=4 规则邻居布局；如果 Fixed-K 仍无延迟优势，则停止进一步 CUDA/Triton 内核工程化，保留 FLOPs、显存和 scaling 作为轻量化证据，并把研究重点转回算法。</w:t>
      </w:r>
    </w:p>
    <w:p w14:paraId="6954E571" w14:textId="5644B997" w:rsidR="00B47E8A" w:rsidRDefault="00000000">
      <w:pPr>
        <w:spacing w:after="0" w:line="360" w:lineRule="auto"/>
        <w:ind w:left="420" w:hanging="420"/>
        <w:jc w:val="both"/>
        <w:rPr>
          <w:lang w:eastAsia="zh-CN"/>
        </w:rPr>
      </w:pPr>
      <w:r>
        <w:rPr>
          <w:b/>
          <w:lang w:eastAsia="zh-CN"/>
        </w:rPr>
        <w:t>（2）时间稀疏可能损失长期运动信息。</w:t>
      </w:r>
      <w:r>
        <w:rPr>
          <w:lang w:eastAsia="zh-CN"/>
        </w:rPr>
        <w:t>Recent-Dense 不能简单删除远期历史，而应在固定 token 预算中保留少量长期趋势点或摘要。通过 Distant-Dense 对照、长期/近期分组消融和不同运动模式分析判断信息损失来源；若静态规则不稳定，再考虑轻量可学习打分。</w:t>
      </w:r>
      <w:r w:rsidR="00BB0BA4" w:rsidRPr="00BB0BA4">
        <w:rPr>
          <w:rFonts w:ascii="宋体" w:eastAsia="宋体" w:hAnsi="宋体" w:cs="宋体" w:hint="eastAsia"/>
          <w:lang w:eastAsia="zh-CN"/>
        </w:rPr>
        <w:t>若固定</w:t>
      </w:r>
      <w:r w:rsidR="00BB0BA4" w:rsidRPr="00BB0BA4">
        <w:rPr>
          <w:lang w:eastAsia="zh-CN"/>
        </w:rPr>
        <w:t xml:space="preserve"> Token </w:t>
      </w:r>
      <w:r w:rsidR="00BB0BA4" w:rsidRPr="00BB0BA4">
        <w:rPr>
          <w:rFonts w:ascii="宋体" w:eastAsia="宋体" w:hAnsi="宋体" w:cs="宋体" w:hint="eastAsia"/>
          <w:lang w:eastAsia="zh-CN"/>
        </w:rPr>
        <w:t>预算下仍存在稳定的精度损失，可进一步以完整高频历史模型作为教师，通过表征或输出蒸馏指导稀疏</w:t>
      </w:r>
      <w:r w:rsidR="00BB0BA4" w:rsidRPr="00BB0BA4">
        <w:rPr>
          <w:lang w:eastAsia="zh-CN"/>
        </w:rPr>
        <w:t xml:space="preserve"> Token </w:t>
      </w:r>
      <w:r w:rsidR="00BB0BA4" w:rsidRPr="00BB0BA4">
        <w:rPr>
          <w:rFonts w:ascii="宋体" w:eastAsia="宋体" w:hAnsi="宋体" w:cs="宋体" w:hint="eastAsia"/>
          <w:lang w:eastAsia="zh-CN"/>
        </w:rPr>
        <w:t>模型训练，在不增加推理阶段计算量的前提下探索精度补偿。</w:t>
      </w:r>
    </w:p>
    <w:p w14:paraId="78F31D8D" w14:textId="77777777" w:rsidR="00B47E8A" w:rsidRDefault="00000000">
      <w:pPr>
        <w:spacing w:after="0" w:line="360" w:lineRule="auto"/>
        <w:ind w:left="420" w:hanging="420"/>
        <w:jc w:val="both"/>
        <w:rPr>
          <w:lang w:eastAsia="zh-CN"/>
        </w:rPr>
      </w:pPr>
      <w:r>
        <w:rPr>
          <w:b/>
          <w:lang w:eastAsia="zh-CN"/>
        </w:rPr>
        <w:t>（3）AV2 与传统行人基准的信息条件不同。</w:t>
      </w:r>
      <w:r>
        <w:rPr>
          <w:lang w:eastAsia="zh-CN"/>
        </w:rPr>
        <w:t>AV2 主流方法经常使用 HD Map，而本课题核心模型为 trajectory-only/map-free，因此不直接以当前非官方协议宣称超过 map-based SOTA。ETH/UCY 与 SDD 作为主 benchmark，AV2 主要承担高频时间建模和跨域扩展；后续如需正式横比，再对齐专门 pedestrian benchmark 的历史与预测时长。</w:t>
      </w:r>
    </w:p>
    <w:p w14:paraId="21C1B3F1" w14:textId="77777777" w:rsidR="00B47E8A" w:rsidRDefault="00000000">
      <w:pPr>
        <w:spacing w:after="0" w:line="360" w:lineRule="auto"/>
        <w:ind w:left="420" w:hanging="420"/>
        <w:jc w:val="both"/>
        <w:rPr>
          <w:lang w:eastAsia="zh-CN"/>
        </w:rPr>
      </w:pPr>
      <w:r>
        <w:rPr>
          <w:b/>
          <w:lang w:eastAsia="zh-CN"/>
        </w:rPr>
        <w:lastRenderedPageBreak/>
        <w:t>（4）候选集合较好但 Top</w:t>
      </w:r>
      <w:proofErr w:type="gramStart"/>
      <w:r>
        <w:rPr>
          <w:b/>
          <w:lang w:eastAsia="zh-CN"/>
        </w:rPr>
        <w:t>-1 选择</w:t>
      </w:r>
      <w:proofErr w:type="gramEnd"/>
      <w:r>
        <w:rPr>
          <w:b/>
          <w:lang w:eastAsia="zh-CN"/>
        </w:rPr>
        <w:t>仍可能成为瓶颈。</w:t>
      </w:r>
      <w:r>
        <w:rPr>
          <w:lang w:eastAsia="zh-CN"/>
        </w:rPr>
        <w:t xml:space="preserve">继续把 </w:t>
      </w:r>
      <w:proofErr w:type="spellStart"/>
      <w:r>
        <w:rPr>
          <w:lang w:eastAsia="zh-CN"/>
        </w:rPr>
        <w:t>minADE</w:t>
      </w:r>
      <w:proofErr w:type="spellEnd"/>
      <w:r>
        <w:rPr>
          <w:lang w:eastAsia="zh-CN"/>
        </w:rPr>
        <w:t>/</w:t>
      </w:r>
      <w:proofErr w:type="spellStart"/>
      <w:r>
        <w:rPr>
          <w:lang w:eastAsia="zh-CN"/>
        </w:rPr>
        <w:t>minFDE</w:t>
      </w:r>
      <w:proofErr w:type="spellEnd"/>
      <w:r>
        <w:rPr>
          <w:lang w:eastAsia="zh-CN"/>
        </w:rPr>
        <w:t xml:space="preserve"> 与 selected ADE/FDE 分开报告，避免错误归因。若时间/空间编码改善了候选集合但 Top</w:t>
      </w:r>
      <w:proofErr w:type="gramStart"/>
      <w:r>
        <w:rPr>
          <w:lang w:eastAsia="zh-CN"/>
        </w:rPr>
        <w:t>-1 不</w:t>
      </w:r>
      <w:proofErr w:type="gramEnd"/>
      <w:r>
        <w:rPr>
          <w:lang w:eastAsia="zh-CN"/>
        </w:rPr>
        <w:t>改善，则单独优化轻量评分器，不同时改生成器和评分器，以保证实验可解释性。</w:t>
      </w:r>
    </w:p>
    <w:p w14:paraId="1F20F8FF" w14:textId="77777777" w:rsidR="00B47E8A" w:rsidRDefault="00000000">
      <w:pPr>
        <w:rPr>
          <w:lang w:eastAsia="zh-CN"/>
        </w:rPr>
      </w:pPr>
      <w:r>
        <w:rPr>
          <w:lang w:eastAsia="zh-CN"/>
        </w:rPr>
        <w:br w:type="page"/>
      </w:r>
    </w:p>
    <w:p w14:paraId="4EFD1D50" w14:textId="77777777" w:rsidR="00B47E8A" w:rsidRDefault="00000000">
      <w:pPr>
        <w:keepNext/>
        <w:spacing w:before="120" w:after="160"/>
        <w:jc w:val="center"/>
        <w:rPr>
          <w:lang w:eastAsia="zh-CN"/>
        </w:rPr>
      </w:pPr>
      <w:r>
        <w:rPr>
          <w:b/>
          <w:sz w:val="32"/>
          <w:lang w:eastAsia="zh-CN"/>
        </w:rPr>
        <w:lastRenderedPageBreak/>
        <w:t>五、研究特色与创新之处</w:t>
      </w:r>
    </w:p>
    <w:p w14:paraId="5F5A5543" w14:textId="77777777" w:rsidR="00B47E8A" w:rsidRDefault="00000000">
      <w:pPr>
        <w:keepNext/>
        <w:spacing w:before="120" w:after="60"/>
        <w:rPr>
          <w:lang w:eastAsia="zh-CN"/>
        </w:rPr>
      </w:pPr>
      <w:r>
        <w:rPr>
          <w:b/>
          <w:sz w:val="28"/>
          <w:lang w:eastAsia="zh-CN"/>
        </w:rPr>
        <w:t>1、研究特色</w:t>
      </w:r>
    </w:p>
    <w:p w14:paraId="2785C4F5" w14:textId="77777777" w:rsidR="00B47E8A" w:rsidRDefault="00000000">
      <w:pPr>
        <w:spacing w:after="0" w:line="360" w:lineRule="auto"/>
        <w:ind w:left="420" w:hanging="420"/>
        <w:jc w:val="both"/>
        <w:rPr>
          <w:lang w:eastAsia="zh-CN"/>
        </w:rPr>
      </w:pPr>
      <w:r>
        <w:rPr>
          <w:b/>
          <w:lang w:eastAsia="zh-CN"/>
        </w:rPr>
        <w:t>（1）统一的“时空信息价值分配”研究主线。</w:t>
      </w:r>
      <w:r>
        <w:rPr>
          <w:lang w:eastAsia="zh-CN"/>
        </w:rPr>
        <w:t>本文不把空间稀疏图与时间采样视为两个孤立模块，而是统一解释为：在有限计算预算下，仅对高价值邻居和高价值历史状态进行充分建模。空间维度回答“谁值得交互”，时间维度回答“哪个历史时刻值得保留”，从而形成结构一致的轻量化研究框架。</w:t>
      </w:r>
    </w:p>
    <w:p w14:paraId="51E1A7C5" w14:textId="77777777" w:rsidR="00B47E8A" w:rsidRDefault="00000000">
      <w:pPr>
        <w:spacing w:after="0" w:line="360" w:lineRule="auto"/>
        <w:ind w:left="420" w:hanging="420"/>
        <w:jc w:val="both"/>
        <w:rPr>
          <w:lang w:eastAsia="zh-CN"/>
        </w:rPr>
      </w:pPr>
      <w:r>
        <w:rPr>
          <w:b/>
          <w:lang w:eastAsia="zh-CN"/>
        </w:rPr>
        <w:t>（2）trajectory-only / map-free 的轻量化定位。</w:t>
      </w:r>
      <w:r>
        <w:rPr>
          <w:lang w:eastAsia="zh-CN"/>
        </w:rPr>
        <w:t>核心模型主要使用历史二维轨迹及其派生运动状态，不依赖大型图像场景网络或完整 HD Map 编码器。AV2 仅用于高频历史和跨域泛化验证，能够更清晰地分析轨迹本身的时空信息价值。</w:t>
      </w:r>
    </w:p>
    <w:p w14:paraId="58EE1651" w14:textId="77777777" w:rsidR="00B47E8A" w:rsidRDefault="00000000">
      <w:pPr>
        <w:spacing w:after="0" w:line="360" w:lineRule="auto"/>
        <w:ind w:left="420" w:hanging="420"/>
        <w:jc w:val="both"/>
        <w:rPr>
          <w:lang w:eastAsia="zh-CN"/>
        </w:rPr>
      </w:pPr>
      <w:r>
        <w:rPr>
          <w:b/>
          <w:lang w:eastAsia="zh-CN"/>
        </w:rPr>
        <w:t>（3）从逻辑稀疏进一步追踪到真实执行效率。</w:t>
      </w:r>
      <w:r>
        <w:rPr>
          <w:lang w:eastAsia="zh-CN"/>
        </w:rPr>
        <w:t>研究不只报告参数量或 attention mask 稀疏率，而是对实际执行边数、完整模型 FLOPs、显存 scaling、平均/P95 延迟和 throughput 进行联合审计，明确区分理论稀疏、计算稀疏和 wall-clock 加速。</w:t>
      </w:r>
    </w:p>
    <w:p w14:paraId="40DB14E4" w14:textId="77777777" w:rsidR="00B47E8A" w:rsidRDefault="00000000">
      <w:pPr>
        <w:keepNext/>
        <w:spacing w:before="120" w:after="60"/>
        <w:rPr>
          <w:lang w:eastAsia="zh-CN"/>
        </w:rPr>
      </w:pPr>
      <w:r>
        <w:rPr>
          <w:b/>
          <w:sz w:val="28"/>
          <w:lang w:eastAsia="zh-CN"/>
        </w:rPr>
        <w:t>2、拟形成的主要创新点</w:t>
      </w:r>
    </w:p>
    <w:p w14:paraId="2FBD4526" w14:textId="77777777" w:rsidR="00B47E8A" w:rsidRDefault="00000000">
      <w:pPr>
        <w:spacing w:after="0" w:line="360" w:lineRule="auto"/>
        <w:ind w:left="420" w:hanging="420"/>
        <w:jc w:val="both"/>
        <w:rPr>
          <w:lang w:eastAsia="zh-CN"/>
        </w:rPr>
      </w:pPr>
      <w:r>
        <w:rPr>
          <w:b/>
          <w:lang w:eastAsia="zh-CN"/>
        </w:rPr>
        <w:t>（1）基于自适应有向稀疏图与时序—社会交叉注意力的轻量化空间交互方法。</w:t>
      </w:r>
      <w:r>
        <w:rPr>
          <w:lang w:eastAsia="zh-CN"/>
        </w:rPr>
        <w:t>针对全连接社会建模中大量无效邻居计算，利用相对位置、相对速度、TTC、DCA 等运动冲突特征构建有限邻居的有向稀疏图，并在时间—社会交叉注意力中保留关键邻居的历史动态；进一步通过 Edge-First / Fixed-K 规则执行，将结构稀疏转换为真实 pairwise 计算与显存稀疏。该方法强调“交互选择 + 关系建模 + 执行稀疏”三者一致，而不是在完整注意力矩阵计算后再简单 mask。</w:t>
      </w:r>
    </w:p>
    <w:p w14:paraId="0B127FE0" w14:textId="77777777" w:rsidR="00B47E8A" w:rsidRDefault="00000000">
      <w:pPr>
        <w:spacing w:after="0" w:line="360" w:lineRule="auto"/>
        <w:ind w:left="420" w:hanging="420"/>
        <w:jc w:val="both"/>
        <w:rPr>
          <w:lang w:eastAsia="zh-CN"/>
        </w:rPr>
      </w:pPr>
      <w:r>
        <w:rPr>
          <w:b/>
          <w:lang w:eastAsia="zh-CN"/>
        </w:rPr>
        <w:t>（2）固定时间 Token 预算下的运动自适应历史采样方法。</w:t>
      </w:r>
      <w:r>
        <w:rPr>
          <w:lang w:eastAsia="zh-CN"/>
        </w:rPr>
        <w:t>针对高频历史轨迹的时间冗余，在保持历史跨度的前提下限制进入编码器的 Token 数量，先通过 Recent-Dense 对照验证近期信息价值，再利用速度变化、加速度和转向角变化自适应选择关键历史时刻，使远期趋势、运动事件和近期动态在固定预算中得到合理分配。该方向的目标是把“时间注意力的非均匀重要性”进一步转化为输入 Token 数量和实际计算量的减少。</w:t>
      </w:r>
    </w:p>
    <w:p w14:paraId="5FC06946" w14:textId="77777777" w:rsidR="00B47E8A" w:rsidRDefault="00000000">
      <w:pPr>
        <w:rPr>
          <w:lang w:eastAsia="zh-CN"/>
        </w:rPr>
      </w:pPr>
      <w:r>
        <w:rPr>
          <w:lang w:eastAsia="zh-CN"/>
        </w:rPr>
        <w:br w:type="page"/>
      </w:r>
    </w:p>
    <w:p w14:paraId="73938568" w14:textId="77777777" w:rsidR="00B47E8A" w:rsidRDefault="00000000">
      <w:pPr>
        <w:keepNext/>
        <w:spacing w:before="120" w:after="160"/>
        <w:jc w:val="center"/>
        <w:rPr>
          <w:lang w:eastAsia="zh-CN"/>
        </w:rPr>
      </w:pPr>
      <w:r>
        <w:rPr>
          <w:b/>
          <w:sz w:val="32"/>
          <w:lang w:eastAsia="zh-CN"/>
        </w:rPr>
        <w:lastRenderedPageBreak/>
        <w:t>六、论文工作计划、预期成果</w:t>
      </w:r>
    </w:p>
    <w:p w14:paraId="7D71E4F5" w14:textId="77777777" w:rsidR="00B47E8A" w:rsidRDefault="00000000">
      <w:pPr>
        <w:keepNext/>
        <w:spacing w:before="120" w:after="60"/>
      </w:pPr>
      <w:r>
        <w:rPr>
          <w:b/>
          <w:sz w:val="28"/>
        </w:rPr>
        <w:t>1、论文工作计划</w:t>
      </w:r>
    </w:p>
    <w:tbl>
      <w:tblPr>
        <w:tblW w:w="0" w:type="auto"/>
        <w:jc w:val="center"/>
        <w:tblLook w:val="04A0" w:firstRow="1" w:lastRow="0" w:firstColumn="1" w:lastColumn="0" w:noHBand="0" w:noVBand="1"/>
      </w:tblPr>
      <w:tblGrid>
        <w:gridCol w:w="3061"/>
        <w:gridCol w:w="3061"/>
        <w:gridCol w:w="3061"/>
      </w:tblGrid>
      <w:tr w:rsidR="00B47E8A" w14:paraId="1710F95D" w14:textId="77777777">
        <w:trPr>
          <w:tblHeader/>
          <w:jc w:val="center"/>
        </w:trPr>
        <w:tc>
          <w:tcPr>
            <w:tcW w:w="3061" w:type="dxa"/>
            <w:tcBorders>
              <w:top w:val="single" w:sz="6" w:space="0" w:color="000000"/>
              <w:left w:val="single" w:sz="6" w:space="0" w:color="000000"/>
              <w:bottom w:val="single" w:sz="6" w:space="0" w:color="000000"/>
              <w:right w:val="single" w:sz="6" w:space="0" w:color="000000"/>
            </w:tcBorders>
            <w:shd w:val="clear" w:color="auto" w:fill="EFEFEF"/>
            <w:vAlign w:val="center"/>
          </w:tcPr>
          <w:p w14:paraId="156986B7" w14:textId="77777777" w:rsidR="00B47E8A" w:rsidRDefault="00000000">
            <w:pPr>
              <w:spacing w:after="0" w:line="300" w:lineRule="auto"/>
              <w:jc w:val="center"/>
            </w:pPr>
            <w:r>
              <w:rPr>
                <w:b/>
                <w:sz w:val="20"/>
              </w:rPr>
              <w:t>研究阶段</w:t>
            </w:r>
          </w:p>
        </w:tc>
        <w:tc>
          <w:tcPr>
            <w:tcW w:w="3061" w:type="dxa"/>
            <w:tcBorders>
              <w:top w:val="single" w:sz="6" w:space="0" w:color="000000"/>
              <w:left w:val="single" w:sz="6" w:space="0" w:color="000000"/>
              <w:bottom w:val="single" w:sz="6" w:space="0" w:color="000000"/>
              <w:right w:val="single" w:sz="6" w:space="0" w:color="000000"/>
            </w:tcBorders>
            <w:shd w:val="clear" w:color="auto" w:fill="EFEFEF"/>
            <w:vAlign w:val="center"/>
          </w:tcPr>
          <w:p w14:paraId="0C61C9C4" w14:textId="77777777" w:rsidR="00B47E8A" w:rsidRDefault="00000000">
            <w:pPr>
              <w:spacing w:after="0" w:line="300" w:lineRule="auto"/>
              <w:jc w:val="center"/>
            </w:pPr>
            <w:r>
              <w:rPr>
                <w:b/>
                <w:sz w:val="20"/>
              </w:rPr>
              <w:t>主要工作内容</w:t>
            </w:r>
          </w:p>
        </w:tc>
        <w:tc>
          <w:tcPr>
            <w:tcW w:w="3061" w:type="dxa"/>
            <w:tcBorders>
              <w:top w:val="single" w:sz="6" w:space="0" w:color="000000"/>
              <w:left w:val="single" w:sz="6" w:space="0" w:color="000000"/>
              <w:bottom w:val="single" w:sz="6" w:space="0" w:color="000000"/>
              <w:right w:val="single" w:sz="6" w:space="0" w:color="000000"/>
            </w:tcBorders>
            <w:shd w:val="clear" w:color="auto" w:fill="EFEFEF"/>
            <w:vAlign w:val="center"/>
          </w:tcPr>
          <w:p w14:paraId="1E8608EC" w14:textId="77777777" w:rsidR="00B47E8A" w:rsidRDefault="00000000">
            <w:pPr>
              <w:spacing w:after="0" w:line="300" w:lineRule="auto"/>
              <w:jc w:val="center"/>
            </w:pPr>
            <w:r>
              <w:rPr>
                <w:b/>
                <w:sz w:val="20"/>
              </w:rPr>
              <w:t>当前状态</w:t>
            </w:r>
          </w:p>
        </w:tc>
      </w:tr>
      <w:tr w:rsidR="00B47E8A" w14:paraId="287637FD" w14:textId="77777777">
        <w:trPr>
          <w:jc w:val="center"/>
        </w:trPr>
        <w:tc>
          <w:tcPr>
            <w:tcW w:w="3061" w:type="dxa"/>
            <w:tcBorders>
              <w:top w:val="single" w:sz="6" w:space="0" w:color="000000"/>
              <w:left w:val="single" w:sz="6" w:space="0" w:color="000000"/>
              <w:bottom w:val="single" w:sz="6" w:space="0" w:color="000000"/>
              <w:right w:val="single" w:sz="6" w:space="0" w:color="000000"/>
            </w:tcBorders>
            <w:vAlign w:val="center"/>
          </w:tcPr>
          <w:p w14:paraId="013B1E09" w14:textId="77777777" w:rsidR="00B47E8A" w:rsidRDefault="00000000">
            <w:pPr>
              <w:spacing w:after="0" w:line="300" w:lineRule="auto"/>
            </w:pPr>
            <w:r>
              <w:rPr>
                <w:sz w:val="20"/>
              </w:rPr>
              <w:t>阶段一</w:t>
            </w:r>
          </w:p>
        </w:tc>
        <w:tc>
          <w:tcPr>
            <w:tcW w:w="3061" w:type="dxa"/>
            <w:tcBorders>
              <w:top w:val="single" w:sz="6" w:space="0" w:color="000000"/>
              <w:left w:val="single" w:sz="6" w:space="0" w:color="000000"/>
              <w:bottom w:val="single" w:sz="6" w:space="0" w:color="000000"/>
              <w:right w:val="single" w:sz="6" w:space="0" w:color="000000"/>
            </w:tcBorders>
            <w:vAlign w:val="center"/>
          </w:tcPr>
          <w:p w14:paraId="53FBEA0D" w14:textId="77777777" w:rsidR="00B47E8A" w:rsidRDefault="00000000">
            <w:pPr>
              <w:spacing w:after="0" w:line="300" w:lineRule="auto"/>
              <w:rPr>
                <w:lang w:eastAsia="zh-CN"/>
              </w:rPr>
            </w:pPr>
            <w:r>
              <w:rPr>
                <w:sz w:val="20"/>
                <w:lang w:eastAsia="zh-CN"/>
              </w:rPr>
              <w:t>文献调研、基线复现、统一数据与评价协议</w:t>
            </w:r>
          </w:p>
        </w:tc>
        <w:tc>
          <w:tcPr>
            <w:tcW w:w="3061" w:type="dxa"/>
            <w:tcBorders>
              <w:top w:val="single" w:sz="6" w:space="0" w:color="000000"/>
              <w:left w:val="single" w:sz="6" w:space="0" w:color="000000"/>
              <w:bottom w:val="single" w:sz="6" w:space="0" w:color="000000"/>
              <w:right w:val="single" w:sz="6" w:space="0" w:color="000000"/>
            </w:tcBorders>
            <w:vAlign w:val="center"/>
          </w:tcPr>
          <w:p w14:paraId="024EEA11" w14:textId="77777777" w:rsidR="00B47E8A" w:rsidRDefault="00000000">
            <w:pPr>
              <w:spacing w:after="0" w:line="300" w:lineRule="auto"/>
            </w:pPr>
            <w:proofErr w:type="spellStart"/>
            <w:r>
              <w:rPr>
                <w:sz w:val="20"/>
              </w:rPr>
              <w:t>已基本完成</w:t>
            </w:r>
            <w:proofErr w:type="spellEnd"/>
          </w:p>
        </w:tc>
      </w:tr>
      <w:tr w:rsidR="00B47E8A" w14:paraId="550E8EDF" w14:textId="77777777">
        <w:trPr>
          <w:jc w:val="center"/>
        </w:trPr>
        <w:tc>
          <w:tcPr>
            <w:tcW w:w="3061" w:type="dxa"/>
            <w:tcBorders>
              <w:top w:val="single" w:sz="6" w:space="0" w:color="000000"/>
              <w:left w:val="single" w:sz="6" w:space="0" w:color="000000"/>
              <w:bottom w:val="single" w:sz="6" w:space="0" w:color="000000"/>
              <w:right w:val="single" w:sz="6" w:space="0" w:color="000000"/>
            </w:tcBorders>
            <w:vAlign w:val="center"/>
          </w:tcPr>
          <w:p w14:paraId="5A4EA606" w14:textId="77777777" w:rsidR="00B47E8A" w:rsidRDefault="00000000">
            <w:pPr>
              <w:spacing w:after="0" w:line="300" w:lineRule="auto"/>
            </w:pPr>
            <w:r>
              <w:rPr>
                <w:sz w:val="20"/>
              </w:rPr>
              <w:t>阶段二</w:t>
            </w:r>
          </w:p>
        </w:tc>
        <w:tc>
          <w:tcPr>
            <w:tcW w:w="3061" w:type="dxa"/>
            <w:tcBorders>
              <w:top w:val="single" w:sz="6" w:space="0" w:color="000000"/>
              <w:left w:val="single" w:sz="6" w:space="0" w:color="000000"/>
              <w:bottom w:val="single" w:sz="6" w:space="0" w:color="000000"/>
              <w:right w:val="single" w:sz="6" w:space="0" w:color="000000"/>
            </w:tcBorders>
            <w:vAlign w:val="center"/>
          </w:tcPr>
          <w:p w14:paraId="16441F1B" w14:textId="77777777" w:rsidR="00B47E8A" w:rsidRDefault="00000000">
            <w:pPr>
              <w:spacing w:after="0" w:line="300" w:lineRule="auto"/>
              <w:rPr>
                <w:lang w:eastAsia="zh-CN"/>
              </w:rPr>
            </w:pPr>
            <w:r>
              <w:rPr>
                <w:sz w:val="20"/>
                <w:lang w:eastAsia="zh-CN"/>
              </w:rPr>
              <w:t>当前最优空间主干确认；真实稀疏执行与 Fixed-K 规则执行</w:t>
            </w:r>
          </w:p>
        </w:tc>
        <w:tc>
          <w:tcPr>
            <w:tcW w:w="3061" w:type="dxa"/>
            <w:tcBorders>
              <w:top w:val="single" w:sz="6" w:space="0" w:color="000000"/>
              <w:left w:val="single" w:sz="6" w:space="0" w:color="000000"/>
              <w:bottom w:val="single" w:sz="6" w:space="0" w:color="000000"/>
              <w:right w:val="single" w:sz="6" w:space="0" w:color="000000"/>
            </w:tcBorders>
            <w:vAlign w:val="center"/>
          </w:tcPr>
          <w:p w14:paraId="4E6A0A00" w14:textId="77777777" w:rsidR="00B47E8A" w:rsidRDefault="00000000">
            <w:pPr>
              <w:spacing w:after="0" w:line="300" w:lineRule="auto"/>
            </w:pPr>
            <w:proofErr w:type="spellStart"/>
            <w:r>
              <w:rPr>
                <w:sz w:val="20"/>
              </w:rPr>
              <w:t>进行中</w:t>
            </w:r>
            <w:proofErr w:type="spellEnd"/>
          </w:p>
        </w:tc>
      </w:tr>
      <w:tr w:rsidR="00B47E8A" w14:paraId="06F099F4" w14:textId="77777777">
        <w:trPr>
          <w:jc w:val="center"/>
        </w:trPr>
        <w:tc>
          <w:tcPr>
            <w:tcW w:w="3061" w:type="dxa"/>
            <w:tcBorders>
              <w:top w:val="single" w:sz="6" w:space="0" w:color="000000"/>
              <w:left w:val="single" w:sz="6" w:space="0" w:color="000000"/>
              <w:bottom w:val="single" w:sz="6" w:space="0" w:color="000000"/>
              <w:right w:val="single" w:sz="6" w:space="0" w:color="000000"/>
            </w:tcBorders>
            <w:vAlign w:val="center"/>
          </w:tcPr>
          <w:p w14:paraId="2A8BD7EE" w14:textId="77777777" w:rsidR="00B47E8A" w:rsidRDefault="00000000">
            <w:pPr>
              <w:spacing w:after="0" w:line="300" w:lineRule="auto"/>
            </w:pPr>
            <w:r>
              <w:rPr>
                <w:sz w:val="20"/>
              </w:rPr>
              <w:t>阶段三</w:t>
            </w:r>
          </w:p>
        </w:tc>
        <w:tc>
          <w:tcPr>
            <w:tcW w:w="3061" w:type="dxa"/>
            <w:tcBorders>
              <w:top w:val="single" w:sz="6" w:space="0" w:color="000000"/>
              <w:left w:val="single" w:sz="6" w:space="0" w:color="000000"/>
              <w:bottom w:val="single" w:sz="6" w:space="0" w:color="000000"/>
              <w:right w:val="single" w:sz="6" w:space="0" w:color="000000"/>
            </w:tcBorders>
            <w:vAlign w:val="center"/>
          </w:tcPr>
          <w:p w14:paraId="51E793E9" w14:textId="77777777" w:rsidR="00B47E8A" w:rsidRDefault="00000000">
            <w:pPr>
              <w:spacing w:after="0" w:line="300" w:lineRule="auto"/>
            </w:pPr>
            <w:r>
              <w:rPr>
                <w:sz w:val="20"/>
              </w:rPr>
              <w:t>固定时间 Token 预算下的 Uniform/Recent-Dense 等控制实验</w:t>
            </w:r>
          </w:p>
        </w:tc>
        <w:tc>
          <w:tcPr>
            <w:tcW w:w="3061" w:type="dxa"/>
            <w:tcBorders>
              <w:top w:val="single" w:sz="6" w:space="0" w:color="000000"/>
              <w:left w:val="single" w:sz="6" w:space="0" w:color="000000"/>
              <w:bottom w:val="single" w:sz="6" w:space="0" w:color="000000"/>
              <w:right w:val="single" w:sz="6" w:space="0" w:color="000000"/>
            </w:tcBorders>
            <w:vAlign w:val="center"/>
          </w:tcPr>
          <w:p w14:paraId="3C22324D" w14:textId="77777777" w:rsidR="00B47E8A" w:rsidRDefault="00000000">
            <w:pPr>
              <w:spacing w:after="0" w:line="300" w:lineRule="auto"/>
            </w:pPr>
            <w:r>
              <w:rPr>
                <w:sz w:val="20"/>
              </w:rPr>
              <w:t>待开展</w:t>
            </w:r>
          </w:p>
        </w:tc>
      </w:tr>
      <w:tr w:rsidR="00B47E8A" w14:paraId="678F0F49" w14:textId="77777777">
        <w:trPr>
          <w:jc w:val="center"/>
        </w:trPr>
        <w:tc>
          <w:tcPr>
            <w:tcW w:w="3061" w:type="dxa"/>
            <w:tcBorders>
              <w:top w:val="single" w:sz="6" w:space="0" w:color="000000"/>
              <w:left w:val="single" w:sz="6" w:space="0" w:color="000000"/>
              <w:bottom w:val="single" w:sz="6" w:space="0" w:color="000000"/>
              <w:right w:val="single" w:sz="6" w:space="0" w:color="000000"/>
            </w:tcBorders>
            <w:vAlign w:val="center"/>
          </w:tcPr>
          <w:p w14:paraId="574EE148" w14:textId="77777777" w:rsidR="00B47E8A" w:rsidRDefault="00000000">
            <w:pPr>
              <w:spacing w:after="0" w:line="300" w:lineRule="auto"/>
            </w:pPr>
            <w:r>
              <w:rPr>
                <w:sz w:val="20"/>
              </w:rPr>
              <w:t>阶段四</w:t>
            </w:r>
          </w:p>
        </w:tc>
        <w:tc>
          <w:tcPr>
            <w:tcW w:w="3061" w:type="dxa"/>
            <w:tcBorders>
              <w:top w:val="single" w:sz="6" w:space="0" w:color="000000"/>
              <w:left w:val="single" w:sz="6" w:space="0" w:color="000000"/>
              <w:bottom w:val="single" w:sz="6" w:space="0" w:color="000000"/>
              <w:right w:val="single" w:sz="6" w:space="0" w:color="000000"/>
            </w:tcBorders>
            <w:vAlign w:val="center"/>
          </w:tcPr>
          <w:p w14:paraId="0825777A" w14:textId="77777777" w:rsidR="00B47E8A" w:rsidRDefault="00000000">
            <w:pPr>
              <w:spacing w:after="0" w:line="300" w:lineRule="auto"/>
              <w:rPr>
                <w:lang w:eastAsia="zh-CN"/>
              </w:rPr>
            </w:pPr>
            <w:r>
              <w:rPr>
                <w:sz w:val="20"/>
                <w:lang w:eastAsia="zh-CN"/>
              </w:rPr>
              <w:t>运动自适应时间采样、时空联合模型、多随机种子与跨数据集复验</w:t>
            </w:r>
          </w:p>
        </w:tc>
        <w:tc>
          <w:tcPr>
            <w:tcW w:w="3061" w:type="dxa"/>
            <w:tcBorders>
              <w:top w:val="single" w:sz="6" w:space="0" w:color="000000"/>
              <w:left w:val="single" w:sz="6" w:space="0" w:color="000000"/>
              <w:bottom w:val="single" w:sz="6" w:space="0" w:color="000000"/>
              <w:right w:val="single" w:sz="6" w:space="0" w:color="000000"/>
            </w:tcBorders>
            <w:vAlign w:val="center"/>
          </w:tcPr>
          <w:p w14:paraId="20654183" w14:textId="77777777" w:rsidR="00B47E8A" w:rsidRDefault="00000000">
            <w:pPr>
              <w:spacing w:after="0" w:line="300" w:lineRule="auto"/>
            </w:pPr>
            <w:proofErr w:type="spellStart"/>
            <w:r>
              <w:rPr>
                <w:sz w:val="20"/>
              </w:rPr>
              <w:t>待开展</w:t>
            </w:r>
            <w:proofErr w:type="spellEnd"/>
          </w:p>
        </w:tc>
      </w:tr>
      <w:tr w:rsidR="00B47E8A" w14:paraId="2B17BF5B" w14:textId="77777777">
        <w:trPr>
          <w:jc w:val="center"/>
        </w:trPr>
        <w:tc>
          <w:tcPr>
            <w:tcW w:w="3061" w:type="dxa"/>
            <w:tcBorders>
              <w:top w:val="single" w:sz="6" w:space="0" w:color="000000"/>
              <w:left w:val="single" w:sz="6" w:space="0" w:color="000000"/>
              <w:bottom w:val="single" w:sz="6" w:space="0" w:color="000000"/>
              <w:right w:val="single" w:sz="6" w:space="0" w:color="000000"/>
            </w:tcBorders>
            <w:vAlign w:val="center"/>
          </w:tcPr>
          <w:p w14:paraId="764A5568" w14:textId="77777777" w:rsidR="00B47E8A" w:rsidRDefault="00000000">
            <w:pPr>
              <w:spacing w:after="0" w:line="300" w:lineRule="auto"/>
            </w:pPr>
            <w:r>
              <w:rPr>
                <w:sz w:val="20"/>
              </w:rPr>
              <w:t>阶段五</w:t>
            </w:r>
          </w:p>
        </w:tc>
        <w:tc>
          <w:tcPr>
            <w:tcW w:w="3061" w:type="dxa"/>
            <w:tcBorders>
              <w:top w:val="single" w:sz="6" w:space="0" w:color="000000"/>
              <w:left w:val="single" w:sz="6" w:space="0" w:color="000000"/>
              <w:bottom w:val="single" w:sz="6" w:space="0" w:color="000000"/>
              <w:right w:val="single" w:sz="6" w:space="0" w:color="000000"/>
            </w:tcBorders>
            <w:vAlign w:val="center"/>
          </w:tcPr>
          <w:p w14:paraId="1CBB7A95" w14:textId="77777777" w:rsidR="00B47E8A" w:rsidRDefault="00000000">
            <w:pPr>
              <w:spacing w:after="0" w:line="300" w:lineRule="auto"/>
              <w:rPr>
                <w:lang w:eastAsia="zh-CN"/>
              </w:rPr>
            </w:pPr>
            <w:r>
              <w:rPr>
                <w:sz w:val="20"/>
                <w:lang w:eastAsia="zh-CN"/>
              </w:rPr>
              <w:t>结果整理、论文撰写、图表与代码归档</w:t>
            </w:r>
          </w:p>
        </w:tc>
        <w:tc>
          <w:tcPr>
            <w:tcW w:w="3061" w:type="dxa"/>
            <w:tcBorders>
              <w:top w:val="single" w:sz="6" w:space="0" w:color="000000"/>
              <w:left w:val="single" w:sz="6" w:space="0" w:color="000000"/>
              <w:bottom w:val="single" w:sz="6" w:space="0" w:color="000000"/>
              <w:right w:val="single" w:sz="6" w:space="0" w:color="000000"/>
            </w:tcBorders>
            <w:vAlign w:val="center"/>
          </w:tcPr>
          <w:p w14:paraId="5F5A6D16" w14:textId="77777777" w:rsidR="00B47E8A" w:rsidRDefault="00000000">
            <w:pPr>
              <w:spacing w:after="0" w:line="300" w:lineRule="auto"/>
            </w:pPr>
            <w:proofErr w:type="spellStart"/>
            <w:r>
              <w:rPr>
                <w:sz w:val="20"/>
              </w:rPr>
              <w:t>待开展</w:t>
            </w:r>
            <w:proofErr w:type="spellEnd"/>
          </w:p>
        </w:tc>
      </w:tr>
    </w:tbl>
    <w:p w14:paraId="4914E225" w14:textId="77777777" w:rsidR="00B47E8A" w:rsidRDefault="00000000">
      <w:pPr>
        <w:keepNext/>
        <w:spacing w:before="120" w:after="60"/>
      </w:pPr>
      <w:r>
        <w:rPr>
          <w:b/>
          <w:sz w:val="28"/>
        </w:rPr>
        <w:t>2、预期研究成果</w:t>
      </w:r>
    </w:p>
    <w:p w14:paraId="41348859" w14:textId="77777777" w:rsidR="00B47E8A" w:rsidRDefault="00000000">
      <w:pPr>
        <w:spacing w:after="0" w:line="360" w:lineRule="auto"/>
        <w:ind w:left="420" w:hanging="420"/>
        <w:jc w:val="both"/>
        <w:rPr>
          <w:lang w:eastAsia="zh-CN"/>
        </w:rPr>
      </w:pPr>
      <w:r>
        <w:rPr>
          <w:b/>
          <w:lang w:eastAsia="zh-CN"/>
        </w:rPr>
        <w:t>（1）</w:t>
      </w:r>
      <w:r>
        <w:rPr>
          <w:lang w:eastAsia="zh-CN"/>
        </w:rPr>
        <w:t>形成一套面向轻量化行人轨迹预测的时空自适应稀疏建模方法，在空间交互和时间历史两个维度明确减少冗余信息处理。</w:t>
      </w:r>
    </w:p>
    <w:p w14:paraId="175F8F2F" w14:textId="77777777" w:rsidR="00B47E8A" w:rsidRDefault="00000000">
      <w:pPr>
        <w:spacing w:after="0" w:line="360" w:lineRule="auto"/>
        <w:ind w:left="420" w:hanging="420"/>
        <w:jc w:val="both"/>
        <w:rPr>
          <w:lang w:eastAsia="zh-CN"/>
        </w:rPr>
      </w:pPr>
      <w:r>
        <w:rPr>
          <w:b/>
          <w:lang w:eastAsia="zh-CN"/>
        </w:rPr>
        <w:t>（2）</w:t>
      </w:r>
      <w:r>
        <w:rPr>
          <w:lang w:eastAsia="zh-CN"/>
        </w:rPr>
        <w:t>完成空间稀疏执行的精度等价、FLOPs、显存和规模扩展验证，并形成对真实延迟收益及其硬件实现边界的客观结论。</w:t>
      </w:r>
    </w:p>
    <w:p w14:paraId="4804B12D" w14:textId="77777777" w:rsidR="00B47E8A" w:rsidRDefault="00000000">
      <w:pPr>
        <w:spacing w:after="0" w:line="360" w:lineRule="auto"/>
        <w:ind w:left="420" w:hanging="420"/>
        <w:jc w:val="both"/>
        <w:rPr>
          <w:lang w:eastAsia="zh-CN"/>
        </w:rPr>
      </w:pPr>
      <w:r>
        <w:rPr>
          <w:b/>
          <w:lang w:eastAsia="zh-CN"/>
        </w:rPr>
        <w:t>（3）</w:t>
      </w:r>
      <w:r>
        <w:rPr>
          <w:lang w:eastAsia="zh-CN"/>
        </w:rPr>
        <w:t>完成固定时间 Token 预算和运动自适应采样实验，明确高频历史中近期动态、运动事件和长期趋势的相对贡献，并形成可复现的时间稀疏模块。</w:t>
      </w:r>
    </w:p>
    <w:p w14:paraId="770DE08A" w14:textId="77777777" w:rsidR="00B47E8A" w:rsidRDefault="00000000">
      <w:pPr>
        <w:spacing w:after="0" w:line="360" w:lineRule="auto"/>
        <w:ind w:left="420" w:hanging="420"/>
        <w:jc w:val="both"/>
        <w:rPr>
          <w:lang w:eastAsia="zh-CN"/>
        </w:rPr>
      </w:pPr>
      <w:r>
        <w:rPr>
          <w:b/>
          <w:lang w:eastAsia="zh-CN"/>
        </w:rPr>
        <w:t>（4）</w:t>
      </w:r>
      <w:r>
        <w:rPr>
          <w:lang w:eastAsia="zh-CN"/>
        </w:rPr>
        <w:t xml:space="preserve">在 ETH/UCY、SDD </w:t>
      </w:r>
      <w:proofErr w:type="gramStart"/>
      <w:r>
        <w:rPr>
          <w:lang w:eastAsia="zh-CN"/>
        </w:rPr>
        <w:t xml:space="preserve">及 AV2 </w:t>
      </w:r>
      <w:proofErr w:type="gramEnd"/>
      <w:r>
        <w:rPr>
          <w:lang w:eastAsia="zh-CN"/>
        </w:rPr>
        <w:t>行人轨迹实验中完成系统对比与消融，形成完整的精度—效率评价结果、可复现实验代码和学位论文；在研究进展允许的情况下，争取形成相关学术论文成果。</w:t>
      </w:r>
    </w:p>
    <w:p w14:paraId="6A6BFC20" w14:textId="232DBCF2" w:rsidR="00B47E8A" w:rsidRDefault="00B47E8A">
      <w:pPr>
        <w:spacing w:before="200" w:after="0"/>
        <w:jc w:val="both"/>
        <w:rPr>
          <w:lang w:eastAsia="zh-CN"/>
        </w:rPr>
      </w:pPr>
    </w:p>
    <w:sectPr w:rsidR="00B47E8A" w:rsidSect="00034616">
      <w:footerReference w:type="default" r:id="rId12"/>
      <w:pgSz w:w="11906" w:h="16838"/>
      <w:pgMar w:top="1247" w:right="1361" w:bottom="1247" w:left="1361"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08A70" w14:textId="77777777" w:rsidR="00F33374" w:rsidRDefault="00F33374">
      <w:pPr>
        <w:spacing w:after="0" w:line="240" w:lineRule="auto"/>
      </w:pPr>
      <w:r>
        <w:separator/>
      </w:r>
    </w:p>
  </w:endnote>
  <w:endnote w:type="continuationSeparator" w:id="0">
    <w:p w14:paraId="645EEFD8" w14:textId="77777777" w:rsidR="00F33374" w:rsidRDefault="00F333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A2E44" w14:textId="77777777" w:rsidR="00B47E8A" w:rsidRDefault="00000000">
    <w:pPr>
      <w:pStyle w:val="a7"/>
      <w:jc w:val="center"/>
    </w:pPr>
    <w:r>
      <w:rPr>
        <w:sz w:val="18"/>
      </w:rPr>
      <w:fldChar w:fldCharType="begin"/>
    </w:r>
    <w:r>
      <w:rPr>
        <w:sz w:val="18"/>
      </w:rPr>
      <w:instrText xml:space="preserve"> PAGE </w:instrText>
    </w:r>
    <w:r>
      <w:rPr>
        <w:sz w:val="18"/>
      </w:rPr>
      <w:fldChar w:fldCharType="separate"/>
    </w:r>
    <w:r w:rsidR="00A040AF">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5FE9D" w14:textId="77777777" w:rsidR="00F33374" w:rsidRDefault="00F33374">
      <w:pPr>
        <w:spacing w:after="0" w:line="240" w:lineRule="auto"/>
      </w:pPr>
      <w:r>
        <w:separator/>
      </w:r>
    </w:p>
  </w:footnote>
  <w:footnote w:type="continuationSeparator" w:id="0">
    <w:p w14:paraId="7C38A7AD" w14:textId="77777777" w:rsidR="00F33374" w:rsidRDefault="00F333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04086678">
    <w:abstractNumId w:val="8"/>
  </w:num>
  <w:num w:numId="2" w16cid:durableId="264702351">
    <w:abstractNumId w:val="6"/>
  </w:num>
  <w:num w:numId="3" w16cid:durableId="944459980">
    <w:abstractNumId w:val="5"/>
  </w:num>
  <w:num w:numId="4" w16cid:durableId="203254956">
    <w:abstractNumId w:val="4"/>
  </w:num>
  <w:num w:numId="5" w16cid:durableId="89326274">
    <w:abstractNumId w:val="7"/>
  </w:num>
  <w:num w:numId="6" w16cid:durableId="741610601">
    <w:abstractNumId w:val="3"/>
  </w:num>
  <w:num w:numId="7" w16cid:durableId="3485521">
    <w:abstractNumId w:val="2"/>
  </w:num>
  <w:num w:numId="8" w16cid:durableId="471362151">
    <w:abstractNumId w:val="1"/>
  </w:num>
  <w:num w:numId="9" w16cid:durableId="192577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3784"/>
    <w:rsid w:val="006D333B"/>
    <w:rsid w:val="008D7B13"/>
    <w:rsid w:val="00A00748"/>
    <w:rsid w:val="00A040AF"/>
    <w:rsid w:val="00AA1D8D"/>
    <w:rsid w:val="00B47730"/>
    <w:rsid w:val="00B47E8A"/>
    <w:rsid w:val="00BB0BA4"/>
    <w:rsid w:val="00CB0664"/>
    <w:rsid w:val="00ED02EC"/>
    <w:rsid w:val="00F333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A998E6"/>
  <w14:defaultImageDpi w14:val="300"/>
  <w15:docId w15:val="{1D15A586-618B-4420-945A-3A1D92FBE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erif CJK SC" w:eastAsia="Noto Serif CJK SC" w:hAnsi="Noto Serif CJK SC"/>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21</Pages>
  <Words>3225</Words>
  <Characters>18385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面向时空自适应稀疏建模的轻量化行人轨迹预测方法研究——开题报告草案</dc:title>
  <dc:subject>轻量化行人轨迹预测；时空自适应稀疏建模</dc:subject>
  <dc:creator/>
  <cp:keywords>行人轨迹预测, 轻量化, 稀疏图, 时间Token, 非自回归</cp:keywords>
  <dc:description>generated by python-docx</dc:description>
  <cp:lastModifiedBy>城 华</cp:lastModifiedBy>
  <cp:revision>4</cp:revision>
  <dcterms:created xsi:type="dcterms:W3CDTF">2013-12-23T23:15:00Z</dcterms:created>
  <dcterms:modified xsi:type="dcterms:W3CDTF">2026-09-09T13:08:00Z</dcterms:modified>
  <cp:category/>
</cp:coreProperties>
</file>