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2B2D" w:rsidRPr="00F62B2D" w:rsidRDefault="002928F3" w:rsidP="00F62B2D">
      <w:pPr>
        <w:bidi/>
        <w:spacing w:after="0" w:line="240" w:lineRule="auto"/>
        <w:rPr>
          <w:rFonts w:ascii="Times New Roman" w:eastAsia="Times New Roman" w:hAnsi="Times New Roman" w:cs="Times New Roman"/>
          <w:sz w:val="24"/>
          <w:szCs w:val="24"/>
        </w:rPr>
      </w:pPr>
      <w:r w:rsidRPr="00AD1591">
        <w:rPr>
          <w:rFonts w:ascii="Times New Roman" w:eastAsia="Times New Roman" w:hAnsi="Times New Roman" w:cs="Times New Roman"/>
          <w:sz w:val="44"/>
          <w:szCs w:val="44"/>
          <w:rtl/>
        </w:rPr>
        <w:t xml:space="preserve">حيان عبد الجبار: أدوات الحس التعبيري </w:t>
      </w:r>
      <w:r>
        <w:rPr>
          <w:rFonts w:ascii="Times New Roman" w:eastAsia="Times New Roman" w:hAnsi="Times New Roman" w:cs="Times New Roman"/>
          <w:noProof/>
          <w:sz w:val="24"/>
          <w:szCs w:val="24"/>
        </w:rPr>
        <w:drawing>
          <wp:inline distT="0" distB="0" distL="0" distR="0">
            <wp:extent cx="2383155" cy="1792605"/>
            <wp:effectExtent l="19050" t="0" r="0" b="0"/>
            <wp:docPr id="1" name="ArticleImage" descr="http://www.alsabaah.com/showImage.ashx?image=/uploads/Image/site%20picture/2012/april/2509/5-2509.jpg&amp;width=250&amp;height=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cleImage" descr="http://www.alsabaah.com/showImage.ashx?image=/uploads/Image/site%20picture/2012/april/2509/5-2509.jpg&amp;width=250&amp;height=188"/>
                    <pic:cNvPicPr>
                      <a:picLocks noChangeAspect="1" noChangeArrowheads="1"/>
                    </pic:cNvPicPr>
                  </pic:nvPicPr>
                  <pic:blipFill>
                    <a:blip r:embed="rId4" cstate="print"/>
                    <a:srcRect/>
                    <a:stretch>
                      <a:fillRect/>
                    </a:stretch>
                  </pic:blipFill>
                  <pic:spPr bwMode="auto">
                    <a:xfrm>
                      <a:off x="0" y="0"/>
                      <a:ext cx="2383155" cy="1792605"/>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color w:val="0000FF"/>
          <w:sz w:val="24"/>
          <w:szCs w:val="24"/>
        </w:rPr>
        <w:drawing>
          <wp:inline distT="0" distB="0" distL="0" distR="0">
            <wp:extent cx="381635" cy="381635"/>
            <wp:effectExtent l="19050" t="0" r="0" b="0"/>
            <wp:docPr id="2" name="Image1" descr="http://www.alsabaah.com/images/printPage.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descr="http://www.alsabaah.com/images/printPage.jpg">
                      <a:hlinkClick r:id="rId5"/>
                    </pic:cNvPr>
                    <pic:cNvPicPr>
                      <a:picLocks noChangeAspect="1" noChangeArrowheads="1"/>
                    </pic:cNvPicPr>
                  </pic:nvPicPr>
                  <pic:blipFill>
                    <a:blip r:embed="rId6" cstate="print"/>
                    <a:srcRect/>
                    <a:stretch>
                      <a:fillRect/>
                    </a:stretch>
                  </pic:blipFill>
                  <pic:spPr bwMode="auto">
                    <a:xfrm>
                      <a:off x="0" y="0"/>
                      <a:ext cx="381635" cy="381635"/>
                    </a:xfrm>
                    <a:prstGeom prst="rect">
                      <a:avLst/>
                    </a:prstGeom>
                    <a:noFill/>
                    <a:ln w="9525">
                      <a:noFill/>
                      <a:miter lim="800000"/>
                      <a:headEnd/>
                      <a:tailEnd/>
                    </a:ln>
                  </pic:spPr>
                </pic:pic>
              </a:graphicData>
            </a:graphic>
          </wp:inline>
        </w:drawing>
      </w:r>
      <w:r w:rsidRPr="002928F3">
        <w:rPr>
          <w:rFonts w:ascii="Times New Roman" w:eastAsia="Times New Roman" w:hAnsi="Times New Roman" w:cs="Times New Roman"/>
          <w:sz w:val="24"/>
          <w:szCs w:val="24"/>
          <w:rtl/>
        </w:rPr>
        <w:t>الكات</w:t>
      </w:r>
      <w:r w:rsidR="003B48AE">
        <w:rPr>
          <w:rFonts w:ascii="Times New Roman" w:eastAsia="Times New Roman" w:hAnsi="Times New Roman" w:cs="Times New Roman" w:hint="cs"/>
          <w:sz w:val="24"/>
          <w:szCs w:val="24"/>
          <w:rtl/>
        </w:rPr>
        <w:t>ب</w:t>
      </w:r>
      <w:r w:rsidRPr="002928F3">
        <w:rPr>
          <w:rFonts w:ascii="Times New Roman" w:eastAsia="Times New Roman" w:hAnsi="Times New Roman" w:cs="Times New Roman"/>
          <w:sz w:val="24"/>
          <w:szCs w:val="24"/>
        </w:rPr>
        <w:t xml:space="preserve"> </w:t>
      </w:r>
      <w:r w:rsidR="003B48AE">
        <w:rPr>
          <w:rFonts w:ascii="Times New Roman" w:eastAsia="Times New Roman" w:hAnsi="Times New Roman" w:cs="Times New Roman" w:hint="cs"/>
          <w:sz w:val="24"/>
          <w:szCs w:val="24"/>
          <w:rtl/>
        </w:rPr>
        <w:t>:</w:t>
      </w:r>
      <w:r w:rsidR="00103E5D">
        <w:rPr>
          <w:rFonts w:ascii="Times New Roman" w:eastAsia="Times New Roman" w:hAnsi="Times New Roman" w:cs="Times New Roman"/>
          <w:sz w:val="24"/>
          <w:szCs w:val="24"/>
        </w:rPr>
        <w:t xml:space="preserve"> </w:t>
      </w:r>
      <w:r w:rsidRPr="002928F3">
        <w:rPr>
          <w:rFonts w:ascii="Times New Roman" w:eastAsia="Times New Roman" w:hAnsi="Times New Roman" w:cs="Times New Roman"/>
          <w:sz w:val="24"/>
          <w:szCs w:val="24"/>
        </w:rPr>
        <w:t xml:space="preserve"> </w:t>
      </w:r>
      <w:r w:rsidR="003B48AE" w:rsidRPr="002928F3">
        <w:rPr>
          <w:rFonts w:ascii="Times New Roman" w:eastAsia="Times New Roman" w:hAnsi="Times New Roman" w:cs="Times New Roman"/>
          <w:sz w:val="24"/>
          <w:szCs w:val="24"/>
          <w:rtl/>
        </w:rPr>
        <w:t>زياد جسام</w:t>
      </w:r>
      <w:r w:rsidR="003B48AE">
        <w:rPr>
          <w:rFonts w:ascii="Times New Roman" w:eastAsia="Times New Roman" w:hAnsi="Times New Roman" w:cs="Times New Roman" w:hint="cs"/>
          <w:sz w:val="24"/>
          <w:szCs w:val="24"/>
          <w:rtl/>
        </w:rPr>
        <w:t xml:space="preserve">                                                                                                  </w:t>
      </w:r>
      <w:r w:rsidRPr="002928F3">
        <w:rPr>
          <w:rFonts w:ascii="Times New Roman" w:eastAsia="Times New Roman" w:hAnsi="Times New Roman" w:cs="Times New Roman"/>
          <w:sz w:val="24"/>
          <w:szCs w:val="24"/>
        </w:rPr>
        <w:br/>
      </w:r>
      <w:bookmarkStart w:id="0" w:name="_Hlk237166948"/>
      <w:r w:rsidRPr="002928F3">
        <w:rPr>
          <w:rFonts w:ascii="Times New Roman" w:eastAsia="Times New Roman" w:hAnsi="Times New Roman" w:cs="Times New Roman"/>
          <w:sz w:val="24"/>
          <w:szCs w:val="24"/>
        </w:rPr>
        <w:t>11/04/2012   </w:t>
      </w:r>
      <w:r w:rsidR="00103E5D">
        <w:rPr>
          <w:rFonts w:ascii="Times New Roman" w:eastAsia="Times New Roman" w:hAnsi="Times New Roman" w:cs="Times New Roman"/>
          <w:sz w:val="24"/>
          <w:szCs w:val="24"/>
        </w:rPr>
        <w:t xml:space="preserve"> </w:t>
      </w:r>
      <w:bookmarkEnd w:id="0"/>
      <w:r w:rsidR="004F3E10">
        <w:rPr>
          <w:rFonts w:ascii="Times New Roman" w:eastAsia="Times New Roman" w:hAnsi="Times New Roman" w:cs="Times New Roman" w:hint="cs"/>
          <w:sz w:val="24"/>
          <w:szCs w:val="24"/>
          <w:rtl/>
        </w:rPr>
        <w:t xml:space="preserve">     جريدة  الصباح</w:t>
      </w:r>
      <w:bookmarkStart w:id="1" w:name="_GoBack"/>
      <w:bookmarkEnd w:id="1"/>
      <w:r w:rsidRPr="002928F3">
        <w:rPr>
          <w:rFonts w:ascii="Times New Roman" w:eastAsia="Times New Roman" w:hAnsi="Times New Roman" w:cs="Times New Roman"/>
          <w:sz w:val="24"/>
          <w:szCs w:val="24"/>
        </w:rPr>
        <w:br/>
        <w:t>  </w:t>
      </w:r>
      <w:r w:rsidR="00103E5D">
        <w:rPr>
          <w:rFonts w:ascii="Times New Roman" w:eastAsia="Times New Roman" w:hAnsi="Times New Roman" w:cs="Times New Roman"/>
          <w:sz w:val="24"/>
          <w:szCs w:val="24"/>
        </w:rPr>
        <w:t xml:space="preserve"> </w:t>
      </w:r>
      <w:r w:rsidRPr="002928F3">
        <w:rPr>
          <w:rFonts w:ascii="Times New Roman" w:eastAsia="Times New Roman" w:hAnsi="Times New Roman" w:cs="Times New Roman"/>
          <w:sz w:val="24"/>
          <w:szCs w:val="24"/>
          <w:rtl/>
        </w:rPr>
        <w:t xml:space="preserve"> </w:t>
      </w:r>
    </w:p>
    <w:p w:rsidR="002928F3" w:rsidRPr="00F33BEA" w:rsidRDefault="002928F3" w:rsidP="002928F3">
      <w:pPr>
        <w:bidi/>
        <w:spacing w:after="0" w:line="240" w:lineRule="auto"/>
        <w:rPr>
          <w:rFonts w:ascii="Simplified Arabic" w:eastAsia="Times New Roman" w:hAnsi="Simplified Arabic" w:cs="Simplified Arabic"/>
        </w:rPr>
      </w:pPr>
      <w:r w:rsidRPr="00F33BEA">
        <w:rPr>
          <w:rFonts w:ascii="Simplified Arabic" w:eastAsia="Times New Roman" w:hAnsi="Simplified Arabic" w:cs="Simplified Arabic"/>
          <w:rtl/>
        </w:rPr>
        <w:t>يرى المتلقي والمهتم لعالم الجمال ان للفنون التشكيلية عناصر جمالية كثيرة، يتعامل بها الفنان بادواته مع مختلف انواعها وفروعها، خاصة في  مجال الرسم، لكونها تعتمد على اللون والسطح والخطوط والاضاءة والكتلة والظل والضوء، بالاضافة الى تنوع الملمس على سطح اللوحة التي لا شك بأنها تعبر عن ذات الفنان نفسه، وبالتالي يشكل هذا النوع من الفنون الجميلة تأثيرا مباشراً على العين عبر ما يقدم من مشاهد بصرية من خلال طرح فني متكامل.</w:t>
      </w:r>
      <w:r w:rsidRPr="00F33BEA">
        <w:rPr>
          <w:rFonts w:ascii="Simplified Arabic" w:eastAsia="Times New Roman" w:hAnsi="Simplified Arabic" w:cs="Simplified Arabic"/>
          <w:rtl/>
        </w:rPr>
        <w:br/>
        <w:t>ينطلق من اعماق اللوحة ليظهر الى السطح او الفضاء متمثلا بفن بصري راقٍ، هنا تتم عملية التاثير الفني، وتتوضح قابلية الفنان وقوة خياله عبر منتج الابداع في جمال اللون والشكل والمواضيع الذي يكمن بين اللوحة والمتلقي .. يمتلك الفنان التشكيلي حيان عبد الجبار روحا مميزة تجمع كل ما طرحته في مقدمتي، اذ تتضح أبعادها فى لوحاته التي تشير الى بحثه الدائم عن صيغة فنية تجسد ما يريد طرحه من جمال في الشكل والمضمون، فلو تمعنا جيدا في اعمال هذا الفنان لوجدناها قد ولدت بنسيج انساني وتشكلت منها أزمنة واماكن فيها من الفعل والاحداث، اوهي افرازات لحالات صورية تعبر عن تجربة الفنان و تمثل فكره الانساني، تأثرت عناصر الجمال في لوحاته من خلال ادواته الفنية و الالوان المختلفة التي يعبر فيها عن موضوعاته التي تشكل نصوصا واضحة للعيان، فهي غير معقدة التأويل، تترجم عبر مضامينها واشكالها الفلسفية في الحياة العامة، بلغة اللون تشكيليا وتتجسد بفعله على شكل عمل فني يحمل تشخيصا واضحا يتكون من الخطوط والكتل  والفراغ، في الوقت الذي يهمل فيه الفنان اسس المنظور والنسب الطبيعية للاشياء، الى اخره من تفاصيل فنية تخدم العمل المتكامل، انجز حيان اعماله باسلوب ابداعي فني يعتمد فيه على ذاكرته وتجاربه وتاريخه، محاولا اسقاطها على الواقع، بالاضافة الى الخيال والتأمل الذي  خلق من خلاله سطوحا مغطاة بألوان مختلفة زاهية يجمعها نظام محكم يبث البهجة واللذة البصرية للمتلقي مهما كان مستواه الثقافي.. هذه التجربة الفنية والغنية اعتمدت المدرسة التعبيرية، التي قدم لنا من خلالها رسائل كونية مليئة بالشفرات والاشارات والتي يسعى فيها الى اضاءة المناطق والزوايا المظلمة في الحياة، ولها دور مهم في عملية تطوير الذائقة الفنية الجمالية للمتلقي، فهي لوحات تحمل من القيمة الفنية والبناء، ممكن تكون فيها تأثيرات فنان آخر لكن في نفس الوقت الفنان تحكمه مدرسته التي ينتمي اليها شخصياً بالاضافة الى قوانينها الخاصة حيث الاختلاف في الطرائق المتعددة لرؤيا الشكل اوالاخراج. فللوحات حيان هارموني والطاقة الكامنة تبثها اللوحة من تراص واع لوحدة التكوين والشكل اي انها تحوي نسبة عالية من الوحدات الجمالية. أن المحاولات التي يقوم بها هذا الفنان، أثناء انجازه عملا فنيا او لوحة لها هدف سام  تتطلع لاعادة صناعة عوالم الجمال والحقيقة، لا شك بأنها عملية صعبة في التجربة الذاتية واستيعاب كل ذلك وبلورته عبر اسلوب وتعبيراته الخاصة، فهو يطمح ويصبو من وراء ذلك النجاح في خلق اعلى درجات الانسجام بين الخيال والحقيقة في توازنها الجمالي شكلياً ليخلق رؤيا خاصة، هكذا يؤثر ويتأثر الفنان بمجتمعه، دافعاً مسيرة الحياة نحو ماهو جميل ومفيد حسياً وبصرياً.</w:t>
      </w:r>
    </w:p>
    <w:p w:rsidR="000C71F0" w:rsidRPr="00F33BEA" w:rsidRDefault="000C71F0">
      <w:pPr>
        <w:rPr>
          <w:rtl/>
          <w:lang w:bidi="ar-IQ"/>
        </w:rPr>
      </w:pPr>
    </w:p>
    <w:sectPr w:rsidR="000C71F0" w:rsidRPr="00F33BEA" w:rsidSect="000C71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00000000" w:usb2="00000000" w:usb3="00000000" w:csb0="0000004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928F3"/>
    <w:rsid w:val="000C71F0"/>
    <w:rsid w:val="00103E5D"/>
    <w:rsid w:val="002928F3"/>
    <w:rsid w:val="003B48AE"/>
    <w:rsid w:val="004F3E10"/>
    <w:rsid w:val="00AD1591"/>
    <w:rsid w:val="00F33BEA"/>
    <w:rsid w:val="00F62B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61DB4"/>
  <w15:docId w15:val="{74B8A848-73A1-4F2C-8268-8942DEDE1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1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rticleprintshowtitle">
    <w:name w:val="articleprintshowtitle"/>
    <w:basedOn w:val="DefaultParagraphFont"/>
    <w:rsid w:val="002928F3"/>
  </w:style>
  <w:style w:type="paragraph" w:styleId="BalloonText">
    <w:name w:val="Balloon Text"/>
    <w:basedOn w:val="Normal"/>
    <w:link w:val="BalloonTextChar"/>
    <w:uiPriority w:val="99"/>
    <w:semiHidden/>
    <w:unhideWhenUsed/>
    <w:rsid w:val="002928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28F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2540083">
      <w:bodyDiv w:val="1"/>
      <w:marLeft w:val="0"/>
      <w:marRight w:val="0"/>
      <w:marTop w:val="0"/>
      <w:marBottom w:val="0"/>
      <w:divBdr>
        <w:top w:val="none" w:sz="0" w:space="0" w:color="auto"/>
        <w:left w:val="none" w:sz="0" w:space="0" w:color="auto"/>
        <w:bottom w:val="none" w:sz="0" w:space="0" w:color="auto"/>
        <w:right w:val="none" w:sz="0" w:space="0" w:color="auto"/>
      </w:divBdr>
      <w:divsChild>
        <w:div w:id="1877233994">
          <w:marLeft w:val="0"/>
          <w:marRight w:val="0"/>
          <w:marTop w:val="0"/>
          <w:marBottom w:val="0"/>
          <w:divBdr>
            <w:top w:val="none" w:sz="0" w:space="0" w:color="auto"/>
            <w:left w:val="none" w:sz="0" w:space="0" w:color="auto"/>
            <w:bottom w:val="none" w:sz="0" w:space="0" w:color="auto"/>
            <w:right w:val="none" w:sz="0" w:space="0" w:color="auto"/>
          </w:divBdr>
          <w:divsChild>
            <w:div w:id="76369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javascript:window.print()"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429</Words>
  <Characters>2450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ayoub</cp:lastModifiedBy>
  <cp:revision>9</cp:revision>
  <dcterms:created xsi:type="dcterms:W3CDTF">2012-04-11T19:55:00Z</dcterms:created>
  <dcterms:modified xsi:type="dcterms:W3CDTF">2026-08-09T08:28:00Z</dcterms:modified>
</cp:coreProperties>
</file>