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bookmarkStart w:id="0" w:name="_GoBack"/>
      <w:bookmarkEnd w:id="0"/>
      <w:r>
        <w:t>S</w:t>
      </w:r>
      <w:bookmarkStart w:id="1" w:name="_Ref279752160"/>
      <w:bookmarkStart w:id="2" w:name="_Ref279752201"/>
      <w:bookmarkStart w:id="3" w:name="_Ref279752218"/>
      <w:bookmarkStart w:id="4" w:name="_Ref279752239"/>
      <w:bookmarkStart w:id="5" w:name="_Ref279752256"/>
      <w:bookmarkStart w:id="6" w:name="_Ref279752269"/>
      <w:bookmarkStart w:id="7" w:name="_Ref279753801"/>
      <w:bookmarkStart w:id="8" w:name="_Ref279753822"/>
      <w:bookmarkEnd w:id="1"/>
      <w:bookmarkEnd w:id="2"/>
      <w:bookmarkEnd w:id="3"/>
      <w:bookmarkEnd w:id="4"/>
      <w:bookmarkEnd w:id="5"/>
      <w:bookmarkEnd w:id="6"/>
      <w:bookmarkEnd w:id="7"/>
      <w:bookmarkEnd w:id="8"/>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r>
                              <w:t>Authortown,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r>
                              <w:t>Awdur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r w:rsidRPr="003307E3">
                              <w:t xml:space="preserve">Lēkhaka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proofErr w:type="gramStart"/>
                            <w:r>
                              <w:t>author3@anotherco.com</w:t>
                            </w:r>
                            <w:proofErr w:type="gramEnd"/>
                            <w:r>
                              <w:br/>
                              <w:t>author4@hci.anotherco.com</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r>
                              <w:t>YetAnotherCo, Inc.</w:t>
                            </w:r>
                          </w:p>
                          <w:p w14:paraId="791DDA5A" w14:textId="77777777" w:rsidR="005E36EB" w:rsidRDefault="005E36EB" w:rsidP="00137131">
                            <w:pPr>
                              <w:pStyle w:val="authorAddress"/>
                            </w:pPr>
                            <w:r>
                              <w:t>Authorton,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r w:rsidRPr="006F4113">
                              <w:t xml:space="preserve">Université de </w:t>
                            </w:r>
                            <w:r>
                              <w:t>Auteur</w:t>
                            </w:r>
                            <w:r w:rsidRPr="006F4113">
                              <w:t>-Sud</w:t>
                            </w:r>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Department of Skrywer,</w:t>
                            </w:r>
                          </w:p>
                          <w:p w14:paraId="6425EFF9" w14:textId="77777777" w:rsidR="005E36EB" w:rsidRDefault="005E36EB" w:rsidP="008677B2">
                            <w:pPr>
                              <w:pStyle w:val="authorAddress"/>
                            </w:pPr>
                            <w:r>
                              <w:t>University of Umbhali,</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78379D07" w:rsidR="008677B2" w:rsidRPr="008823B5" w:rsidRDefault="00BF235A" w:rsidP="00343323">
      <w:r>
        <w:t>UPDATED—</w:t>
      </w:r>
      <w:r w:rsidR="003B3D43">
        <w:t>24 August 2015</w:t>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 xml:space="preserve">full list of ACM </w:t>
      </w:r>
      <w:proofErr w:type="gramStart"/>
      <w:r w:rsidRPr="003F6F04">
        <w:t>classifiers</w:t>
      </w:r>
      <w:proofErr w:type="gramEnd"/>
      <w:r w:rsidRPr="003F6F04">
        <w:t>.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(Anab,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96EE4">
        <w:t xml:space="preserve">Figure </w:t>
      </w:r>
      <w:r w:rsidR="00B96EE4">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96EE4">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r>
              <w:t>Nass</w:t>
            </w:r>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r>
              <w:t>Borriello</w:t>
            </w:r>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proofErr w:type="gramEnd"/>
      <w:r w:rsidR="003B3D43">
        <w:fldChar w:fldCharType="begin"/>
      </w:r>
      <w:r w:rsidR="003B3D43">
        <w:instrText xml:space="preserve"> SEQ Table \* ARABIC </w:instrText>
      </w:r>
      <w:r w:rsidR="003B3D43">
        <w:fldChar w:fldCharType="separate"/>
      </w:r>
      <w:r w:rsidR="00B96EE4">
        <w:rPr>
          <w:noProof/>
        </w:rPr>
        <w:t>1</w:t>
      </w:r>
      <w:r w:rsidR="003B3D43">
        <w:rPr>
          <w:noProof/>
        </w:rPr>
        <w:fldChar w:fldCharType="end"/>
      </w:r>
      <w:proofErr w:type="gramStart"/>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r w:rsidR="00B96EE4">
                              <w:fldChar w:fldCharType="begin"/>
                            </w:r>
                            <w:r w:rsidR="00B96EE4">
                              <w:instrText xml:space="preserve"> SEQ Figure \* ARABIC </w:instrText>
                            </w:r>
                            <w:r w:rsidR="00B96EE4">
                              <w:fldChar w:fldCharType="separate"/>
                            </w:r>
                            <w:r w:rsidR="00B96EE4">
                              <w:rPr>
                                <w:noProof/>
                              </w:rPr>
                              <w:t>2</w:t>
                            </w:r>
                            <w:r w:rsidR="00B96EE4">
                              <w:rPr>
                                <w:noProof/>
                              </w:rPr>
                              <w:fldChar w:fldCharType="end"/>
                            </w:r>
                            <w:r w:rsidRPr="009149AA">
                              <w:t xml:space="preserve"> </w:t>
                            </w:r>
                            <w:r>
                              <w:t xml:space="preserve">In this image, the cats are tesselated to save space. You, too, can save space by placing images in the sidebar. Images should have captions and be within the boundaries of the text box on Page 2. Photo CC-BY jofish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r w:rsidR="00B96EE4">
                        <w:fldChar w:fldCharType="begin"/>
                      </w:r>
                      <w:r w:rsidR="00B96EE4">
                        <w:instrText xml:space="preserve"> SEQ Figure \* ARABIC </w:instrText>
                      </w:r>
                      <w:r w:rsidR="00B96EE4">
                        <w:fldChar w:fldCharType="separate"/>
                      </w:r>
                      <w:r w:rsidR="00B96EE4">
                        <w:rPr>
                          <w:noProof/>
                        </w:rPr>
                        <w:t>2</w:t>
                      </w:r>
                      <w:r w:rsidR="00B96EE4">
                        <w:rPr>
                          <w:noProof/>
                        </w:rPr>
                        <w:fldChar w:fldCharType="end"/>
                      </w:r>
                      <w:r w:rsidRPr="009149AA">
                        <w:t xml:space="preserve"> </w:t>
                      </w:r>
                      <w:r>
                        <w:t xml:space="preserve">In this image, the cats are tesselated to save space. You, too, can save space by placing images in the sidebar. Images should have captions and be within the boundaries of the text box on Page 2. Photo CC-BY jofish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9" w:name="_Ref298511442"/>
                            <w:bookmarkStart w:id="10" w:name="_Ref298510878"/>
                            <w:proofErr w:type="gramStart"/>
                            <w:r>
                              <w:t xml:space="preserve">Figure </w:t>
                            </w:r>
                            <w:proofErr w:type="gramEnd"/>
                            <w:r w:rsidR="003B3D43">
                              <w:fldChar w:fldCharType="begin"/>
                            </w:r>
                            <w:r w:rsidR="003B3D43">
                              <w:instrText xml:space="preserve"> SEQ Figure \* ARABIC </w:instrText>
                            </w:r>
                            <w:r w:rsidR="003B3D43">
                              <w:fldChar w:fldCharType="separate"/>
                            </w:r>
                            <w:r w:rsidR="00B96EE4">
                              <w:rPr>
                                <w:noProof/>
                              </w:rPr>
                              <w:t>3</w:t>
                            </w:r>
                            <w:r w:rsidR="003B3D43">
                              <w:rPr>
                                <w:noProof/>
                              </w:rPr>
                              <w:fldChar w:fldCharType="end"/>
                            </w:r>
                            <w:bookmarkEnd w:id="9"/>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Image CC-BY-ND ayman on Flickr</w:t>
                            </w:r>
                            <w:bookmarkEnd w:id="10"/>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11" w:name="_Ref298511442"/>
                      <w:bookmarkStart w:id="12" w:name="_Ref298510878"/>
                      <w:proofErr w:type="gramStart"/>
                      <w:r>
                        <w:t xml:space="preserve">Figure </w:t>
                      </w:r>
                      <w:proofErr w:type="gramEnd"/>
                      <w:r w:rsidR="003B3D43">
                        <w:fldChar w:fldCharType="begin"/>
                      </w:r>
                      <w:r w:rsidR="003B3D43">
                        <w:instrText xml:space="preserve"> SEQ Figure \* ARABIC </w:instrText>
                      </w:r>
                      <w:r w:rsidR="003B3D43">
                        <w:fldChar w:fldCharType="separate"/>
                      </w:r>
                      <w:r w:rsidR="00B96EE4">
                        <w:rPr>
                          <w:noProof/>
                        </w:rPr>
                        <w:t>3</w:t>
                      </w:r>
                      <w:r w:rsidR="003B3D43">
                        <w:rPr>
                          <w:noProof/>
                        </w:rP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Image CC-BY-ND ayman on Flickr</w:t>
                      </w:r>
                      <w:bookmarkEnd w:id="12"/>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r w:rsidR="00B96EE4">
                              <w:fldChar w:fldCharType="begin"/>
                            </w:r>
                            <w:r w:rsidR="00B96EE4">
                              <w:instrText xml:space="preserve"> SEQ Table \* ARABIC </w:instrText>
                            </w:r>
                            <w:r w:rsidR="00B96EE4">
                              <w:fldChar w:fldCharType="separate"/>
                            </w:r>
                            <w:r w:rsidR="00B96EE4">
                              <w:rPr>
                                <w:noProof/>
                              </w:rPr>
                              <w:t>2</w:t>
                            </w:r>
                            <w:r w:rsidR="00B96EE4">
                              <w:rPr>
                                <w:noProof/>
                              </w:rPr>
                              <w:fldChar w:fldCharType="end"/>
                            </w:r>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r w:rsidR="00B96EE4">
                        <w:fldChar w:fldCharType="begin"/>
                      </w:r>
                      <w:r w:rsidR="00B96EE4">
                        <w:instrText xml:space="preserve"> SEQ Table \* ARABIC </w:instrText>
                      </w:r>
                      <w:r w:rsidR="00B96EE4">
                        <w:fldChar w:fldCharType="separate"/>
                      </w:r>
                      <w:r w:rsidR="00B96EE4">
                        <w:rPr>
                          <w:noProof/>
                        </w:rPr>
                        <w:t>2</w:t>
                      </w:r>
                      <w:r w:rsidR="00B96EE4">
                        <w:rPr>
                          <w:noProof/>
                        </w:rPr>
                        <w:fldChar w:fldCharType="end"/>
                      </w:r>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96EE4">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If possible, use the full (extended) alphabetic character set for names of persons, institutions, and places (e.g., Grønbæk, Lafreniére, Sánchez, Nguyễn, Universität, Weißenbach, Züllighoven, Århus,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5E36EB" w:rsidRPr="00642C27" w:rsidRDefault="005E36EB"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 xml:space="preserve">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[Golovchinsky,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6"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96EE4">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96EE4">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96EE4">
        <w:t>1</w:t>
      </w:r>
      <w:r w:rsidR="006034E6">
        <w:fldChar w:fldCharType="end"/>
      </w:r>
      <w:r w:rsidR="006034E6">
        <w:fldChar w:fldCharType="begin"/>
      </w:r>
      <w:r w:rsidR="006034E6">
        <w:instrText xml:space="preserve"> REF _Ref279753826 \r \h </w:instrText>
      </w:r>
      <w:r w:rsidR="006034E6">
        <w:fldChar w:fldCharType="separate"/>
      </w:r>
      <w:r w:rsidR="00B96EE4">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96EE4">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96EE4">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96EE4">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96EE4">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96EE4">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96EE4">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96EE4">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B96EE4" w:rsidP="006034E6">
      <w:pPr>
        <w:spacing w:after="40"/>
      </w:pPr>
      <w:hyperlink r:id="rId17"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3" w:name="_Ref279752164"/>
      <w:bookmarkStart w:id="14" w:name="_Ref279752146"/>
      <w:bookmarkStart w:id="15" w:name="_Ref10968375"/>
      <w:r>
        <w:t xml:space="preserve">@_CHINOSAUR. 2014. VENUE IS TOO COLD. #BINGO #CHI2016. </w:t>
      </w:r>
      <w:bookmarkStart w:id="16" w:name="_Ref279753835"/>
      <w:bookmarkEnd w:id="13"/>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48551981" w:rsidR="00D512EA" w:rsidRDefault="00FB166B" w:rsidP="00C97FC0">
      <w:pPr>
        <w:pStyle w:val="References"/>
      </w:pPr>
      <w:bookmarkStart w:id="17" w:name="_Ref279752133"/>
      <w:bookmarkStart w:id="18" w:name="_Ref279752517"/>
      <w:r>
        <w:t xml:space="preserve">R. </w:t>
      </w:r>
      <w:r w:rsidR="00D512EA" w:rsidRPr="00953D1E">
        <w:t xml:space="preserve">E. Anderson. 1992. Social impacts of computing: Codes of professional ethics. </w:t>
      </w:r>
      <w:r w:rsidR="00D512EA" w:rsidRPr="00277CEE">
        <w:rPr>
          <w:i/>
        </w:rPr>
        <w:t>Soc Sci Comput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Anna Cavender, Shari Trewin,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Morton L. Heilig. 1962</w:t>
      </w:r>
      <w:r w:rsidRPr="008265B9">
        <w:t>. Sensorama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r>
        <w:t>J</w:t>
      </w:r>
      <w:bookmarkEnd w:id="21"/>
      <w:bookmarkEnd w:id="23"/>
      <w:r w:rsidR="004C3524" w:rsidRPr="004C3524">
        <w:t xml:space="preserve">ofish Kaye and Paul Dourish. 2014. Special issue on science fiction and ubiquitous computing. </w:t>
      </w:r>
      <w:r w:rsidR="004C3524" w:rsidRPr="004C3524">
        <w:rPr>
          <w:i/>
        </w:rPr>
        <w:t>Personal Ubiquitous Comput</w:t>
      </w:r>
      <w:r w:rsidR="004C3524" w:rsidRPr="004C3524">
        <w:t>. 18, 4 (April 2014), 765-766. http://dx.doi.org/10.1007/s00779-014-0773-4</w:t>
      </w:r>
    </w:p>
    <w:p w14:paraId="59A14190" w14:textId="61224B0C" w:rsidR="00953D1E" w:rsidRDefault="00953D1E" w:rsidP="00C97FC0">
      <w:pPr>
        <w:pStyle w:val="References"/>
      </w:pPr>
      <w:bookmarkStart w:id="24" w:name="_Ref279753887"/>
      <w:r>
        <w:t>S</w:t>
      </w:r>
      <w:bookmarkEnd w:id="22"/>
      <w:bookmarkEnd w:id="24"/>
      <w:r w:rsidR="004C3524" w:rsidRPr="004C3524">
        <w:t xml:space="preserve">cott R. Klemmer, Michael Thomsen, Ethan Phelps-Goodman, Robert Lee, and James A. Landay.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5" w:name="_Ref279752219"/>
      <w:r>
        <w:t>Psy. 2012. Gangnam Style. Video. (15 July 2012.). Retrieved August 22, 2014 from https://www.youtube.com/watch</w:t>
      </w:r>
      <w:proofErr w:type="gramStart"/>
      <w:r>
        <w:t>?v</w:t>
      </w:r>
      <w:proofErr w:type="gramEnd"/>
      <w:r>
        <w:t>=9bZkp7q19f0</w:t>
      </w:r>
      <w:bookmarkEnd w:id="25"/>
    </w:p>
    <w:p w14:paraId="7E312C75" w14:textId="77777777" w:rsidR="00953D1E" w:rsidRDefault="00953D1E" w:rsidP="00C97FC0">
      <w:pPr>
        <w:pStyle w:val="References"/>
      </w:pPr>
      <w:bookmarkStart w:id="26" w:name="_Ref279752240"/>
      <w:r>
        <w:t xml:space="preserve">Marilyn Schwartz. 1995. </w:t>
      </w:r>
      <w:r w:rsidRPr="00277CEE">
        <w:rPr>
          <w:i/>
        </w:rPr>
        <w:t>Guidelines for Bias-Free Writing.</w:t>
      </w:r>
      <w:r>
        <w:t xml:space="preserve"> Indiana University Press, Bloomington, IN.</w:t>
      </w:r>
      <w:bookmarkEnd w:id="26"/>
    </w:p>
    <w:p w14:paraId="338125C3" w14:textId="77777777" w:rsidR="00953D1E" w:rsidRDefault="00953D1E" w:rsidP="00C97FC0">
      <w:pPr>
        <w:pStyle w:val="References"/>
      </w:pPr>
      <w:bookmarkStart w:id="27" w:name="_Ref279752272"/>
      <w:r>
        <w:t xml:space="preserve">Ivan E. Sutherland. 1963. </w:t>
      </w:r>
      <w:r w:rsidRPr="00277CEE">
        <w:rPr>
          <w:i/>
        </w:rPr>
        <w:t>Sketchpad, a Man-Machine Graphical Communication System</w:t>
      </w:r>
      <w:r>
        <w:t>. Ph.D Dissertation. Massachusetts Institute of Technology (MIT), Cambridge, MA.</w:t>
      </w:r>
      <w:bookmarkEnd w:id="27"/>
    </w:p>
    <w:p w14:paraId="7C926C13" w14:textId="77777777" w:rsidR="00953D1E" w:rsidRDefault="00953D1E" w:rsidP="00C97FC0">
      <w:pPr>
        <w:pStyle w:val="References"/>
      </w:pPr>
      <w:bookmarkStart w:id="28" w:name="_Ref279752304"/>
      <w:r>
        <w:t xml:space="preserve">Langdon Winner. 1999. Do artifacts have politics? In </w:t>
      </w:r>
      <w:r w:rsidRPr="00277CEE">
        <w:rPr>
          <w:i/>
        </w:rPr>
        <w:t>The Social Shaping of Technology</w:t>
      </w:r>
      <w:r>
        <w:t xml:space="preserve"> (2nd. ed.), Donald MacKenzie and Judy Wajcman (Eds.). Open University Press, Buckingham, UK, 28-40.</w:t>
      </w:r>
      <w:bookmarkEnd w:id="28"/>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18"/>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5E36EB" w:rsidRDefault="005E36EB">
      <w:pPr>
        <w:spacing w:after="0" w:line="240" w:lineRule="auto"/>
      </w:pPr>
      <w:r>
        <w:separator/>
      </w:r>
    </w:p>
  </w:endnote>
  <w:endnote w:type="continuationSeparator" w:id="0">
    <w:p w14:paraId="457A53A3" w14:textId="77777777" w:rsidR="005E36EB" w:rsidRDefault="005E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5E36EB" w:rsidRDefault="005E36EB">
      <w:pPr>
        <w:spacing w:after="0" w:line="240" w:lineRule="auto"/>
      </w:pPr>
      <w:r>
        <w:separator/>
      </w:r>
    </w:p>
  </w:footnote>
  <w:footnote w:type="continuationSeparator" w:id="0">
    <w:p w14:paraId="3633526E" w14:textId="77777777" w:rsidR="005E36EB" w:rsidRDefault="005E36EB">
      <w:pPr>
        <w:spacing w:after="0" w:line="240" w:lineRule="auto"/>
      </w:pPr>
      <w:r>
        <w:continuationSeparator/>
      </w:r>
    </w:p>
  </w:footnote>
  <w:footnote w:id="1">
    <w:p w14:paraId="01CC7FD5" w14:textId="77777777" w:rsidR="005E36EB" w:rsidRDefault="005E36EB">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3D43"/>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37642"/>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acm.org/publications/submissions/latex_style" TargetMode="External"/><Relationship Id="rId17" Type="http://schemas.openxmlformats.org/officeDocument/2006/relationships/hyperlink" Target="http://acm.org/publications/submissions/latex_style" TargetMode="Externa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8DCAEC5-5B1E-4C41-B3A8-36D748BF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2119</Words>
  <Characters>12083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14174</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3</cp:revision>
  <cp:lastPrinted>2015-08-24T22:14:00Z</cp:lastPrinted>
  <dcterms:created xsi:type="dcterms:W3CDTF">2015-08-24T22:14:00Z</dcterms:created>
  <dcterms:modified xsi:type="dcterms:W3CDTF">2015-08-24T22:14:00Z</dcterms:modified>
</cp:coreProperties>
</file>