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61190" w14:textId="77777777" w:rsidR="00184C7E" w:rsidRPr="00184C7E" w:rsidRDefault="00184C7E" w:rsidP="00184C7E">
      <w:pPr>
        <w:shd w:val="clear" w:color="auto" w:fill="FFFFFF"/>
        <w:spacing w:before="75" w:after="150" w:line="240" w:lineRule="auto"/>
        <w:ind w:left="300"/>
        <w:outlineLvl w:val="1"/>
        <w:rPr>
          <w:rFonts w:ascii="Open Sans" w:eastAsia="Times New Roman" w:hAnsi="Open Sans" w:cs="Open Sans"/>
          <w:b/>
          <w:bCs/>
          <w:color w:val="444444"/>
          <w:kern w:val="0"/>
          <w:sz w:val="48"/>
          <w:szCs w:val="48"/>
          <w14:ligatures w14:val="none"/>
        </w:rPr>
      </w:pPr>
      <w:r w:rsidRPr="00184C7E">
        <w:rPr>
          <w:rFonts w:ascii="Open Sans" w:eastAsia="Times New Roman" w:hAnsi="Open Sans" w:cs="Open Sans"/>
          <w:b/>
          <w:bCs/>
          <w:color w:val="444444"/>
          <w:kern w:val="0"/>
          <w:sz w:val="48"/>
          <w:szCs w:val="48"/>
          <w14:ligatures w14:val="none"/>
        </w:rPr>
        <w:t>Topic 14 Knowledge Check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"/>
        <w:gridCol w:w="330"/>
      </w:tblGrid>
      <w:tr w:rsidR="00184C7E" w:rsidRPr="00184C7E" w14:paraId="2DE172D2" w14:textId="77777777" w:rsidTr="00184C7E">
        <w:tc>
          <w:tcPr>
            <w:tcW w:w="0" w:type="auto"/>
            <w:shd w:val="clear" w:color="auto" w:fill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7C9621" w14:textId="77777777" w:rsidR="00184C7E" w:rsidRPr="00184C7E" w:rsidRDefault="00184C7E" w:rsidP="00184C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Points:</w:t>
            </w:r>
          </w:p>
        </w:tc>
        <w:tc>
          <w:tcPr>
            <w:tcW w:w="0" w:type="auto"/>
            <w:shd w:val="clear" w:color="auto" w:fill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986181" w14:textId="77777777" w:rsidR="00184C7E" w:rsidRPr="00184C7E" w:rsidRDefault="00184C7E" w:rsidP="00184C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</w:t>
            </w:r>
          </w:p>
        </w:tc>
      </w:tr>
    </w:tbl>
    <w:p w14:paraId="3CFEBDC7" w14:textId="77777777" w:rsidR="00184C7E" w:rsidRPr="00184C7E" w:rsidRDefault="00184C7E" w:rsidP="00184C7E">
      <w:pPr>
        <w:shd w:val="clear" w:color="auto" w:fill="00498D"/>
        <w:spacing w:after="0" w:line="240" w:lineRule="auto"/>
        <w:rPr>
          <w:rFonts w:ascii="PT Serif" w:eastAsia="Times New Roman" w:hAnsi="PT Serif" w:cs="Times New Roman"/>
          <w:color w:val="FFFFFF"/>
          <w:kern w:val="0"/>
          <w:sz w:val="24"/>
          <w:szCs w:val="24"/>
          <w14:ligatures w14:val="none"/>
        </w:rPr>
      </w:pPr>
      <w:r w:rsidRPr="00184C7E">
        <w:rPr>
          <w:rFonts w:ascii="PT Serif" w:eastAsia="Times New Roman" w:hAnsi="PT Serif" w:cs="Times New Roman"/>
          <w:color w:val="FFFFFF"/>
          <w:kern w:val="0"/>
          <w:sz w:val="24"/>
          <w:szCs w:val="24"/>
          <w14:ligatures w14:val="none"/>
        </w:rPr>
        <w:t>Started on Jun 27 at 10:31</w:t>
      </w:r>
    </w:p>
    <w:p w14:paraId="13C34CD1" w14:textId="77777777" w:rsidR="00184C7E" w:rsidRPr="00184C7E" w:rsidRDefault="00184C7E" w:rsidP="00184C7E">
      <w:pPr>
        <w:shd w:val="clear" w:color="auto" w:fill="00498D"/>
        <w:spacing w:after="0" w:line="240" w:lineRule="auto"/>
        <w:rPr>
          <w:rFonts w:ascii="PT Serif" w:eastAsia="Times New Roman" w:hAnsi="PT Serif" w:cs="Times New Roman"/>
          <w:color w:val="FFFFFF"/>
          <w:kern w:val="0"/>
          <w:sz w:val="24"/>
          <w:szCs w:val="24"/>
          <w14:ligatures w14:val="none"/>
        </w:rPr>
      </w:pPr>
      <w:r w:rsidRPr="00184C7E">
        <w:rPr>
          <w:rFonts w:ascii="PT Serif" w:eastAsia="Times New Roman" w:hAnsi="PT Serif" w:cs="Times New Roman"/>
          <w:color w:val="FFFFFF"/>
          <w:kern w:val="0"/>
          <w:sz w:val="24"/>
          <w:szCs w:val="24"/>
          <w14:ligatures w14:val="none"/>
        </w:rPr>
        <w:t>Your Submission:</w:t>
      </w:r>
    </w:p>
    <w:p w14:paraId="4666B961" w14:textId="77777777" w:rsidR="00184C7E" w:rsidRPr="00184C7E" w:rsidRDefault="00184C7E" w:rsidP="00184C7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184C7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6DE294B4" w14:textId="77777777" w:rsidR="00184C7E" w:rsidRPr="00184C7E" w:rsidRDefault="00184C7E" w:rsidP="00184C7E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286FAEC2" w14:textId="77777777" w:rsidR="00184C7E" w:rsidRPr="00184C7E" w:rsidRDefault="00184C7E" w:rsidP="00184C7E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Which of the following is NOT one of the ways to value a firm that was covered in this topic?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184C7E" w:rsidRPr="00184C7E" w14:paraId="1F19B06A" w14:textId="77777777" w:rsidTr="00184C7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901B92" w14:textId="06B67CBD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69E2B3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79" type="#_x0000_t75" style="width:18pt;height:15.6pt" o:ole="">
                  <v:imagedata r:id="rId5" o:title=""/>
                </v:shape>
                <w:control r:id="rId6" w:name="DefaultOcxName" w:shapeid="_x0000_i1279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Replacement cost</w:t>
            </w:r>
          </w:p>
          <w:p w14:paraId="367E9ABD" w14:textId="59F52AD0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CEDF438">
                <v:shape id="_x0000_i1278" type="#_x0000_t75" style="width:18pt;height:15.6pt" o:ole="">
                  <v:imagedata r:id="rId5" o:title=""/>
                </v:shape>
                <w:control r:id="rId7" w:name="DefaultOcxName1" w:shapeid="_x0000_i1278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Comparable multiples</w:t>
            </w:r>
          </w:p>
          <w:p w14:paraId="32031150" w14:textId="4EE78FE8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FBEC424">
                <v:shape id="_x0000_i1277" type="#_x0000_t75" style="width:18pt;height:15.6pt" o:ole="">
                  <v:imagedata r:id="rId5" o:title=""/>
                </v:shape>
                <w:control r:id="rId8" w:name="DefaultOcxName2" w:shapeid="_x0000_i1277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Discounted cash flows (DCF)</w:t>
            </w:r>
          </w:p>
          <w:p w14:paraId="3ABBFCEF" w14:textId="6A1554E9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4774A9A">
                <v:shape id="_x0000_i1276" type="#_x0000_t75" style="width:18pt;height:15.6pt" o:ole="">
                  <v:imagedata r:id="rId5" o:title=""/>
                </v:shape>
                <w:control r:id="rId9" w:name="DefaultOcxName3" w:shapeid="_x0000_i1276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All of these are </w:t>
            </w:r>
            <w:proofErr w:type="gramStart"/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methods</w:t>
            </w:r>
            <w:proofErr w:type="gramEnd"/>
          </w:p>
          <w:p w14:paraId="58E3329E" w14:textId="1D2266A4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F75F89F">
                <v:shape id="_x0000_i1275" type="#_x0000_t75" style="width:18pt;height:15.6pt" o:ole="">
                  <v:imagedata r:id="rId5" o:title=""/>
                </v:shape>
                <w:control r:id="rId10" w:name="DefaultOcxName4" w:shapeid="_x0000_i1275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None of these are methods</w:t>
            </w:r>
          </w:p>
        </w:tc>
      </w:tr>
      <w:tr w:rsidR="00184C7E" w:rsidRPr="00184C7E" w14:paraId="695731F8" w14:textId="77777777" w:rsidTr="00184C7E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91A441" w14:textId="77777777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124E78F" w14:textId="77777777" w:rsidR="00184C7E" w:rsidRPr="00184C7E" w:rsidRDefault="00184C7E" w:rsidP="00184C7E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0FD44B71" w14:textId="77777777" w:rsidR="00184C7E" w:rsidRPr="00184C7E" w:rsidRDefault="00184C7E" w:rsidP="00184C7E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You have worked hard for the past 3 years to get your start-up venture off the ground. You now may have the chance to harvest your business by selling out to </w:t>
      </w:r>
      <w:proofErr w:type="spellStart"/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BigBoy</w:t>
      </w:r>
      <w:proofErr w:type="spellEnd"/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 Company. On your income statement, you have Sales of $10 million, EBITDA of $2.5 million, and earnings of $1.5 million. Through negotiation, you have agreed on a P/EBITDA ratio of 5. How much is your firm worth?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184C7E" w:rsidRPr="00184C7E" w14:paraId="17B65A8D" w14:textId="77777777" w:rsidTr="00184C7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5EF681" w14:textId="1003C651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BCFBD36">
                <v:shape id="_x0000_i1274" type="#_x0000_t75" style="width:18pt;height:15.6pt" o:ole="">
                  <v:imagedata r:id="rId5" o:title=""/>
                </v:shape>
                <w:control r:id="rId11" w:name="DefaultOcxName5" w:shapeid="_x0000_i1274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$2.5 million</w:t>
            </w:r>
          </w:p>
          <w:p w14:paraId="7C23A580" w14:textId="5F7994A1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B9A851A">
                <v:shape id="_x0000_i1273" type="#_x0000_t75" style="width:18pt;height:15.6pt" o:ole="">
                  <v:imagedata r:id="rId5" o:title=""/>
                </v:shape>
                <w:control r:id="rId12" w:name="DefaultOcxName6" w:shapeid="_x0000_i1273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$7.5 million</w:t>
            </w:r>
          </w:p>
          <w:p w14:paraId="7E911C41" w14:textId="32EE25F4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1F11109">
                <v:shape id="_x0000_i1272" type="#_x0000_t75" style="width:18pt;height:15.6pt" o:ole="">
                  <v:imagedata r:id="rId5" o:title=""/>
                </v:shape>
                <w:control r:id="rId13" w:name="DefaultOcxName7" w:shapeid="_x0000_i1272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$12.5 million</w:t>
            </w:r>
          </w:p>
          <w:p w14:paraId="1FF5D417" w14:textId="60AADE32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82750E7">
                <v:shape id="_x0000_i1271" type="#_x0000_t75" style="width:18pt;height:15.6pt" o:ole="">
                  <v:imagedata r:id="rId5" o:title=""/>
                </v:shape>
                <w:control r:id="rId14" w:name="DefaultOcxName8" w:shapeid="_x0000_i1271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$50 million</w:t>
            </w:r>
          </w:p>
          <w:p w14:paraId="34D62E2E" w14:textId="271E2132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7575E18">
                <v:shape id="_x0000_i1270" type="#_x0000_t75" style="width:18pt;height:15.6pt" o:ole="">
                  <v:imagedata r:id="rId5" o:title=""/>
                </v:shape>
                <w:control r:id="rId15" w:name="DefaultOcxName9" w:shapeid="_x0000_i1270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Not enough data to tell</w:t>
            </w:r>
          </w:p>
        </w:tc>
      </w:tr>
      <w:tr w:rsidR="00184C7E" w:rsidRPr="00184C7E" w14:paraId="64E3A085" w14:textId="77777777" w:rsidTr="00184C7E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BCA3C5" w14:textId="77777777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B91F3FF" w14:textId="77777777" w:rsidR="00184C7E" w:rsidRPr="00184C7E" w:rsidRDefault="00184C7E" w:rsidP="00184C7E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794A43C4" w14:textId="77777777" w:rsidR="00184C7E" w:rsidRPr="00184C7E" w:rsidRDefault="00184C7E" w:rsidP="00184C7E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The cost method is best for firms with a lot of intangible assets.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184C7E" w:rsidRPr="00184C7E" w14:paraId="4F77847E" w14:textId="77777777" w:rsidTr="00184C7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16B702" w14:textId="0E097C02" w:rsidR="00184C7E" w:rsidRPr="00184C7E" w:rsidRDefault="00184C7E" w:rsidP="00184C7E">
            <w:pPr>
              <w:spacing w:before="100" w:beforeAutospacing="1" w:after="100" w:afterAutospacing="1" w:line="240" w:lineRule="auto"/>
              <w:ind w:left="420"/>
              <w:textAlignment w:val="center"/>
              <w:divId w:val="20866163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lastRenderedPageBreak/>
              <w:object w:dxaOrig="1440" w:dyaOrig="1440" w14:anchorId="1DC1B70E">
                <v:shape id="_x0000_i1269" type="#_x0000_t75" style="width:18pt;height:15.6pt" o:ole="">
                  <v:imagedata r:id="rId16" o:title=""/>
                </v:shape>
                <w:control r:id="rId17" w:name="DefaultOcxName10" w:shapeid="_x0000_i1269"/>
              </w:object>
            </w:r>
            <w:r w:rsidRPr="00184C7E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184C7E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2B9862FD">
                <v:shape id="_x0000_i1268" type="#_x0000_t75" style="width:18pt;height:15.6pt" o:ole="">
                  <v:imagedata r:id="rId16" o:title=""/>
                </v:shape>
                <w:control r:id="rId18" w:name="DefaultOcxName11" w:shapeid="_x0000_i1268"/>
              </w:object>
            </w:r>
            <w:r w:rsidRPr="00184C7E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184C7E" w:rsidRPr="00184C7E" w14:paraId="4A80F725" w14:textId="77777777" w:rsidTr="00184C7E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22BB87" w14:textId="77777777" w:rsidR="00184C7E" w:rsidRPr="00184C7E" w:rsidRDefault="00184C7E" w:rsidP="00184C7E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0961CC2" w14:textId="77777777" w:rsidR="00184C7E" w:rsidRPr="00184C7E" w:rsidRDefault="00184C7E" w:rsidP="00184C7E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29DA21E8" w14:textId="77777777" w:rsidR="00184C7E" w:rsidRPr="00184C7E" w:rsidRDefault="00184C7E" w:rsidP="00184C7E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The difference between FCFF and FCFE is that FCFE takes out interest expense and adjusts for long-term debt changes.           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184C7E" w:rsidRPr="00184C7E" w14:paraId="12A9637B" w14:textId="77777777" w:rsidTr="00184C7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539C8C" w14:textId="67E84A86" w:rsidR="00184C7E" w:rsidRPr="00184C7E" w:rsidRDefault="00184C7E" w:rsidP="00184C7E">
            <w:pPr>
              <w:spacing w:before="100" w:beforeAutospacing="1" w:after="100" w:afterAutospacing="1" w:line="240" w:lineRule="auto"/>
              <w:ind w:left="420"/>
              <w:textAlignment w:val="center"/>
              <w:divId w:val="449446011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101A41A8">
                <v:shape id="_x0000_i1267" type="#_x0000_t75" style="width:18pt;height:15.6pt" o:ole="">
                  <v:imagedata r:id="rId16" o:title=""/>
                </v:shape>
                <w:control r:id="rId19" w:name="DefaultOcxName12" w:shapeid="_x0000_i1267"/>
              </w:object>
            </w:r>
            <w:r w:rsidRPr="00184C7E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184C7E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5A5570EB">
                <v:shape id="_x0000_i1266" type="#_x0000_t75" style="width:18pt;height:15.6pt" o:ole="">
                  <v:imagedata r:id="rId16" o:title=""/>
                </v:shape>
                <w:control r:id="rId20" w:name="DefaultOcxName13" w:shapeid="_x0000_i1266"/>
              </w:object>
            </w:r>
            <w:r w:rsidRPr="00184C7E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184C7E" w:rsidRPr="00184C7E" w14:paraId="26366F0F" w14:textId="77777777" w:rsidTr="00184C7E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5A1724" w14:textId="77777777" w:rsidR="00184C7E" w:rsidRPr="00184C7E" w:rsidRDefault="00184C7E" w:rsidP="00184C7E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14F6805" w14:textId="77777777" w:rsidR="00184C7E" w:rsidRPr="00184C7E" w:rsidRDefault="00184C7E" w:rsidP="00184C7E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2E564BED" w14:textId="77777777" w:rsidR="00184C7E" w:rsidRPr="00184C7E" w:rsidRDefault="00184C7E" w:rsidP="00184C7E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184C7E">
        <w:rPr>
          <w:rFonts w:ascii="PT Serif" w:eastAsia="Times New Roman" w:hAnsi="PT Serif" w:cs="Times New Roman"/>
          <w:color w:val="333333"/>
          <w:kern w:val="0"/>
          <w:sz w:val="24"/>
          <w:szCs w:val="24"/>
          <w14:ligatures w14:val="none"/>
        </w:rPr>
        <w:t>JackerCracks</w:t>
      </w:r>
      <w:proofErr w:type="spellEnd"/>
      <w:r w:rsidRPr="00184C7E">
        <w:rPr>
          <w:rFonts w:ascii="PT Serif" w:eastAsia="Times New Roman" w:hAnsi="PT Serif" w:cs="Times New Roman"/>
          <w:color w:val="333333"/>
          <w:kern w:val="0"/>
          <w:sz w:val="24"/>
          <w:szCs w:val="24"/>
          <w14:ligatures w14:val="none"/>
        </w:rPr>
        <w:t xml:space="preserve"> is trying to value their firm. Their forecast of EBIT (in millions of dollars) for the next three years is $15, 21, 28. Assume depreciation is $3 million per year, CAPEX will be $2 million each year, and net working capital will not change. After the </w:t>
      </w:r>
      <w:proofErr w:type="gramStart"/>
      <w:r w:rsidRPr="00184C7E">
        <w:rPr>
          <w:rFonts w:ascii="PT Serif" w:eastAsia="Times New Roman" w:hAnsi="PT Serif" w:cs="Times New Roman"/>
          <w:color w:val="333333"/>
          <w:kern w:val="0"/>
          <w:sz w:val="24"/>
          <w:szCs w:val="24"/>
          <w14:ligatures w14:val="none"/>
        </w:rPr>
        <w:t>third year</w:t>
      </w:r>
      <w:proofErr w:type="gramEnd"/>
      <w:r w:rsidRPr="00184C7E">
        <w:rPr>
          <w:rFonts w:ascii="PT Serif" w:eastAsia="Times New Roman" w:hAnsi="PT Serif" w:cs="Times New Roman"/>
          <w:color w:val="333333"/>
          <w:kern w:val="0"/>
          <w:sz w:val="24"/>
          <w:szCs w:val="24"/>
          <w14:ligatures w14:val="none"/>
        </w:rPr>
        <w:t xml:space="preserve"> free cash flows will be constant at $30 million per year, You compute a WACC of 15%. Assume a corporate tax rate of 38%. What is the value of </w:t>
      </w:r>
      <w:proofErr w:type="spellStart"/>
      <w:r w:rsidRPr="00184C7E">
        <w:rPr>
          <w:rFonts w:ascii="PT Serif" w:eastAsia="Times New Roman" w:hAnsi="PT Serif" w:cs="Times New Roman"/>
          <w:color w:val="333333"/>
          <w:kern w:val="0"/>
          <w:sz w:val="24"/>
          <w:szCs w:val="24"/>
          <w14:ligatures w14:val="none"/>
        </w:rPr>
        <w:t>JackerCracks</w:t>
      </w:r>
      <w:proofErr w:type="spellEnd"/>
      <w:r w:rsidRPr="00184C7E">
        <w:rPr>
          <w:rFonts w:ascii="PT Serif" w:eastAsia="Times New Roman" w:hAnsi="PT Serif" w:cs="Times New Roman"/>
          <w:color w:val="333333"/>
          <w:kern w:val="0"/>
          <w:sz w:val="24"/>
          <w:szCs w:val="24"/>
          <w14:ligatures w14:val="none"/>
        </w:rPr>
        <w:t xml:space="preserve"> using a DCF approach?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184C7E" w:rsidRPr="00184C7E" w14:paraId="106164DD" w14:textId="77777777" w:rsidTr="00184C7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ABA135" w14:textId="7B0ADD53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AD9CBA1">
                <v:shape id="_x0000_i1265" type="#_x0000_t75" style="width:18pt;height:15.6pt" o:ole="">
                  <v:imagedata r:id="rId5" o:title=""/>
                </v:shape>
                <w:control r:id="rId21" w:name="DefaultOcxName14" w:shapeid="_x0000_i1265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$283.24</w:t>
            </w:r>
          </w:p>
          <w:p w14:paraId="36544D7D" w14:textId="67A2EABA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0659450">
                <v:shape id="_x0000_i1264" type="#_x0000_t75" style="width:18pt;height:15.6pt" o:ole="">
                  <v:imagedata r:id="rId5" o:title=""/>
                </v:shape>
                <w:control r:id="rId22" w:name="DefaultOcxName15" w:shapeid="_x0000_i1264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$333.45</w:t>
            </w:r>
          </w:p>
          <w:p w14:paraId="5B2D8914" w14:textId="0904D55F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3F79D13">
                <v:shape id="_x0000_i1263" type="#_x0000_t75" style="width:18pt;height:15.6pt" o:ole="">
                  <v:imagedata r:id="rId5" o:title=""/>
                </v:shape>
                <w:control r:id="rId23" w:name="DefaultOcxName16" w:shapeid="_x0000_i1263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$163.13</w:t>
            </w:r>
          </w:p>
          <w:p w14:paraId="7CF0A7D8" w14:textId="7FDEDEF3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D51BDD8">
                <v:shape id="_x0000_i1262" type="#_x0000_t75" style="width:18pt;height:15.6pt" o:ole="">
                  <v:imagedata r:id="rId5" o:title=""/>
                </v:shape>
                <w:control r:id="rId24" w:name="DefaultOcxName17" w:shapeid="_x0000_i1262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$103.58</w:t>
            </w:r>
          </w:p>
          <w:p w14:paraId="3763F2AB" w14:textId="29332CB1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3ECB614">
                <v:shape id="_x0000_i1261" type="#_x0000_t75" style="width:18pt;height:15.6pt" o:ole="">
                  <v:imagedata r:id="rId5" o:title=""/>
                </v:shape>
                <w:control r:id="rId25" w:name="DefaultOcxName18" w:shapeid="_x0000_i1261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$485.99</w:t>
            </w:r>
          </w:p>
        </w:tc>
      </w:tr>
      <w:tr w:rsidR="00184C7E" w:rsidRPr="00184C7E" w14:paraId="26EF9DB6" w14:textId="77777777" w:rsidTr="00184C7E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67247E" w14:textId="77777777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18221D6" w14:textId="77777777" w:rsidR="00184C7E" w:rsidRPr="00184C7E" w:rsidRDefault="00184C7E" w:rsidP="00184C7E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0858FCF7" w14:textId="77777777" w:rsidR="00184C7E" w:rsidRPr="00184C7E" w:rsidRDefault="00184C7E" w:rsidP="00184C7E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The DCF method serves as a good review for </w:t>
      </w:r>
      <w:proofErr w:type="gramStart"/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all of</w:t>
      </w:r>
      <w:proofErr w:type="gramEnd"/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 the following except?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184C7E" w:rsidRPr="00184C7E" w14:paraId="10EFF8D0" w14:textId="77777777" w:rsidTr="00184C7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ED4A9F" w14:textId="7E2D6B26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B11CFFD">
                <v:shape id="_x0000_i1260" type="#_x0000_t75" style="width:18pt;height:15.6pt" o:ole="">
                  <v:imagedata r:id="rId5" o:title=""/>
                </v:shape>
                <w:control r:id="rId26" w:name="DefaultOcxName19" w:shapeid="_x0000_i1260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Free cash flow measures</w:t>
            </w:r>
          </w:p>
          <w:p w14:paraId="2254AD20" w14:textId="5422B13D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5651BFC">
                <v:shape id="_x0000_i1259" type="#_x0000_t75" style="width:18pt;height:15.6pt" o:ole="">
                  <v:imagedata r:id="rId5" o:title=""/>
                </v:shape>
                <w:control r:id="rId27" w:name="DefaultOcxName20" w:shapeid="_x0000_i1259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Time value of money</w:t>
            </w:r>
          </w:p>
          <w:p w14:paraId="258265AA" w14:textId="20F0C184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2EF9526">
                <v:shape id="_x0000_i1258" type="#_x0000_t75" style="width:18pt;height:15.6pt" o:ole="">
                  <v:imagedata r:id="rId5" o:title=""/>
                </v:shape>
                <w:control r:id="rId28" w:name="DefaultOcxName21" w:shapeid="_x0000_i1258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Cost of capital</w:t>
            </w:r>
          </w:p>
          <w:p w14:paraId="1682F7B6" w14:textId="319DAA21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C399D5B">
                <v:shape id="_x0000_i1257" type="#_x0000_t75" style="width:18pt;height:15.6pt" o:ole="">
                  <v:imagedata r:id="rId5" o:title=""/>
                </v:shape>
                <w:control r:id="rId29" w:name="DefaultOcxName22" w:shapeid="_x0000_i1257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Capital </w:t>
            </w:r>
            <w:proofErr w:type="gramStart"/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budgeting</w:t>
            </w:r>
            <w:proofErr w:type="gramEnd"/>
          </w:p>
          <w:p w14:paraId="3965C980" w14:textId="43D2B3A3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object w:dxaOrig="1440" w:dyaOrig="1440" w14:anchorId="4956A1FF">
                <v:shape id="_x0000_i1256" type="#_x0000_t75" style="width:18pt;height:15.6pt" o:ole="">
                  <v:imagedata r:id="rId5" o:title=""/>
                </v:shape>
                <w:control r:id="rId30" w:name="DefaultOcxName23" w:shapeid="_x0000_i1256"/>
              </w:object>
            </w:r>
            <w:proofErr w:type="gramStart"/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All of</w:t>
            </w:r>
            <w:proofErr w:type="gramEnd"/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these choices</w:t>
            </w:r>
          </w:p>
        </w:tc>
      </w:tr>
      <w:tr w:rsidR="00184C7E" w:rsidRPr="00184C7E" w14:paraId="7BB3EB23" w14:textId="77777777" w:rsidTr="00184C7E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28F7B6" w14:textId="77777777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0509EBE" w14:textId="77777777" w:rsidR="00184C7E" w:rsidRPr="00184C7E" w:rsidRDefault="00184C7E" w:rsidP="00184C7E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6FE6B0C5" w14:textId="77777777" w:rsidR="00184C7E" w:rsidRPr="00184C7E" w:rsidRDefault="00184C7E" w:rsidP="00184C7E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During the dot.com bubble, which comparable multiple became popular because many IPOs did not have positive earnings?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184C7E" w:rsidRPr="00184C7E" w14:paraId="3CEF8BFC" w14:textId="77777777" w:rsidTr="00184C7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1855EE" w14:textId="761CFAD0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B9189E2">
                <v:shape id="_x0000_i1255" type="#_x0000_t75" style="width:18pt;height:15.6pt" o:ole="">
                  <v:imagedata r:id="rId5" o:title=""/>
                </v:shape>
                <w:control r:id="rId31" w:name="DefaultOcxName24" w:shapeid="_x0000_i1255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M/B</w:t>
            </w:r>
          </w:p>
          <w:p w14:paraId="40A52F5A" w14:textId="4F3AABB0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9635933">
                <v:shape id="_x0000_i1254" type="#_x0000_t75" style="width:18pt;height:15.6pt" o:ole="">
                  <v:imagedata r:id="rId5" o:title=""/>
                </v:shape>
                <w:control r:id="rId32" w:name="DefaultOcxName25" w:shapeid="_x0000_i1254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P/EBITDA</w:t>
            </w:r>
          </w:p>
          <w:p w14:paraId="1C1669C3" w14:textId="3990F3F1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361D8EA">
                <v:shape id="_x0000_i1253" type="#_x0000_t75" style="width:18pt;height:15.6pt" o:ole="">
                  <v:imagedata r:id="rId5" o:title=""/>
                </v:shape>
                <w:control r:id="rId33" w:name="DefaultOcxName26" w:shapeid="_x0000_i1253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P/E</w:t>
            </w:r>
          </w:p>
          <w:p w14:paraId="22E42BB1" w14:textId="3F5158C9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BCB4540">
                <v:shape id="_x0000_i1252" type="#_x0000_t75" style="width:18pt;height:15.6pt" o:ole="">
                  <v:imagedata r:id="rId5" o:title=""/>
                </v:shape>
                <w:control r:id="rId34" w:name="DefaultOcxName27" w:shapeid="_x0000_i1252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None of these choices</w:t>
            </w:r>
          </w:p>
          <w:p w14:paraId="266CF494" w14:textId="394E8A18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02C8396">
                <v:shape id="_x0000_i1251" type="#_x0000_t75" style="width:18pt;height:15.6pt" o:ole="">
                  <v:imagedata r:id="rId5" o:title=""/>
                </v:shape>
                <w:control r:id="rId35" w:name="DefaultOcxName28" w:shapeid="_x0000_i1251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P/S</w:t>
            </w:r>
          </w:p>
        </w:tc>
      </w:tr>
      <w:tr w:rsidR="00184C7E" w:rsidRPr="00184C7E" w14:paraId="67462AB6" w14:textId="77777777" w:rsidTr="00184C7E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DA218E" w14:textId="77777777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9E17810" w14:textId="77777777" w:rsidR="00184C7E" w:rsidRPr="00184C7E" w:rsidRDefault="00184C7E" w:rsidP="00184C7E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29C7BF87" w14:textId="77777777" w:rsidR="00184C7E" w:rsidRPr="00184C7E" w:rsidRDefault="00184C7E" w:rsidP="00184C7E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Which type of firm would the replacement cost method be most appropriate for?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184C7E" w:rsidRPr="00184C7E" w14:paraId="25E580A1" w14:textId="77777777" w:rsidTr="00184C7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0B5CFB" w14:textId="7B2D933A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6C0FB71">
                <v:shape id="_x0000_i1250" type="#_x0000_t75" style="width:18pt;height:15.6pt" o:ole="">
                  <v:imagedata r:id="rId5" o:title=""/>
                </v:shape>
                <w:control r:id="rId36" w:name="DefaultOcxName29" w:shapeid="_x0000_i1250"/>
              </w:object>
            </w:r>
            <w:proofErr w:type="gramStart"/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50-year old</w:t>
            </w:r>
            <w:proofErr w:type="gramEnd"/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firm with many patents</w:t>
            </w:r>
          </w:p>
          <w:p w14:paraId="21FAF934" w14:textId="040D8CDB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47AF1BF">
                <v:shape id="_x0000_i1249" type="#_x0000_t75" style="width:18pt;height:15.6pt" o:ole="">
                  <v:imagedata r:id="rId5" o:title=""/>
                </v:shape>
                <w:control r:id="rId37" w:name="DefaultOcxName30" w:shapeid="_x0000_i1249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 holding company that primarily holds real estate assets</w:t>
            </w:r>
          </w:p>
          <w:p w14:paraId="343708A6" w14:textId="578AB54A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B99021B">
                <v:shape id="_x0000_i1248" type="#_x0000_t75" style="width:18pt;height:15.6pt" o:ole="">
                  <v:imagedata r:id="rId5" o:title=""/>
                </v:shape>
                <w:control r:id="rId38" w:name="DefaultOcxName31" w:shapeid="_x0000_i1248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Young, tech start-up</w:t>
            </w:r>
          </w:p>
          <w:p w14:paraId="3E538A18" w14:textId="771A1A09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7F297DA">
                <v:shape id="_x0000_i1247" type="#_x0000_t75" style="width:18pt;height:15.6pt" o:ole="">
                  <v:imagedata r:id="rId5" o:title=""/>
                </v:shape>
                <w:control r:id="rId39" w:name="DefaultOcxName32" w:shapeid="_x0000_i1247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Coca-Cola (with brand image and trade secret)</w:t>
            </w:r>
          </w:p>
        </w:tc>
      </w:tr>
      <w:tr w:rsidR="00184C7E" w:rsidRPr="00184C7E" w14:paraId="224ABD3D" w14:textId="77777777" w:rsidTr="00184C7E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846605" w14:textId="77777777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84A8489" w14:textId="77777777" w:rsidR="00184C7E" w:rsidRPr="00184C7E" w:rsidRDefault="00184C7E" w:rsidP="00184C7E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4DCB3829" w14:textId="77777777" w:rsidR="00184C7E" w:rsidRPr="00184C7E" w:rsidRDefault="00184C7E" w:rsidP="00184C7E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What is the equation for FCFF?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184C7E" w:rsidRPr="00184C7E" w14:paraId="516E27C7" w14:textId="77777777" w:rsidTr="00184C7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36662C" w14:textId="104D3CA8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0B8826D">
                <v:shape id="_x0000_i1246" type="#_x0000_t75" style="width:18pt;height:15.6pt" o:ole="">
                  <v:imagedata r:id="rId5" o:title=""/>
                </v:shape>
                <w:control r:id="rId40" w:name="DefaultOcxName33" w:shapeid="_x0000_i1246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EBIT(1-t) - Depreciation – CAPEX – Increase in NWC</w:t>
            </w:r>
          </w:p>
          <w:p w14:paraId="29FA6154" w14:textId="0AA1D212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1706FBB">
                <v:shape id="_x0000_i1245" type="#_x0000_t75" style="width:18pt;height:15.6pt" o:ole="">
                  <v:imagedata r:id="rId5" o:title=""/>
                </v:shape>
                <w:control r:id="rId41" w:name="DefaultOcxName34" w:shapeid="_x0000_i1245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EBIT(1-t) + Depreciation + CAPEX – Increase in NWC</w:t>
            </w:r>
          </w:p>
          <w:p w14:paraId="0574A7F7" w14:textId="1E5FDA08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17B347F">
                <v:shape id="_x0000_i1244" type="#_x0000_t75" style="width:18pt;height:15.6pt" o:ole="">
                  <v:imagedata r:id="rId5" o:title=""/>
                </v:shape>
                <w:control r:id="rId42" w:name="DefaultOcxName35" w:shapeid="_x0000_i1244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EBIT(1-t) + Depreciation – CAPEX – Increase in NWC</w:t>
            </w:r>
          </w:p>
          <w:p w14:paraId="675C570A" w14:textId="5BF451FF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E99C4A1">
                <v:shape id="_x0000_i1243" type="#_x0000_t75" style="width:18pt;height:15.6pt" o:ole="">
                  <v:imagedata r:id="rId5" o:title=""/>
                </v:shape>
                <w:control r:id="rId43" w:name="DefaultOcxName36" w:shapeid="_x0000_i1243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EBIT(1-t) + Depreciation + CAPEX + Increase in NWC</w:t>
            </w:r>
          </w:p>
          <w:p w14:paraId="5C841032" w14:textId="3FA5CD58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C191BD2">
                <v:shape id="_x0000_i1242" type="#_x0000_t75" style="width:18pt;height:15.6pt" o:ole="">
                  <v:imagedata r:id="rId5" o:title=""/>
                </v:shape>
                <w:control r:id="rId44" w:name="DefaultOcxName37" w:shapeid="_x0000_i1242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None of these choices</w:t>
            </w:r>
          </w:p>
        </w:tc>
      </w:tr>
      <w:tr w:rsidR="00184C7E" w:rsidRPr="00184C7E" w14:paraId="2BC674FD" w14:textId="77777777" w:rsidTr="00184C7E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F8E06D" w14:textId="77777777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782DB02" w14:textId="77777777" w:rsidR="00184C7E" w:rsidRPr="00184C7E" w:rsidRDefault="00184C7E" w:rsidP="00184C7E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7218D868" w14:textId="77777777" w:rsidR="00184C7E" w:rsidRPr="00184C7E" w:rsidRDefault="00184C7E" w:rsidP="00184C7E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lastRenderedPageBreak/>
        <w:t xml:space="preserve">In the DCF approach, we use </w:t>
      </w:r>
      <w:proofErr w:type="gramStart"/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some kind of FCF</w:t>
      </w:r>
      <w:proofErr w:type="gramEnd"/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 measure in the denominator.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184C7E" w:rsidRPr="00184C7E" w14:paraId="435C7FF4" w14:textId="77777777" w:rsidTr="00184C7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32F136" w14:textId="5C3824A5" w:rsidR="00184C7E" w:rsidRPr="00184C7E" w:rsidRDefault="00184C7E" w:rsidP="00184C7E">
            <w:pPr>
              <w:spacing w:before="100" w:beforeAutospacing="1" w:after="100" w:afterAutospacing="1" w:line="240" w:lineRule="auto"/>
              <w:ind w:left="420"/>
              <w:textAlignment w:val="center"/>
              <w:divId w:val="7410267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4A4D1E21">
                <v:shape id="_x0000_i1241" type="#_x0000_t75" style="width:18pt;height:15.6pt" o:ole="">
                  <v:imagedata r:id="rId16" o:title=""/>
                </v:shape>
                <w:control r:id="rId45" w:name="DefaultOcxName38" w:shapeid="_x0000_i1241"/>
              </w:object>
            </w:r>
            <w:r w:rsidRPr="00184C7E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184C7E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0B89C5D6">
                <v:shape id="_x0000_i1240" type="#_x0000_t75" style="width:18pt;height:15.6pt" o:ole="">
                  <v:imagedata r:id="rId16" o:title=""/>
                </v:shape>
                <w:control r:id="rId46" w:name="DefaultOcxName39" w:shapeid="_x0000_i1240"/>
              </w:object>
            </w:r>
            <w:r w:rsidRPr="00184C7E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184C7E" w:rsidRPr="00184C7E" w14:paraId="429B7D8D" w14:textId="77777777" w:rsidTr="00184C7E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A59D97" w14:textId="77777777" w:rsidR="00184C7E" w:rsidRPr="00184C7E" w:rsidRDefault="00184C7E" w:rsidP="00184C7E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22C5FF0" w14:textId="77777777" w:rsidR="00184C7E" w:rsidRPr="00184C7E" w:rsidRDefault="00184C7E" w:rsidP="00184C7E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5B697299" w14:textId="77777777" w:rsidR="00184C7E" w:rsidRPr="00184C7E" w:rsidRDefault="00184C7E" w:rsidP="00184C7E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What is the name of the reciprocal of the P/E ratio (P/E flipped upside down, E/P) called?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184C7E" w:rsidRPr="00184C7E" w14:paraId="03A9E60C" w14:textId="77777777" w:rsidTr="00184C7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5E2D72" w14:textId="2BDACEC6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F776128">
                <v:shape id="_x0000_i1239" type="#_x0000_t75" style="width:18pt;height:15.6pt" o:ole="">
                  <v:imagedata r:id="rId5" o:title=""/>
                </v:shape>
                <w:control r:id="rId47" w:name="DefaultOcxName40" w:shapeid="_x0000_i1239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Price yield</w:t>
            </w:r>
          </w:p>
          <w:p w14:paraId="730274C2" w14:textId="683B4E5A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1D72122">
                <v:shape id="_x0000_i1238" type="#_x0000_t75" style="width:18pt;height:15.6pt" o:ole="">
                  <v:imagedata r:id="rId5" o:title=""/>
                </v:shape>
                <w:control r:id="rId48" w:name="DefaultOcxName41" w:shapeid="_x0000_i1238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Epi Ratio</w:t>
            </w:r>
          </w:p>
          <w:p w14:paraId="40462A8A" w14:textId="1A5BEB4D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51EFAE2">
                <v:shape id="_x0000_i1237" type="#_x0000_t75" style="width:18pt;height:15.6pt" o:ole="">
                  <v:imagedata r:id="rId5" o:title=""/>
                </v:shape>
                <w:control r:id="rId49" w:name="DefaultOcxName42" w:shapeid="_x0000_i1237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P/E</w:t>
            </w:r>
          </w:p>
          <w:p w14:paraId="5EDAD7E8" w14:textId="7303A733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08B684C">
                <v:shape id="_x0000_i1236" type="#_x0000_t75" style="width:18pt;height:15.6pt" o:ole="">
                  <v:imagedata r:id="rId5" o:title=""/>
                </v:shape>
                <w:control r:id="rId50" w:name="DefaultOcxName43" w:shapeid="_x0000_i1236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Earnings yield</w:t>
            </w:r>
          </w:p>
          <w:p w14:paraId="0C99CF14" w14:textId="7B279659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F2D0E4A">
                <v:shape id="_x0000_i1235" type="#_x0000_t75" style="width:18pt;height:15.6pt" o:ole="">
                  <v:imagedata r:id="rId5" o:title=""/>
                </v:shape>
                <w:control r:id="rId51" w:name="DefaultOcxName44" w:shapeid="_x0000_i1235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None of these choices</w:t>
            </w:r>
          </w:p>
        </w:tc>
      </w:tr>
      <w:tr w:rsidR="00184C7E" w:rsidRPr="00184C7E" w14:paraId="7CB2DC9D" w14:textId="77777777" w:rsidTr="00184C7E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EAFB2E" w14:textId="77777777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4C6691F" w14:textId="77777777" w:rsidR="00184C7E" w:rsidRPr="00184C7E" w:rsidRDefault="00184C7E" w:rsidP="00184C7E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7ABBAE4A" w14:textId="77777777" w:rsidR="00184C7E" w:rsidRPr="00184C7E" w:rsidRDefault="00184C7E" w:rsidP="00184C7E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It is better to use book values in the cost method than to estimate market values.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184C7E" w:rsidRPr="00184C7E" w14:paraId="4220B85D" w14:textId="77777777" w:rsidTr="00184C7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1A399B" w14:textId="524D660B" w:rsidR="00184C7E" w:rsidRPr="00184C7E" w:rsidRDefault="00184C7E" w:rsidP="00184C7E">
            <w:pPr>
              <w:spacing w:before="100" w:beforeAutospacing="1" w:after="100" w:afterAutospacing="1" w:line="240" w:lineRule="auto"/>
              <w:ind w:left="420"/>
              <w:textAlignment w:val="center"/>
              <w:divId w:val="306937269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5E8A0F30">
                <v:shape id="_x0000_i1234" type="#_x0000_t75" style="width:18pt;height:15.6pt" o:ole="">
                  <v:imagedata r:id="rId16" o:title=""/>
                </v:shape>
                <w:control r:id="rId52" w:name="DefaultOcxName45" w:shapeid="_x0000_i1234"/>
              </w:object>
            </w:r>
            <w:r w:rsidRPr="00184C7E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184C7E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71758A43">
                <v:shape id="_x0000_i1233" type="#_x0000_t75" style="width:18pt;height:15.6pt" o:ole="">
                  <v:imagedata r:id="rId16" o:title=""/>
                </v:shape>
                <w:control r:id="rId53" w:name="DefaultOcxName46" w:shapeid="_x0000_i1233"/>
              </w:object>
            </w:r>
            <w:r w:rsidRPr="00184C7E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184C7E" w:rsidRPr="00184C7E" w14:paraId="49D0E233" w14:textId="77777777" w:rsidTr="00184C7E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4DA571" w14:textId="77777777" w:rsidR="00184C7E" w:rsidRPr="00184C7E" w:rsidRDefault="00184C7E" w:rsidP="00184C7E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D82ABFF" w14:textId="77777777" w:rsidR="00184C7E" w:rsidRPr="00184C7E" w:rsidRDefault="00184C7E" w:rsidP="00184C7E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490D3DF0" w14:textId="77777777" w:rsidR="00184C7E" w:rsidRPr="00184C7E" w:rsidRDefault="00184C7E" w:rsidP="00184C7E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DCF is typically used for young, entrepreneurial firms.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184C7E" w:rsidRPr="00184C7E" w14:paraId="5E57BA8F" w14:textId="77777777" w:rsidTr="00184C7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0DF409" w14:textId="1BFA99C8" w:rsidR="00184C7E" w:rsidRPr="00184C7E" w:rsidRDefault="00184C7E" w:rsidP="00184C7E">
            <w:pPr>
              <w:spacing w:before="100" w:beforeAutospacing="1" w:after="100" w:afterAutospacing="1" w:line="240" w:lineRule="auto"/>
              <w:ind w:left="420"/>
              <w:textAlignment w:val="center"/>
              <w:divId w:val="1763795491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454626C6">
                <v:shape id="_x0000_i1232" type="#_x0000_t75" style="width:18pt;height:15.6pt" o:ole="">
                  <v:imagedata r:id="rId16" o:title=""/>
                </v:shape>
                <w:control r:id="rId54" w:name="DefaultOcxName47" w:shapeid="_x0000_i1232"/>
              </w:object>
            </w:r>
            <w:r w:rsidRPr="00184C7E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184C7E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2F4A4C47">
                <v:shape id="_x0000_i1231" type="#_x0000_t75" style="width:18pt;height:15.6pt" o:ole="">
                  <v:imagedata r:id="rId16" o:title=""/>
                </v:shape>
                <w:control r:id="rId55" w:name="DefaultOcxName48" w:shapeid="_x0000_i1231"/>
              </w:object>
            </w:r>
            <w:r w:rsidRPr="00184C7E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184C7E" w:rsidRPr="00184C7E" w14:paraId="2DB48584" w14:textId="77777777" w:rsidTr="00184C7E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9CF01D" w14:textId="77777777" w:rsidR="00184C7E" w:rsidRPr="00184C7E" w:rsidRDefault="00184C7E" w:rsidP="00184C7E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172F1E6" w14:textId="77777777" w:rsidR="00184C7E" w:rsidRPr="00184C7E" w:rsidRDefault="00184C7E" w:rsidP="00184C7E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31B6A8F9" w14:textId="77777777" w:rsidR="00184C7E" w:rsidRPr="00184C7E" w:rsidRDefault="00184C7E" w:rsidP="00184C7E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The last cash flow in the DCF approach which typically uses a model such as the Gordon Growth model to estimate </w:t>
      </w:r>
      <w:proofErr w:type="gramStart"/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all of</w:t>
      </w:r>
      <w:proofErr w:type="gramEnd"/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 the future cash flows beyond a certain point is called?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184C7E" w:rsidRPr="00184C7E" w14:paraId="5AEE8E65" w14:textId="77777777" w:rsidTr="00184C7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7D1693" w14:textId="79CCA0CC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05D0B2C">
                <v:shape id="_x0000_i1230" type="#_x0000_t75" style="width:18pt;height:15.6pt" o:ole="">
                  <v:imagedata r:id="rId5" o:title=""/>
                </v:shape>
                <w:control r:id="rId56" w:name="DefaultOcxName49" w:shapeid="_x0000_i1230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Maturity value</w:t>
            </w:r>
          </w:p>
          <w:p w14:paraId="24D7DAA3" w14:textId="7C14A6EC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C82667C">
                <v:shape id="_x0000_i1229" type="#_x0000_t75" style="width:18pt;height:15.6pt" o:ole="">
                  <v:imagedata r:id="rId5" o:title=""/>
                </v:shape>
                <w:control r:id="rId57" w:name="DefaultOcxName50" w:shapeid="_x0000_i1229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Terminal value</w:t>
            </w:r>
          </w:p>
          <w:p w14:paraId="07EB571D" w14:textId="11A61C49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object w:dxaOrig="1440" w:dyaOrig="1440" w14:anchorId="51A2722C">
                <v:shape id="_x0000_i1228" type="#_x0000_t75" style="width:18pt;height:15.6pt" o:ole="">
                  <v:imagedata r:id="rId5" o:title=""/>
                </v:shape>
                <w:control r:id="rId58" w:name="DefaultOcxName51" w:shapeid="_x0000_i1228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End value</w:t>
            </w:r>
          </w:p>
          <w:p w14:paraId="6A79BA57" w14:textId="25430499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002D4A1">
                <v:shape id="_x0000_i1227" type="#_x0000_t75" style="width:18pt;height:15.6pt" o:ole="">
                  <v:imagedata r:id="rId5" o:title=""/>
                </v:shape>
                <w:control r:id="rId59" w:name="DefaultOcxName52" w:shapeid="_x0000_i1227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Estimation period value</w:t>
            </w:r>
          </w:p>
        </w:tc>
      </w:tr>
      <w:tr w:rsidR="00184C7E" w:rsidRPr="00184C7E" w14:paraId="1369AAFA" w14:textId="77777777" w:rsidTr="00184C7E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D99D06" w14:textId="77777777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7D0EA59" w14:textId="77777777" w:rsidR="00184C7E" w:rsidRPr="00184C7E" w:rsidRDefault="00184C7E" w:rsidP="00184C7E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04BB34A6" w14:textId="77777777" w:rsidR="00184C7E" w:rsidRPr="00184C7E" w:rsidRDefault="00184C7E" w:rsidP="00184C7E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Bullzai</w:t>
      </w:r>
      <w:proofErr w:type="spellEnd"/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 Inc. is seeking to sell the company, but it is a private company with no sales of stock to determine its market value. It has earnings of $1,200,000 on 350,000 shares. </w:t>
      </w:r>
      <w:proofErr w:type="spellStart"/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Endothon</w:t>
      </w:r>
      <w:proofErr w:type="spellEnd"/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 Company is a direct competitor and of equal size and profitability. Its stock sells for $21 per share and has earnings per share of $3.80. What is the value of </w:t>
      </w:r>
      <w:proofErr w:type="spellStart"/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Bullzai</w:t>
      </w:r>
      <w:proofErr w:type="spellEnd"/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184C7E" w:rsidRPr="00184C7E" w14:paraId="529857A7" w14:textId="77777777" w:rsidTr="00184C7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DF6F64" w14:textId="44ECE536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7A40BBD">
                <v:shape id="_x0000_i1226" type="#_x0000_t75" style="width:18pt;height:15.6pt" o:ole="">
                  <v:imagedata r:id="rId5" o:title=""/>
                </v:shape>
                <w:control r:id="rId60" w:name="DefaultOcxName53" w:shapeid="_x0000_i1226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6,632,000</w:t>
            </w:r>
          </w:p>
          <w:p w14:paraId="42C113D0" w14:textId="75B817DC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B63370A">
                <v:shape id="_x0000_i1225" type="#_x0000_t75" style="width:18pt;height:15.6pt" o:ole="">
                  <v:imagedata r:id="rId5" o:title=""/>
                </v:shape>
                <w:control r:id="rId61" w:name="DefaultOcxName54" w:shapeid="_x0000_i1225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1,330,000</w:t>
            </w:r>
          </w:p>
          <w:p w14:paraId="0421ED28" w14:textId="5585A5A9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8434B41">
                <v:shape id="_x0000_i1224" type="#_x0000_t75" style="width:18pt;height:15.6pt" o:ole="">
                  <v:imagedata r:id="rId5" o:title=""/>
                </v:shape>
                <w:control r:id="rId62" w:name="DefaultOcxName55" w:shapeid="_x0000_i1224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7,350,000</w:t>
            </w:r>
          </w:p>
          <w:p w14:paraId="2493BBCC" w14:textId="2677C414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8AAE789">
                <v:shape id="_x0000_i1223" type="#_x0000_t75" style="width:18pt;height:15.6pt" o:ole="">
                  <v:imagedata r:id="rId5" o:title=""/>
                </v:shape>
                <w:control r:id="rId63" w:name="DefaultOcxName56" w:shapeid="_x0000_i1223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7,000,000</w:t>
            </w:r>
          </w:p>
        </w:tc>
      </w:tr>
      <w:tr w:rsidR="00184C7E" w:rsidRPr="00184C7E" w14:paraId="50CC297A" w14:textId="77777777" w:rsidTr="00184C7E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6773A4" w14:textId="77777777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360116D" w14:textId="77777777" w:rsidR="00184C7E" w:rsidRPr="00184C7E" w:rsidRDefault="00184C7E" w:rsidP="00184C7E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57894FD9" w14:textId="77777777" w:rsidR="00184C7E" w:rsidRPr="00184C7E" w:rsidRDefault="00184C7E" w:rsidP="00184C7E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Orange Zest Cafe is seeking to buy Wild Parsley Grill. Wild Parsley is a private company. Wild Parsley Grill had an EPS of $2.80 last year and has 125,000 shares outstanding. Orange Zest stock sells for $43 and has an EPS of $5. Orange is larger than Wild Parsley but sees both companies as operating in similar markets. What is the value of Wild Parsley?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184C7E" w:rsidRPr="00184C7E" w14:paraId="086CE06A" w14:textId="77777777" w:rsidTr="00184C7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C91C16" w14:textId="0180EF45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F815454">
                <v:shape id="_x0000_i1222" type="#_x0000_t75" style="width:18pt;height:15.6pt" o:ole="">
                  <v:imagedata r:id="rId5" o:title=""/>
                </v:shape>
                <w:control r:id="rId64" w:name="DefaultOcxName57" w:shapeid="_x0000_i1222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3,010,000</w:t>
            </w:r>
          </w:p>
          <w:p w14:paraId="4347532E" w14:textId="0E7CEECE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F8CE107">
                <v:shape id="_x0000_i1221" type="#_x0000_t75" style="width:18pt;height:15.6pt" o:ole="">
                  <v:imagedata r:id="rId5" o:title=""/>
                </v:shape>
                <w:control r:id="rId65" w:name="DefaultOcxName58" w:shapeid="_x0000_i1221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1,920,000</w:t>
            </w:r>
          </w:p>
          <w:p w14:paraId="224EE7BA" w14:textId="3C2946BA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AA17A19">
                <v:shape id="_x0000_i1220" type="#_x0000_t75" style="width:18pt;height:15.6pt" o:ole="">
                  <v:imagedata r:id="rId5" o:title=""/>
                </v:shape>
                <w:control r:id="rId66" w:name="DefaultOcxName59" w:shapeid="_x0000_i1220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2,800,000</w:t>
            </w:r>
          </w:p>
          <w:p w14:paraId="481C8025" w14:textId="4004A1F5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FD5DF89">
                <v:shape id="_x0000_i1219" type="#_x0000_t75" style="width:18pt;height:15.6pt" o:ole="">
                  <v:imagedata r:id="rId5" o:title=""/>
                </v:shape>
                <w:control r:id="rId67" w:name="DefaultOcxName60" w:shapeid="_x0000_i1219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5,375,000</w:t>
            </w:r>
          </w:p>
        </w:tc>
      </w:tr>
      <w:tr w:rsidR="00184C7E" w:rsidRPr="00184C7E" w14:paraId="5171D783" w14:textId="77777777" w:rsidTr="00184C7E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E9F53C" w14:textId="77777777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76598D4" w14:textId="77777777" w:rsidR="00184C7E" w:rsidRPr="00184C7E" w:rsidRDefault="00184C7E" w:rsidP="00184C7E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2FA4C77F" w14:textId="77777777" w:rsidR="00184C7E" w:rsidRPr="00184C7E" w:rsidRDefault="00184C7E" w:rsidP="00184C7E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lastRenderedPageBreak/>
        <w:t>What would be a source of information to determine replacement cost?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184C7E" w:rsidRPr="00184C7E" w14:paraId="30B61DEE" w14:textId="77777777" w:rsidTr="00184C7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861BBE" w14:textId="50F9AA70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AED4511">
                <v:shape id="_x0000_i1218" type="#_x0000_t75" style="width:18pt;height:15.6pt" o:ole="">
                  <v:imagedata r:id="rId5" o:title=""/>
                </v:shape>
                <w:control r:id="rId68" w:name="DefaultOcxName61" w:shapeid="_x0000_i1218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Accumulated depreciation expense</w:t>
            </w:r>
          </w:p>
          <w:p w14:paraId="36E3223D" w14:textId="1C374F43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B7F5CCB">
                <v:shape id="_x0000_i1217" type="#_x0000_t75" style="width:18pt;height:15.6pt" o:ole="">
                  <v:imagedata r:id="rId5" o:title=""/>
                </v:shape>
                <w:control r:id="rId69" w:name="DefaultOcxName62" w:shapeid="_x0000_i1217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Statement of cash flows</w:t>
            </w:r>
          </w:p>
          <w:p w14:paraId="42A54C4F" w14:textId="6689B823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0179365">
                <v:shape id="_x0000_i1216" type="#_x0000_t75" style="width:18pt;height:15.6pt" o:ole="">
                  <v:imagedata r:id="rId5" o:title=""/>
                </v:shape>
                <w:control r:id="rId70" w:name="DefaultOcxName63" w:shapeid="_x0000_i1216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Stock price</w:t>
            </w:r>
          </w:p>
          <w:p w14:paraId="5A6D5DD8" w14:textId="63BA6B9A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37E2D49">
                <v:shape id="_x0000_i1215" type="#_x0000_t75" style="width:18pt;height:15.6pt" o:ole="">
                  <v:imagedata r:id="rId5" o:title=""/>
                </v:shape>
                <w:control r:id="rId71" w:name="DefaultOcxName64" w:shapeid="_x0000_i1215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Building appraisal</w:t>
            </w:r>
          </w:p>
        </w:tc>
      </w:tr>
      <w:tr w:rsidR="00184C7E" w:rsidRPr="00184C7E" w14:paraId="05B5E923" w14:textId="77777777" w:rsidTr="00184C7E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A713F8" w14:textId="77777777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EBDA79A" w14:textId="77777777" w:rsidR="00184C7E" w:rsidRPr="00184C7E" w:rsidRDefault="00184C7E" w:rsidP="00184C7E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3CD38827" w14:textId="77777777" w:rsidR="00184C7E" w:rsidRPr="00184C7E" w:rsidRDefault="00184C7E" w:rsidP="00184C7E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What is the company valuation given the following?</w:t>
      </w:r>
    </w:p>
    <w:p w14:paraId="1A1B0568" w14:textId="77777777" w:rsidR="00184C7E" w:rsidRPr="00184C7E" w:rsidRDefault="00184C7E" w:rsidP="00184C7E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Cash flows:  </w:t>
      </w:r>
      <w:proofErr w:type="spellStart"/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Yr</w:t>
      </w:r>
      <w:proofErr w:type="spellEnd"/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 1 $80,000, </w:t>
      </w:r>
      <w:proofErr w:type="spellStart"/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Yr</w:t>
      </w:r>
      <w:proofErr w:type="spellEnd"/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 2 $100,000, </w:t>
      </w:r>
      <w:proofErr w:type="spellStart"/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Yr</w:t>
      </w:r>
      <w:proofErr w:type="spellEnd"/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 3 $95,000, </w:t>
      </w:r>
      <w:proofErr w:type="spellStart"/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Yr</w:t>
      </w:r>
      <w:proofErr w:type="spellEnd"/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 4 $80,000</w:t>
      </w:r>
      <w:proofErr w:type="gramStart"/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,  Discount</w:t>
      </w:r>
      <w:proofErr w:type="gramEnd"/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 rate 7%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184C7E" w:rsidRPr="00184C7E" w14:paraId="590EA196" w14:textId="77777777" w:rsidTr="00184C7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AB13F7" w14:textId="7BF1CE23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A9C07B6">
                <v:shape id="_x0000_i1214" type="#_x0000_t75" style="width:18pt;height:15.6pt" o:ole="">
                  <v:imagedata r:id="rId5" o:title=""/>
                </v:shape>
                <w:control r:id="rId72" w:name="DefaultOcxName65" w:shapeid="_x0000_i1214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355,000</w:t>
            </w:r>
          </w:p>
          <w:p w14:paraId="5329B283" w14:textId="78987239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EE0AF75">
                <v:shape id="_x0000_i1213" type="#_x0000_t75" style="width:18pt;height:15.6pt" o:ole="">
                  <v:imagedata r:id="rId5" o:title=""/>
                </v:shape>
                <w:control r:id="rId73" w:name="DefaultOcxName66" w:shapeid="_x0000_i1213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300,690</w:t>
            </w:r>
          </w:p>
          <w:p w14:paraId="01B225E2" w14:textId="056E7C84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CB7C2EA">
                <v:shape id="_x0000_i1212" type="#_x0000_t75" style="width:18pt;height:15.6pt" o:ole="">
                  <v:imagedata r:id="rId5" o:title=""/>
                </v:shape>
                <w:control r:id="rId74" w:name="DefaultOcxName67" w:shapeid="_x0000_i1212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242,090</w:t>
            </w:r>
          </w:p>
          <w:p w14:paraId="2A63FDDC" w14:textId="4B05BB9D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0BD79AE">
                <v:shape id="_x0000_i1211" type="#_x0000_t75" style="width:18pt;height:15.6pt" o:ole="">
                  <v:imagedata r:id="rId5" o:title=""/>
                </v:shape>
                <w:control r:id="rId75" w:name="DefaultOcxName68" w:shapeid="_x0000_i1211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61,032</w:t>
            </w:r>
          </w:p>
        </w:tc>
      </w:tr>
      <w:tr w:rsidR="00184C7E" w:rsidRPr="00184C7E" w14:paraId="0FCBA404" w14:textId="77777777" w:rsidTr="00184C7E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59DEF8" w14:textId="77777777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25FF1B7" w14:textId="77777777" w:rsidR="00184C7E" w:rsidRPr="00184C7E" w:rsidRDefault="00184C7E" w:rsidP="00184C7E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05C8BF2B" w14:textId="77777777" w:rsidR="00184C7E" w:rsidRPr="00184C7E" w:rsidRDefault="00184C7E" w:rsidP="00184C7E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What is the discounted cash flow of the company with the following cash flows?</w:t>
      </w:r>
    </w:p>
    <w:p w14:paraId="015A8541" w14:textId="77777777" w:rsidR="00184C7E" w:rsidRPr="00184C7E" w:rsidRDefault="00184C7E" w:rsidP="00184C7E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Cash flows:  </w:t>
      </w:r>
      <w:proofErr w:type="spellStart"/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Yr</w:t>
      </w:r>
      <w:proofErr w:type="spellEnd"/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 1 $100,000, </w:t>
      </w:r>
      <w:proofErr w:type="spellStart"/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Yr</w:t>
      </w:r>
      <w:proofErr w:type="spellEnd"/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 2 $150,000, </w:t>
      </w:r>
      <w:proofErr w:type="spellStart"/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Yr</w:t>
      </w:r>
      <w:proofErr w:type="spellEnd"/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 3 $150,000, and future forecasted annual cash flows $100,000. Discount rate is 5%.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184C7E" w:rsidRPr="00184C7E" w14:paraId="54256FFC" w14:textId="77777777" w:rsidTr="00184C7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B6BDAC" w14:textId="0B7920CA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FF1C68D">
                <v:shape id="_x0000_i1210" type="#_x0000_t75" style="width:18pt;height:15.6pt" o:ole="">
                  <v:imagedata r:id="rId5" o:title=""/>
                </v:shape>
                <w:control r:id="rId76" w:name="DefaultOcxName69" w:shapeid="_x0000_i1210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2,360,868</w:t>
            </w:r>
          </w:p>
          <w:p w14:paraId="659725A8" w14:textId="58FEC60F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95AEDDC">
                <v:shape id="_x0000_i1209" type="#_x0000_t75" style="width:18pt;height:15.6pt" o:ole="">
                  <v:imagedata r:id="rId5" o:title=""/>
                </v:shape>
                <w:control r:id="rId77" w:name="DefaultOcxName70" w:shapeid="_x0000_i1209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1,727,675</w:t>
            </w:r>
          </w:p>
          <w:p w14:paraId="728C8FE2" w14:textId="4809D9FD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063D436">
                <v:shape id="_x0000_i1208" type="#_x0000_t75" style="width:18pt;height:15.6pt" o:ole="">
                  <v:imagedata r:id="rId5" o:title=""/>
                </v:shape>
                <w:control r:id="rId78" w:name="DefaultOcxName71" w:shapeid="_x0000_i1208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2,400,000</w:t>
            </w:r>
          </w:p>
          <w:p w14:paraId="1578BE33" w14:textId="6C8B8E1C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0D0D371">
                <v:shape id="_x0000_i1207" type="#_x0000_t75" style="width:18pt;height:15.6pt" o:ole="">
                  <v:imagedata r:id="rId5" o:title=""/>
                </v:shape>
                <w:control r:id="rId79" w:name="DefaultOcxName72" w:shapeid="_x0000_i1207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2,088,543</w:t>
            </w:r>
          </w:p>
        </w:tc>
      </w:tr>
      <w:tr w:rsidR="00184C7E" w:rsidRPr="00184C7E" w14:paraId="07545E6C" w14:textId="77777777" w:rsidTr="00184C7E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45FEFF" w14:textId="77777777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AB70A49" w14:textId="77777777" w:rsidR="00184C7E" w:rsidRPr="00184C7E" w:rsidRDefault="00184C7E" w:rsidP="00184C7E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6B125D12" w14:textId="77777777" w:rsidR="00184C7E" w:rsidRPr="00184C7E" w:rsidRDefault="00184C7E" w:rsidP="00184C7E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lastRenderedPageBreak/>
        <w:t>If two companies have earnings of $2,000,000, and Company X has a multiple of 1.2 and Company Z has a multiple of 2.0, what can be estimated about the value of each company?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184C7E" w:rsidRPr="00184C7E" w14:paraId="5CA125AB" w14:textId="77777777" w:rsidTr="00184C7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89717A" w14:textId="2384CC5A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64C55E4">
                <v:shape id="_x0000_i1206" type="#_x0000_t75" style="width:18pt;height:15.6pt" o:ole="">
                  <v:imagedata r:id="rId5" o:title=""/>
                </v:shape>
                <w:control r:id="rId80" w:name="DefaultOcxName73" w:shapeid="_x0000_i1206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value of Company Z is higher.</w:t>
            </w:r>
          </w:p>
          <w:p w14:paraId="45D32B90" w14:textId="1C69BE52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987EABF">
                <v:shape id="_x0000_i1205" type="#_x0000_t75" style="width:18pt;height:15.6pt" o:ole="">
                  <v:imagedata r:id="rId5" o:title=""/>
                </v:shape>
                <w:control r:id="rId81" w:name="DefaultOcxName74" w:shapeid="_x0000_i1205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value is the same.</w:t>
            </w:r>
          </w:p>
          <w:p w14:paraId="513B0FC6" w14:textId="4A4DEBD1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E45620C">
                <v:shape id="_x0000_i1204" type="#_x0000_t75" style="width:18pt;height:15.6pt" o:ole="">
                  <v:imagedata r:id="rId5" o:title=""/>
                </v:shape>
                <w:control r:id="rId82" w:name="DefaultOcxName75" w:shapeid="_x0000_i1204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value of Company X is higher.</w:t>
            </w:r>
          </w:p>
          <w:p w14:paraId="61D8FE50" w14:textId="06FEDF1C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6CF5D33">
                <v:shape id="_x0000_i1203" type="#_x0000_t75" style="width:18pt;height:15.6pt" o:ole="">
                  <v:imagedata r:id="rId5" o:title=""/>
                </v:shape>
                <w:control r:id="rId83" w:name="DefaultOcxName76" w:shapeid="_x0000_i1203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relative value cannot be determined.</w:t>
            </w:r>
          </w:p>
        </w:tc>
      </w:tr>
      <w:tr w:rsidR="00184C7E" w:rsidRPr="00184C7E" w14:paraId="7C322E73" w14:textId="77777777" w:rsidTr="00184C7E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2EEC76" w14:textId="77777777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C2CEBD6" w14:textId="77777777" w:rsidR="00184C7E" w:rsidRPr="00184C7E" w:rsidRDefault="00184C7E" w:rsidP="00184C7E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52604689" w14:textId="77777777" w:rsidR="00184C7E" w:rsidRPr="00184C7E" w:rsidRDefault="00184C7E" w:rsidP="00184C7E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Calculate the free cash flow given the following information:</w:t>
      </w:r>
    </w:p>
    <w:p w14:paraId="527ECEC9" w14:textId="77777777" w:rsidR="00184C7E" w:rsidRPr="00184C7E" w:rsidRDefault="00184C7E" w:rsidP="00184C7E">
      <w:pPr>
        <w:numPr>
          <w:ilvl w:val="1"/>
          <w:numId w:val="1"/>
        </w:numPr>
        <w:pBdr>
          <w:top w:val="single" w:sz="12" w:space="3" w:color="00498D"/>
        </w:pBdr>
        <w:shd w:val="clear" w:color="auto" w:fill="FFFFFF"/>
        <w:spacing w:before="150" w:after="150" w:line="240" w:lineRule="auto"/>
        <w:ind w:left="3480" w:right="5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</w:p>
    <w:p w14:paraId="65CFC6C4" w14:textId="77777777" w:rsidR="00184C7E" w:rsidRPr="00184C7E" w:rsidRDefault="00184C7E" w:rsidP="00184C7E">
      <w:pPr>
        <w:numPr>
          <w:ilvl w:val="2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3480" w:right="5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Net working capital increases by 20,000</w:t>
      </w:r>
    </w:p>
    <w:p w14:paraId="6F092D8F" w14:textId="77777777" w:rsidR="00184C7E" w:rsidRPr="00184C7E" w:rsidRDefault="00184C7E" w:rsidP="00184C7E">
      <w:pPr>
        <w:numPr>
          <w:ilvl w:val="2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3480" w:right="5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Tax rate is </w:t>
      </w:r>
      <w:proofErr w:type="gramStart"/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.40</w:t>
      </w:r>
      <w:proofErr w:type="gramEnd"/>
    </w:p>
    <w:p w14:paraId="4E25B76B" w14:textId="77777777" w:rsidR="00184C7E" w:rsidRPr="00184C7E" w:rsidRDefault="00184C7E" w:rsidP="00184C7E">
      <w:pPr>
        <w:numPr>
          <w:ilvl w:val="2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3480" w:right="5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EBIT is 250,000</w:t>
      </w:r>
    </w:p>
    <w:p w14:paraId="17FA5013" w14:textId="77777777" w:rsidR="00184C7E" w:rsidRPr="00184C7E" w:rsidRDefault="00184C7E" w:rsidP="00184C7E">
      <w:pPr>
        <w:numPr>
          <w:ilvl w:val="2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3480" w:right="5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Capital expenditures are </w:t>
      </w:r>
      <w:proofErr w:type="gramStart"/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10,000</w:t>
      </w:r>
      <w:proofErr w:type="gramEnd"/>
    </w:p>
    <w:p w14:paraId="78DEB853" w14:textId="77777777" w:rsidR="00184C7E" w:rsidRPr="00184C7E" w:rsidRDefault="00184C7E" w:rsidP="00184C7E">
      <w:pPr>
        <w:numPr>
          <w:ilvl w:val="2"/>
          <w:numId w:val="1"/>
        </w:numPr>
        <w:pBdr>
          <w:top w:val="single" w:sz="12" w:space="3" w:color="00498D"/>
        </w:pBdr>
        <w:shd w:val="clear" w:color="auto" w:fill="FFFFFF"/>
        <w:spacing w:line="240" w:lineRule="auto"/>
        <w:ind w:left="3480" w:right="5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Depreciation is 15,000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184C7E" w:rsidRPr="00184C7E" w14:paraId="2983C31D" w14:textId="77777777" w:rsidTr="00184C7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5236AD" w14:textId="0B09C932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C372426">
                <v:shape id="_x0000_i1202" type="#_x0000_t75" style="width:18pt;height:15.6pt" o:ole="">
                  <v:imagedata r:id="rId5" o:title=""/>
                </v:shape>
                <w:control r:id="rId84" w:name="DefaultOcxName77" w:shapeid="_x0000_i1202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135,000</w:t>
            </w:r>
          </w:p>
          <w:p w14:paraId="54083B53" w14:textId="2FE4BFB7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A72AF9A">
                <v:shape id="_x0000_i1201" type="#_x0000_t75" style="width:18pt;height:15.6pt" o:ole="">
                  <v:imagedata r:id="rId5" o:title=""/>
                </v:shape>
                <w:control r:id="rId85" w:name="DefaultOcxName78" w:shapeid="_x0000_i1201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200,000</w:t>
            </w:r>
          </w:p>
          <w:p w14:paraId="5AD8CCFF" w14:textId="4A8FBCA8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CC79311">
                <v:shape id="_x0000_i1200" type="#_x0000_t75" style="width:18pt;height:15.6pt" o:ole="">
                  <v:imagedata r:id="rId5" o:title=""/>
                </v:shape>
                <w:control r:id="rId86" w:name="DefaultOcxName79" w:shapeid="_x0000_i1200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175,000</w:t>
            </w:r>
          </w:p>
          <w:p w14:paraId="4A3D376A" w14:textId="217A3497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F61D123">
                <v:shape id="_x0000_i1199" type="#_x0000_t75" style="width:18pt;height:15.6pt" o:ole="">
                  <v:imagedata r:id="rId5" o:title=""/>
                </v:shape>
                <w:control r:id="rId87" w:name="DefaultOcxName80" w:shapeid="_x0000_i1199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115,000</w:t>
            </w:r>
          </w:p>
        </w:tc>
      </w:tr>
      <w:tr w:rsidR="00184C7E" w:rsidRPr="00184C7E" w14:paraId="56322796" w14:textId="77777777" w:rsidTr="00184C7E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E0EEB3" w14:textId="77777777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D25882C" w14:textId="77777777" w:rsidR="00184C7E" w:rsidRPr="00184C7E" w:rsidRDefault="00184C7E" w:rsidP="00184C7E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03E5E24B" w14:textId="77777777" w:rsidR="00184C7E" w:rsidRPr="00184C7E" w:rsidRDefault="00184C7E" w:rsidP="00184C7E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84C7E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If a company has a constant growth rate estimated at 5% and a free cash flow of $150,000, what is its estimated valuation (terminal value)?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184C7E" w:rsidRPr="00184C7E" w14:paraId="5AAB19C5" w14:textId="77777777" w:rsidTr="00184C7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2716B6" w14:textId="20FE2B65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6A0FD04">
                <v:shape id="_x0000_i1198" type="#_x0000_t75" style="width:18pt;height:15.6pt" o:ole="">
                  <v:imagedata r:id="rId5" o:title=""/>
                </v:shape>
                <w:control r:id="rId88" w:name="DefaultOcxName81" w:shapeid="_x0000_i1198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3,000,000</w:t>
            </w:r>
          </w:p>
          <w:p w14:paraId="679F182F" w14:textId="17779A1D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9173900">
                <v:shape id="_x0000_i1197" type="#_x0000_t75" style="width:18pt;height:15.6pt" o:ole="">
                  <v:imagedata r:id="rId5" o:title=""/>
                </v:shape>
                <w:control r:id="rId89" w:name="DefaultOcxName82" w:shapeid="_x0000_i1197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1,500,000</w:t>
            </w:r>
          </w:p>
          <w:p w14:paraId="5D6FBBA2" w14:textId="7D470E4B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AF297D5">
                <v:shape id="_x0000_i1196" type="#_x0000_t75" style="width:18pt;height:15.6pt" o:ole="">
                  <v:imagedata r:id="rId5" o:title=""/>
                </v:shape>
                <w:control r:id="rId90" w:name="DefaultOcxName83" w:shapeid="_x0000_i1196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7,500</w:t>
            </w:r>
          </w:p>
          <w:p w14:paraId="227E19A8" w14:textId="25C68E5D" w:rsidR="00184C7E" w:rsidRPr="00184C7E" w:rsidRDefault="00184C7E" w:rsidP="00184C7E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7B79043">
                <v:shape id="_x0000_i1195" type="#_x0000_t75" style="width:18pt;height:15.6pt" o:ole="">
                  <v:imagedata r:id="rId5" o:title=""/>
                </v:shape>
                <w:control r:id="rId91" w:name="DefaultOcxName84" w:shapeid="_x0000_i1195"/>
              </w:object>
            </w:r>
            <w:r w:rsidRPr="00184C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2,500,000</w:t>
            </w:r>
          </w:p>
        </w:tc>
      </w:tr>
    </w:tbl>
    <w:p w14:paraId="71088F4D" w14:textId="77777777" w:rsidR="00184C7E" w:rsidRPr="00184C7E" w:rsidRDefault="00184C7E" w:rsidP="00184C7E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184C7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064E86C2" w14:textId="77777777" w:rsidR="00D947BE" w:rsidRDefault="00D947BE"/>
    <w:sectPr w:rsidR="00D94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D4BD9"/>
    <w:multiLevelType w:val="multilevel"/>
    <w:tmpl w:val="F04E7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2866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7E"/>
    <w:rsid w:val="00184C7E"/>
    <w:rsid w:val="006324F8"/>
    <w:rsid w:val="007401F1"/>
    <w:rsid w:val="00AE1E34"/>
    <w:rsid w:val="00D947BE"/>
    <w:rsid w:val="00E8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651B9"/>
  <w15:chartTrackingRefBased/>
  <w15:docId w15:val="{516DA8ED-7D29-4CC5-8193-DA7878D6E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4C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4C7E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84C7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84C7E"/>
    <w:rPr>
      <w:rFonts w:ascii="Arial" w:eastAsia="Times New Roman" w:hAnsi="Arial" w:cs="Arial"/>
      <w:vanish/>
      <w:kern w:val="0"/>
      <w:sz w:val="16"/>
      <w:szCs w:val="16"/>
    </w:rPr>
  </w:style>
  <w:style w:type="paragraph" w:customStyle="1" w:styleId="activity-question-list-item">
    <w:name w:val="activity-question-list-item"/>
    <w:basedOn w:val="Normal"/>
    <w:rsid w:val="00184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sr-only">
    <w:name w:val="sr-only"/>
    <w:basedOn w:val="DefaultParagraphFont"/>
    <w:rsid w:val="00184C7E"/>
  </w:style>
  <w:style w:type="paragraph" w:styleId="NormalWeb">
    <w:name w:val="Normal (Web)"/>
    <w:basedOn w:val="Normal"/>
    <w:uiPriority w:val="99"/>
    <w:semiHidden/>
    <w:unhideWhenUsed/>
    <w:rsid w:val="00184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84C7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84C7E"/>
    <w:rPr>
      <w:rFonts w:ascii="Arial" w:eastAsia="Times New Roman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9563">
              <w:marLeft w:val="0"/>
              <w:marRight w:val="0"/>
              <w:marTop w:val="0"/>
              <w:marBottom w:val="0"/>
              <w:divBdr>
                <w:top w:val="single" w:sz="12" w:space="8" w:color="00498D"/>
                <w:left w:val="single" w:sz="12" w:space="15" w:color="00498D"/>
                <w:bottom w:val="single" w:sz="12" w:space="8" w:color="00498D"/>
                <w:right w:val="single" w:sz="12" w:space="15" w:color="00498D"/>
              </w:divBdr>
              <w:divsChild>
                <w:div w:id="1456605960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529590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5722">
                  <w:marLeft w:val="0"/>
                  <w:marRight w:val="0"/>
                  <w:marTop w:val="0"/>
                  <w:marBottom w:val="0"/>
                  <w:divBdr>
                    <w:top w:val="single" w:sz="12" w:space="6" w:color="00498D"/>
                    <w:left w:val="single" w:sz="12" w:space="31" w:color="00498D"/>
                    <w:bottom w:val="single" w:sz="12" w:space="6" w:color="00498D"/>
                    <w:right w:val="single" w:sz="12" w:space="15" w:color="00498D"/>
                  </w:divBdr>
                  <w:divsChild>
                    <w:div w:id="199125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664683">
                  <w:marLeft w:val="0"/>
                  <w:marRight w:val="0"/>
                  <w:marTop w:val="0"/>
                  <w:marBottom w:val="0"/>
                  <w:divBdr>
                    <w:top w:val="single" w:sz="12" w:space="8" w:color="00498D"/>
                    <w:left w:val="single" w:sz="6" w:space="15" w:color="DDDDDD"/>
                    <w:bottom w:val="single" w:sz="6" w:space="8" w:color="DDDDDD"/>
                    <w:right w:val="single" w:sz="6" w:space="15" w:color="DDDDDD"/>
                  </w:divBdr>
                  <w:divsChild>
                    <w:div w:id="156914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8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44084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980661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599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392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93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53683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562783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69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60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97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2072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245501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75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163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46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94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55937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367145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14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446011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604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15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007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681861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06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990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50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28786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466214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37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926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59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58955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398244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12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582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80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36771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128794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2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551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68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29708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05722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37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84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56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36257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878168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92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0267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283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84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581755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607266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16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844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2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52899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200413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30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937269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40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30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06711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815674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33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795491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1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1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5281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534773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88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252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48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66218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360674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96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173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89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41647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359829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98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475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43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35477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795339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033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708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35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1520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663093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26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721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01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36814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248155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22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358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92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97180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560830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6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21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7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0881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05826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232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333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5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5971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227912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81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84" Type="http://schemas.openxmlformats.org/officeDocument/2006/relationships/control" Target="activeX/activeX78.xml"/><Relationship Id="rId89" Type="http://schemas.openxmlformats.org/officeDocument/2006/relationships/control" Target="activeX/activeX83.xml"/><Relationship Id="rId16" Type="http://schemas.openxmlformats.org/officeDocument/2006/relationships/image" Target="media/image2.wmf"/><Relationship Id="rId11" Type="http://schemas.openxmlformats.org/officeDocument/2006/relationships/control" Target="activeX/activeX6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5" Type="http://schemas.openxmlformats.org/officeDocument/2006/relationships/image" Target="media/image1.wmf"/><Relationship Id="rId90" Type="http://schemas.openxmlformats.org/officeDocument/2006/relationships/control" Target="activeX/activeX84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91" Type="http://schemas.openxmlformats.org/officeDocument/2006/relationships/control" Target="activeX/activeX8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" Type="http://schemas.openxmlformats.org/officeDocument/2006/relationships/control" Target="activeX/activeX5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9" Type="http://schemas.openxmlformats.org/officeDocument/2006/relationships/control" Target="activeX/activeX13.xml"/><Relationship Id="rId14" Type="http://schemas.openxmlformats.org/officeDocument/2006/relationships/control" Target="activeX/activeX9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1341</Words>
  <Characters>7645</Characters>
  <Application>Microsoft Office Word</Application>
  <DocSecurity>0</DocSecurity>
  <Lines>63</Lines>
  <Paragraphs>17</Paragraphs>
  <ScaleCrop>false</ScaleCrop>
  <Company/>
  <LinksUpToDate>false</LinksUpToDate>
  <CharactersWithSpaces>8969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Joette Damo</dc:creator>
  <cp:keywords/>
  <dc:description/>
  <cp:lastModifiedBy>Joette Damo</cp:lastModifiedBy>
  <cp:revision>1</cp:revision>
  <cp:lastPrinted>2023-06-27T16:34:00Z</cp:lastPrinted>
  <dcterms:created xsi:type="dcterms:W3CDTF">2023-06-27T16:32:00Z</dcterms:created>
  <dcterms:modified xsi:type="dcterms:W3CDTF">2023-06-27T16:37:00Z</dcterms:modified>
</cp:coreProperties>
</file>