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4BB92" w14:textId="77777777" w:rsidR="00F42EC9" w:rsidRPr="00F42EC9" w:rsidRDefault="00F42EC9" w:rsidP="00F42EC9">
      <w:pPr>
        <w:shd w:val="clear" w:color="auto" w:fill="FFFFFF"/>
        <w:spacing w:before="75" w:after="150" w:line="240" w:lineRule="auto"/>
        <w:ind w:left="300"/>
        <w:outlineLvl w:val="1"/>
        <w:rPr>
          <w:rFonts w:ascii="Open Sans" w:eastAsia="Times New Roman" w:hAnsi="Open Sans" w:cs="Open Sans"/>
          <w:b/>
          <w:bCs/>
          <w:color w:val="444444"/>
          <w:kern w:val="0"/>
          <w:sz w:val="48"/>
          <w:szCs w:val="48"/>
          <w14:ligatures w14:val="none"/>
        </w:rPr>
      </w:pPr>
      <w:r w:rsidRPr="00F42EC9">
        <w:rPr>
          <w:rFonts w:ascii="Open Sans" w:eastAsia="Times New Roman" w:hAnsi="Open Sans" w:cs="Open Sans"/>
          <w:b/>
          <w:bCs/>
          <w:color w:val="444444"/>
          <w:kern w:val="0"/>
          <w:sz w:val="48"/>
          <w:szCs w:val="48"/>
          <w14:ligatures w14:val="none"/>
        </w:rPr>
        <w:t>Topic 4 Knowledge Check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  <w:gridCol w:w="330"/>
      </w:tblGrid>
      <w:tr w:rsidR="00F42EC9" w:rsidRPr="00F42EC9" w14:paraId="13E8C6D7" w14:textId="77777777" w:rsidTr="00F42EC9"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5CB6B1" w14:textId="77777777" w:rsidR="00F42EC9" w:rsidRPr="00F42EC9" w:rsidRDefault="00F42EC9" w:rsidP="00F42E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Points:</w:t>
            </w:r>
          </w:p>
        </w:tc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D9784C" w14:textId="77777777" w:rsidR="00F42EC9" w:rsidRPr="00F42EC9" w:rsidRDefault="00F42EC9" w:rsidP="00F42E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40</w:t>
            </w:r>
          </w:p>
        </w:tc>
      </w:tr>
    </w:tbl>
    <w:p w14:paraId="6420E7AA" w14:textId="77777777" w:rsidR="00F42EC9" w:rsidRPr="00F42EC9" w:rsidRDefault="00F42EC9" w:rsidP="00F42EC9">
      <w:pPr>
        <w:shd w:val="clear" w:color="auto" w:fill="00498D"/>
        <w:spacing w:after="0" w:line="240" w:lineRule="auto"/>
        <w:rPr>
          <w:rFonts w:ascii="PT Serif" w:eastAsia="Times New Roman" w:hAnsi="PT Serif" w:cs="Times New Roman"/>
          <w:color w:val="FFFFFF"/>
          <w:kern w:val="0"/>
          <w:sz w:val="24"/>
          <w:szCs w:val="24"/>
          <w14:ligatures w14:val="none"/>
        </w:rPr>
      </w:pPr>
      <w:r w:rsidRPr="00F42EC9">
        <w:rPr>
          <w:rFonts w:ascii="PT Serif" w:eastAsia="Times New Roman" w:hAnsi="PT Serif" w:cs="Times New Roman"/>
          <w:color w:val="FFFFFF"/>
          <w:kern w:val="0"/>
          <w:sz w:val="24"/>
          <w:szCs w:val="24"/>
          <w14:ligatures w14:val="none"/>
        </w:rPr>
        <w:t>Started on Jun 05 at 13:38</w:t>
      </w:r>
    </w:p>
    <w:p w14:paraId="5D64627C" w14:textId="77777777" w:rsidR="00F42EC9" w:rsidRPr="00F42EC9" w:rsidRDefault="00F42EC9" w:rsidP="00F42EC9">
      <w:pPr>
        <w:shd w:val="clear" w:color="auto" w:fill="00498D"/>
        <w:spacing w:after="0" w:line="240" w:lineRule="auto"/>
        <w:rPr>
          <w:rFonts w:ascii="PT Serif" w:eastAsia="Times New Roman" w:hAnsi="PT Serif" w:cs="Times New Roman"/>
          <w:color w:val="FFFFFF"/>
          <w:kern w:val="0"/>
          <w:sz w:val="24"/>
          <w:szCs w:val="24"/>
          <w14:ligatures w14:val="none"/>
        </w:rPr>
      </w:pPr>
      <w:r w:rsidRPr="00F42EC9">
        <w:rPr>
          <w:rFonts w:ascii="PT Serif" w:eastAsia="Times New Roman" w:hAnsi="PT Serif" w:cs="Times New Roman"/>
          <w:color w:val="FFFFFF"/>
          <w:kern w:val="0"/>
          <w:sz w:val="24"/>
          <w:szCs w:val="24"/>
          <w14:ligatures w14:val="none"/>
        </w:rPr>
        <w:t>Your Submission:</w:t>
      </w:r>
    </w:p>
    <w:p w14:paraId="6F23274E" w14:textId="77777777" w:rsidR="00F42EC9" w:rsidRPr="00F42EC9" w:rsidRDefault="00F42EC9" w:rsidP="00F42EC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F42EC9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32A7C9A2" w14:textId="77777777" w:rsidR="00F42EC9" w:rsidRPr="00F42EC9" w:rsidRDefault="00F42EC9" w:rsidP="00F42EC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69EF0DB6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Which one of the following is NOT an example of meaningful ratio analysis?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F42EC9" w:rsidRPr="00F42EC9" w14:paraId="1EEA33E2" w14:textId="77777777" w:rsidTr="00F42EC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EDF25C" w14:textId="03EEE6B8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D9E87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16" type="#_x0000_t75" style="width:18pt;height:15.6pt" o:ole="">
                  <v:imagedata r:id="rId5" o:title=""/>
                </v:shape>
                <w:control r:id="rId6" w:name="DefaultOcxName" w:shapeid="_x0000_i1516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Using ratios to assess goal achievement.</w:t>
            </w:r>
          </w:p>
          <w:p w14:paraId="4D7774D5" w14:textId="4AEAC2D6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5C387C3">
                <v:shape id="_x0000_i1515" type="#_x0000_t75" style="width:18pt;height:15.6pt" o:ole="">
                  <v:imagedata r:id="rId7" o:title=""/>
                </v:shape>
                <w:control r:id="rId8" w:name="DefaultOcxName1" w:shapeid="_x0000_i1515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Using ratios to compare a firm with high performing competitors.</w:t>
            </w:r>
          </w:p>
          <w:p w14:paraId="7AC9FF2B" w14:textId="7B0B0541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93C25C5">
                <v:shape id="_x0000_i1514" type="#_x0000_t75" style="width:18pt;height:15.6pt" o:ole="">
                  <v:imagedata r:id="rId5" o:title=""/>
                </v:shape>
                <w:control r:id="rId9" w:name="DefaultOcxName2" w:shapeid="_x0000_i1514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Using GAAP rules to calculate standard ratios.</w:t>
            </w:r>
          </w:p>
          <w:p w14:paraId="324F1520" w14:textId="730A6F84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381DFEB">
                <v:shape id="_x0000_i1513" type="#_x0000_t75" style="width:18pt;height:15.6pt" o:ole="">
                  <v:imagedata r:id="rId5" o:title=""/>
                </v:shape>
                <w:control r:id="rId10" w:name="DefaultOcxName3" w:shapeid="_x0000_i1513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Analyzing the trend in ratios over time for a single firm.</w:t>
            </w:r>
          </w:p>
        </w:tc>
      </w:tr>
      <w:tr w:rsidR="00F42EC9" w:rsidRPr="00F42EC9" w14:paraId="235E266D" w14:textId="77777777" w:rsidTr="00F42EC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D534FA" w14:textId="77777777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DF4E1A3" w14:textId="77777777" w:rsidR="00F42EC9" w:rsidRPr="00F42EC9" w:rsidRDefault="00F42EC9" w:rsidP="00F42EC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66811356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p w14:paraId="00CFC474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The flexibility aspect of ratios and ratio analysis refers to which of the following?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F42EC9" w:rsidRPr="00F42EC9" w14:paraId="0A02794E" w14:textId="77777777" w:rsidTr="00F42EC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B0536F" w14:textId="238F59E2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877FCD4">
                <v:shape id="_x0000_i1512" type="#_x0000_t75" style="width:18pt;height:15.6pt" o:ole="">
                  <v:imagedata r:id="rId5" o:title=""/>
                </v:shape>
                <w:control r:id="rId11" w:name="DefaultOcxName4" w:shapeid="_x0000_i1512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Firms of different size can be compared on the same scale.</w:t>
            </w:r>
          </w:p>
          <w:p w14:paraId="307D9322" w14:textId="62498580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E2B55A4">
                <v:shape id="_x0000_i1511" type="#_x0000_t75" style="width:18pt;height:15.6pt" o:ole="">
                  <v:imagedata r:id="rId5" o:title=""/>
                </v:shape>
                <w:control r:id="rId12" w:name="DefaultOcxName5" w:shapeid="_x0000_i1511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Ratios can be used to compare a firm to the industry’s top performers.</w:t>
            </w:r>
          </w:p>
          <w:p w14:paraId="5C823B11" w14:textId="7CE15D55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F813B89">
                <v:shape id="_x0000_i1510" type="#_x0000_t75" style="width:18pt;height:15.6pt" o:ole="">
                  <v:imagedata r:id="rId5" o:title=""/>
                </v:shape>
                <w:control r:id="rId13" w:name="DefaultOcxName6" w:shapeid="_x0000_i1510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Analysts can create new ratios if needed.</w:t>
            </w:r>
          </w:p>
          <w:p w14:paraId="0B20F277" w14:textId="1B5E05B0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BD5D122">
                <v:shape id="_x0000_i1509" type="#_x0000_t75" style="width:18pt;height:15.6pt" o:ole="">
                  <v:imagedata r:id="rId5" o:title=""/>
                </v:shape>
                <w:control r:id="rId14" w:name="DefaultOcxName7" w:shapeid="_x0000_i1509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Ratios determine the financial flexibility of a company.</w:t>
            </w:r>
          </w:p>
        </w:tc>
      </w:tr>
      <w:tr w:rsidR="00F42EC9" w:rsidRPr="00F42EC9" w14:paraId="06AFA45F" w14:textId="77777777" w:rsidTr="00F42EC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F4500C" w14:textId="77777777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B4172FB" w14:textId="77777777" w:rsidR="00F42EC9" w:rsidRPr="00F42EC9" w:rsidRDefault="00F42EC9" w:rsidP="00F42EC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38E4CFF1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Which one of the following ratios is NOT part of the common ratio categories?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F42EC9" w:rsidRPr="00F42EC9" w14:paraId="1B8118E5" w14:textId="77777777" w:rsidTr="00F42EC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0A1257" w14:textId="54DDC119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4C4E170">
                <v:shape id="_x0000_i1508" type="#_x0000_t75" style="width:18pt;height:15.6pt" o:ole="">
                  <v:imagedata r:id="rId5" o:title=""/>
                </v:shape>
                <w:control r:id="rId15" w:name="DefaultOcxName8" w:shapeid="_x0000_i1508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Profitability</w:t>
            </w:r>
          </w:p>
          <w:p w14:paraId="466E5983" w14:textId="5A25D981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0096898">
                <v:shape id="_x0000_i1507" type="#_x0000_t75" style="width:18pt;height:15.6pt" o:ole="">
                  <v:imagedata r:id="rId5" o:title=""/>
                </v:shape>
                <w:control r:id="rId16" w:name="DefaultOcxName9" w:shapeid="_x0000_i1507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Liquidity</w:t>
            </w:r>
          </w:p>
          <w:p w14:paraId="126CE27D" w14:textId="10F897EE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3FE6012">
                <v:shape id="_x0000_i1506" type="#_x0000_t75" style="width:18pt;height:15.6pt" o:ole="">
                  <v:imagedata r:id="rId5" o:title=""/>
                </v:shape>
                <w:control r:id="rId17" w:name="DefaultOcxName10" w:shapeid="_x0000_i1506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Financing</w:t>
            </w:r>
          </w:p>
          <w:p w14:paraId="76399E76" w14:textId="3CE05159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object w:dxaOrig="1440" w:dyaOrig="1440" w14:anchorId="20B845A4">
                <v:shape id="_x0000_i1505" type="#_x0000_t75" style="width:18pt;height:15.6pt" o:ole="">
                  <v:imagedata r:id="rId5" o:title=""/>
                </v:shape>
                <w:control r:id="rId18" w:name="DefaultOcxName11" w:shapeid="_x0000_i1505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Operating</w:t>
            </w:r>
          </w:p>
        </w:tc>
      </w:tr>
      <w:tr w:rsidR="00F42EC9" w:rsidRPr="00F42EC9" w14:paraId="45373A2C" w14:textId="77777777" w:rsidTr="00F42EC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A4BEC4" w14:textId="77777777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2BF8312" w14:textId="77777777" w:rsidR="00F42EC9" w:rsidRPr="00F42EC9" w:rsidRDefault="00F42EC9" w:rsidP="00F42EC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3814489E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p w14:paraId="7D32B1A2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Suppose an analyst is reviewing the profitability ratios for a firm.  Which of the following statements represents the most valid insight for the analyst?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F42EC9" w:rsidRPr="00F42EC9" w14:paraId="29CFF9E4" w14:textId="77777777" w:rsidTr="00F42EC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D584B2" w14:textId="290FC90D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85479C5">
                <v:shape id="_x0000_i1504" type="#_x0000_t75" style="width:18pt;height:15.6pt" o:ole="">
                  <v:imagedata r:id="rId5" o:title=""/>
                </v:shape>
                <w:control r:id="rId19" w:name="DefaultOcxName12" w:shapeid="_x0000_i1504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Since the profitability ratios of the firm improved, the firm is obviously headed in the right direction.</w:t>
            </w:r>
          </w:p>
          <w:p w14:paraId="4650696B" w14:textId="5F5E3B1A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BD06890">
                <v:shape id="_x0000_i1503" type="#_x0000_t75" style="width:18pt;height:15.6pt" o:ole="">
                  <v:imagedata r:id="rId5" o:title=""/>
                </v:shape>
                <w:control r:id="rId20" w:name="DefaultOcxName13" w:shapeid="_x0000_i1503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Since the profitability ratios of the firm declined, the analyst devotes additional effort to understanding revenues and costs.</w:t>
            </w:r>
          </w:p>
          <w:p w14:paraId="15E91606" w14:textId="01A70D5B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54828AA">
                <v:shape id="_x0000_i1502" type="#_x0000_t75" style="width:18pt;height:15.6pt" o:ole="">
                  <v:imagedata r:id="rId5" o:title=""/>
                </v:shape>
                <w:control r:id="rId21" w:name="DefaultOcxName14" w:shapeid="_x0000_i1502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Since the profitability ratios of the firm improved, the firm is not subject to competitive pressures.</w:t>
            </w:r>
          </w:p>
          <w:p w14:paraId="29FEAA17" w14:textId="2E78A015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C4CDF1D">
                <v:shape id="_x0000_i1501" type="#_x0000_t75" style="width:18pt;height:15.6pt" o:ole="">
                  <v:imagedata r:id="rId5" o:title=""/>
                </v:shape>
                <w:control r:id="rId22" w:name="DefaultOcxName15" w:shapeid="_x0000_i1501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Since the profitability ratios of the firm declined, the firm is facing serious competitive pressures.</w:t>
            </w:r>
          </w:p>
        </w:tc>
      </w:tr>
      <w:tr w:rsidR="00F42EC9" w:rsidRPr="00F42EC9" w14:paraId="196E83C4" w14:textId="77777777" w:rsidTr="00F42EC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B268E3" w14:textId="77777777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FC1ABA1" w14:textId="77777777" w:rsidR="00F42EC9" w:rsidRPr="00F42EC9" w:rsidRDefault="00F42EC9" w:rsidP="00F42EC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03E20686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p w14:paraId="1120FDA7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Ratios help identify the areas of a firm that need investigation.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F42EC9" w:rsidRPr="00F42EC9" w14:paraId="21CAB759" w14:textId="77777777" w:rsidTr="00F42EC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AFA145" w14:textId="0518FF18" w:rsidR="00F42EC9" w:rsidRPr="00F42EC9" w:rsidRDefault="00F42EC9" w:rsidP="00F42EC9">
            <w:pPr>
              <w:spacing w:before="100" w:beforeAutospacing="1" w:after="100" w:afterAutospacing="1" w:line="240" w:lineRule="auto"/>
              <w:ind w:left="420"/>
              <w:textAlignment w:val="center"/>
              <w:divId w:val="1545603047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2C18682D">
                <v:shape id="_x0000_i1500" type="#_x0000_t75" style="width:18pt;height:15.6pt" o:ole="">
                  <v:imagedata r:id="rId23" o:title=""/>
                </v:shape>
                <w:control r:id="rId24" w:name="DefaultOcxName16" w:shapeid="_x0000_i1500"/>
              </w:object>
            </w:r>
            <w:r w:rsidRPr="00F42EC9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F42EC9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3F615DF0">
                <v:shape id="_x0000_i1499" type="#_x0000_t75" style="width:18pt;height:15.6pt" o:ole="">
                  <v:imagedata r:id="rId23" o:title=""/>
                </v:shape>
                <w:control r:id="rId25" w:name="DefaultOcxName17" w:shapeid="_x0000_i1499"/>
              </w:object>
            </w:r>
            <w:r w:rsidRPr="00F42EC9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F42EC9" w:rsidRPr="00F42EC9" w14:paraId="0F1B7E42" w14:textId="77777777" w:rsidTr="00F42EC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E89EA8" w14:textId="77777777" w:rsidR="00F42EC9" w:rsidRPr="00F42EC9" w:rsidRDefault="00F42EC9" w:rsidP="00F42EC9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CC75AC2" w14:textId="77777777" w:rsidR="00F42EC9" w:rsidRPr="00F42EC9" w:rsidRDefault="00F42EC9" w:rsidP="00F42EC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76F18177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Consider two companies, </w:t>
      </w:r>
      <w:proofErr w:type="spellStart"/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Hoogle</w:t>
      </w:r>
      <w:proofErr w:type="spellEnd"/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and </w:t>
      </w:r>
      <w:proofErr w:type="spellStart"/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Mapple</w:t>
      </w:r>
      <w:proofErr w:type="spellEnd"/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. They are economically identical. However, for reporting purposes </w:t>
      </w:r>
      <w:proofErr w:type="spellStart"/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Hoogle</w:t>
      </w:r>
      <w:proofErr w:type="spellEnd"/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uses the managerial discretion that is required with accrual accounting to increase net income relative to </w:t>
      </w:r>
      <w:proofErr w:type="spellStart"/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Mapple</w:t>
      </w:r>
      <w:proofErr w:type="spellEnd"/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(assume any balance sheet effects are inconsequential). Which of the following is correct: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F42EC9" w:rsidRPr="00F42EC9" w14:paraId="38DEB337" w14:textId="77777777" w:rsidTr="00F42EC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00ACE4" w14:textId="1D5F0193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object w:dxaOrig="1440" w:dyaOrig="1440" w14:anchorId="155DA6FE">
                <v:shape id="_x0000_i1498" type="#_x0000_t75" style="width:18pt;height:15.6pt" o:ole="">
                  <v:imagedata r:id="rId5" o:title=""/>
                </v:shape>
                <w:control r:id="rId26" w:name="DefaultOcxName18" w:shapeid="_x0000_i1498"/>
              </w:object>
            </w:r>
            <w:proofErr w:type="spellStart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Mapple’s</w:t>
            </w:r>
            <w:proofErr w:type="spellEnd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OIROI is higher than </w:t>
            </w:r>
            <w:proofErr w:type="spellStart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Hoogle’s</w:t>
            </w:r>
            <w:proofErr w:type="spellEnd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and </w:t>
            </w:r>
            <w:proofErr w:type="spellStart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Mapple</w:t>
            </w:r>
            <w:proofErr w:type="spellEnd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is more efficient.</w:t>
            </w:r>
          </w:p>
          <w:p w14:paraId="76F567A3" w14:textId="72207F24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4DC19D7">
                <v:shape id="_x0000_i1497" type="#_x0000_t75" style="width:18pt;height:15.6pt" o:ole="">
                  <v:imagedata r:id="rId5" o:title=""/>
                </v:shape>
                <w:control r:id="rId27" w:name="DefaultOcxName19" w:shapeid="_x0000_i1497"/>
              </w:object>
            </w:r>
            <w:proofErr w:type="spellStart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Mapple’s</w:t>
            </w:r>
            <w:proofErr w:type="spellEnd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OIROI is higher than </w:t>
            </w:r>
            <w:proofErr w:type="spellStart"/>
            <w:proofErr w:type="gramStart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Hoogle’s</w:t>
            </w:r>
            <w:proofErr w:type="spellEnd"/>
            <w:proofErr w:type="gramEnd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but </w:t>
            </w:r>
            <w:proofErr w:type="spellStart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Mapple</w:t>
            </w:r>
            <w:proofErr w:type="spellEnd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is NOT more efficient.</w:t>
            </w:r>
          </w:p>
          <w:p w14:paraId="3F95DCFD" w14:textId="087C6BB6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AD83674">
                <v:shape id="_x0000_i1496" type="#_x0000_t75" style="width:18pt;height:15.6pt" o:ole="">
                  <v:imagedata r:id="rId5" o:title=""/>
                </v:shape>
                <w:control r:id="rId28" w:name="DefaultOcxName20" w:shapeid="_x0000_i1496"/>
              </w:object>
            </w:r>
            <w:proofErr w:type="spellStart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Hoogle’s</w:t>
            </w:r>
            <w:proofErr w:type="spellEnd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OIROI is higher than </w:t>
            </w:r>
            <w:proofErr w:type="spellStart"/>
            <w:proofErr w:type="gramStart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Mapple’s</w:t>
            </w:r>
            <w:proofErr w:type="spellEnd"/>
            <w:proofErr w:type="gramEnd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but </w:t>
            </w:r>
            <w:proofErr w:type="spellStart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Hoogle</w:t>
            </w:r>
            <w:proofErr w:type="spellEnd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is NOT more efficient.</w:t>
            </w:r>
          </w:p>
          <w:p w14:paraId="734BAAA7" w14:textId="5960EFAD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3ADE8D0">
                <v:shape id="_x0000_i1495" type="#_x0000_t75" style="width:18pt;height:15.6pt" o:ole="">
                  <v:imagedata r:id="rId5" o:title=""/>
                </v:shape>
                <w:control r:id="rId29" w:name="DefaultOcxName21" w:shapeid="_x0000_i1495"/>
              </w:object>
            </w:r>
            <w:proofErr w:type="spellStart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Hoogle’s</w:t>
            </w:r>
            <w:proofErr w:type="spellEnd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OIROI is higher than </w:t>
            </w:r>
            <w:proofErr w:type="spellStart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Mapple’s</w:t>
            </w:r>
            <w:proofErr w:type="spellEnd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and </w:t>
            </w:r>
            <w:proofErr w:type="spellStart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Hoogle</w:t>
            </w:r>
            <w:proofErr w:type="spellEnd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is more efficient.</w:t>
            </w:r>
          </w:p>
        </w:tc>
      </w:tr>
      <w:tr w:rsidR="00F42EC9" w:rsidRPr="00F42EC9" w14:paraId="32F61C4E" w14:textId="77777777" w:rsidTr="00F42EC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8E2A35" w14:textId="77777777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6A8A924" w14:textId="77777777" w:rsidR="00F42EC9" w:rsidRPr="00F42EC9" w:rsidRDefault="00F42EC9" w:rsidP="00F42EC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2F6D8486" w14:textId="5CF84B3E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noProof/>
          <w:color w:val="333333"/>
          <w:kern w:val="0"/>
          <w:sz w:val="23"/>
          <w:szCs w:val="23"/>
          <w14:ligatures w14:val="none"/>
        </w:rPr>
        <mc:AlternateContent>
          <mc:Choice Requires="wps">
            <w:drawing>
              <wp:inline distT="0" distB="0" distL="0" distR="0" wp14:anchorId="21C96A40" wp14:editId="210F2482">
                <wp:extent cx="304800" cy="304800"/>
                <wp:effectExtent l="0" t="0" r="0" b="0"/>
                <wp:docPr id="1507090162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6ED159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781D63C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p w14:paraId="6B046F32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p w14:paraId="242AC23C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Macrosoft’s</w:t>
      </w:r>
      <w:proofErr w:type="spellEnd"/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average collection period is closest to which of the following? (Assume 365 days in a year.)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F42EC9" w:rsidRPr="00F42EC9" w14:paraId="5C94DD4B" w14:textId="77777777" w:rsidTr="00F42EC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6A2F06" w14:textId="2C3BAA8B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6FDE84D">
                <v:shape id="_x0000_i1494" type="#_x0000_t75" style="width:18pt;height:15.6pt" o:ole="">
                  <v:imagedata r:id="rId5" o:title=""/>
                </v:shape>
                <w:control r:id="rId30" w:name="DefaultOcxName22" w:shapeid="_x0000_i1494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90 days</w:t>
            </w:r>
          </w:p>
          <w:p w14:paraId="5F9AA7A2" w14:textId="551E890E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5C59DA7">
                <v:shape id="_x0000_i1493" type="#_x0000_t75" style="width:18pt;height:15.6pt" o:ole="">
                  <v:imagedata r:id="rId5" o:title=""/>
                </v:shape>
                <w:control r:id="rId31" w:name="DefaultOcxName23" w:shapeid="_x0000_i1493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4.05 days</w:t>
            </w:r>
          </w:p>
          <w:p w14:paraId="4B1DE35E" w14:textId="20C132DD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93DD4AD">
                <v:shape id="_x0000_i1492" type="#_x0000_t75" style="width:18pt;height:15.6pt" o:ole="">
                  <v:imagedata r:id="rId5" o:title=""/>
                </v:shape>
                <w:control r:id="rId32" w:name="DefaultOcxName24" w:shapeid="_x0000_i1492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45 days</w:t>
            </w:r>
          </w:p>
          <w:p w14:paraId="54A86E1B" w14:textId="73B449E8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414D5DA">
                <v:shape id="_x0000_i1491" type="#_x0000_t75" style="width:18pt;height:15.6pt" o:ole="">
                  <v:imagedata r:id="rId5" o:title=""/>
                </v:shape>
                <w:control r:id="rId33" w:name="DefaultOcxName25" w:shapeid="_x0000_i1491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80 days</w:t>
            </w:r>
          </w:p>
        </w:tc>
      </w:tr>
      <w:tr w:rsidR="00F42EC9" w:rsidRPr="00F42EC9" w14:paraId="05C5A9CF" w14:textId="77777777" w:rsidTr="00F42EC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FA7E21" w14:textId="77777777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B101A4F" w14:textId="77777777" w:rsidR="00F42EC9" w:rsidRPr="00F42EC9" w:rsidRDefault="00F42EC9" w:rsidP="00F42EC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03CDED58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Which of the following best describes the problem associated with GAAP accounting standards when performing ratio analysis?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F42EC9" w:rsidRPr="00F42EC9" w14:paraId="7CBDB730" w14:textId="77777777" w:rsidTr="00F42EC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16F5A1" w14:textId="32C2C011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E5CE058">
                <v:shape id="_x0000_i1490" type="#_x0000_t75" style="width:18pt;height:15.6pt" o:ole="">
                  <v:imagedata r:id="rId5" o:title=""/>
                </v:shape>
                <w:control r:id="rId34" w:name="DefaultOcxName26" w:shapeid="_x0000_i1490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GAAP accounting standards are too simplistic for most firms.</w:t>
            </w:r>
          </w:p>
          <w:p w14:paraId="21D9DEDB" w14:textId="0E98125A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C1742C5">
                <v:shape id="_x0000_i1489" type="#_x0000_t75" style="width:18pt;height:15.6pt" o:ole="">
                  <v:imagedata r:id="rId5" o:title=""/>
                </v:shape>
                <w:control r:id="rId35" w:name="DefaultOcxName27" w:shapeid="_x0000_i1489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Most firms use cash accounting rather than accrual accounting.</w:t>
            </w:r>
          </w:p>
          <w:p w14:paraId="3E474855" w14:textId="0CF48DD9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3695F40">
                <v:shape id="_x0000_i1488" type="#_x0000_t75" style="width:18pt;height:15.6pt" o:ole="">
                  <v:imagedata r:id="rId5" o:title=""/>
                </v:shape>
                <w:control r:id="rId36" w:name="DefaultOcxName28" w:shapeid="_x0000_i1488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Most firms use cash accounting rather than GAAP accounting.</w:t>
            </w:r>
          </w:p>
          <w:p w14:paraId="4FAEB760" w14:textId="34883CD3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C77F272">
                <v:shape id="_x0000_i1487" type="#_x0000_t75" style="width:18pt;height:15.6pt" o:ole="">
                  <v:imagedata r:id="rId5" o:title=""/>
                </v:shape>
                <w:control r:id="rId37" w:name="DefaultOcxName29" w:shapeid="_x0000_i1487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GAAP accounting standards allow for significant managerial discretion in reported financial statements.</w:t>
            </w:r>
          </w:p>
        </w:tc>
      </w:tr>
      <w:tr w:rsidR="00F42EC9" w:rsidRPr="00F42EC9" w14:paraId="78080165" w14:textId="77777777" w:rsidTr="00F42EC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299A0F" w14:textId="77777777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62A78A0" w14:textId="77777777" w:rsidR="00F42EC9" w:rsidRPr="00F42EC9" w:rsidRDefault="00F42EC9" w:rsidP="00F42EC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06627290" w14:textId="5E6A08AF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noProof/>
          <w:color w:val="333333"/>
          <w:kern w:val="0"/>
          <w:sz w:val="23"/>
          <w:szCs w:val="23"/>
          <w14:ligatures w14:val="none"/>
        </w:rPr>
        <mc:AlternateContent>
          <mc:Choice Requires="wps">
            <w:drawing>
              <wp:inline distT="0" distB="0" distL="0" distR="0" wp14:anchorId="709CAADF" wp14:editId="270AA509">
                <wp:extent cx="304800" cy="304800"/>
                <wp:effectExtent l="0" t="0" r="0" b="0"/>
                <wp:docPr id="1372908340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10427C" id="Rectangl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9D1A906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p w14:paraId="4B4E132F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The industry average current ratio and quick ratio are 2.64 and 1.88 respectively. Which of the following would be the most plausible inference about </w:t>
      </w:r>
      <w:proofErr w:type="spellStart"/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Macrosoft’s</w:t>
      </w:r>
      <w:proofErr w:type="spellEnd"/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liquidity?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F42EC9" w:rsidRPr="00F42EC9" w14:paraId="1737B2E7" w14:textId="77777777" w:rsidTr="00F42EC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42E145" w14:textId="4C718412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5541456">
                <v:shape id="_x0000_i1486" type="#_x0000_t75" style="width:18pt;height:15.6pt" o:ole="">
                  <v:imagedata r:id="rId5" o:title=""/>
                </v:shape>
                <w:control r:id="rId38" w:name="DefaultOcxName30" w:shapeid="_x0000_i1486"/>
              </w:object>
            </w:r>
            <w:proofErr w:type="spellStart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Macrosoft</w:t>
            </w:r>
            <w:proofErr w:type="spellEnd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has worse liquidity than the industry.</w:t>
            </w:r>
          </w:p>
          <w:p w14:paraId="59C8DCD2" w14:textId="42AB71D8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object w:dxaOrig="1440" w:dyaOrig="1440" w14:anchorId="459D13AA">
                <v:shape id="_x0000_i1485" type="#_x0000_t75" style="width:18pt;height:15.6pt" o:ole="">
                  <v:imagedata r:id="rId5" o:title=""/>
                </v:shape>
                <w:control r:id="rId39" w:name="DefaultOcxName31" w:shapeid="_x0000_i1485"/>
              </w:object>
            </w:r>
            <w:proofErr w:type="spellStart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Macrosoft</w:t>
            </w:r>
            <w:proofErr w:type="spellEnd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has better liquidity than the industry.</w:t>
            </w:r>
          </w:p>
          <w:p w14:paraId="09CC4C71" w14:textId="614B5070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608343B">
                <v:shape id="_x0000_i1484" type="#_x0000_t75" style="width:18pt;height:15.6pt" o:ole="">
                  <v:imagedata r:id="rId5" o:title=""/>
                </v:shape>
                <w:control r:id="rId40" w:name="DefaultOcxName32" w:shapeid="_x0000_i1484"/>
              </w:object>
            </w:r>
            <w:proofErr w:type="spellStart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Macrosoft</w:t>
            </w:r>
            <w:proofErr w:type="spellEnd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has higher inventory relative to current liabilities than the industry average.</w:t>
            </w:r>
          </w:p>
          <w:p w14:paraId="7D9D50F5" w14:textId="6026E8DF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3C87C3E">
                <v:shape id="_x0000_i1483" type="#_x0000_t75" style="width:18pt;height:15.6pt" o:ole="">
                  <v:imagedata r:id="rId5" o:title=""/>
                </v:shape>
                <w:control r:id="rId41" w:name="DefaultOcxName33" w:shapeid="_x0000_i1483"/>
              </w:object>
            </w:r>
            <w:proofErr w:type="spellStart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Macrosoft</w:t>
            </w:r>
            <w:proofErr w:type="spellEnd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has a larger amount of cash relative to its current assets than the industry average.</w:t>
            </w:r>
          </w:p>
        </w:tc>
      </w:tr>
      <w:tr w:rsidR="00F42EC9" w:rsidRPr="00F42EC9" w14:paraId="2BB2FE1E" w14:textId="77777777" w:rsidTr="00F42EC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D710F9" w14:textId="77777777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CCBA0B0" w14:textId="77777777" w:rsidR="00F42EC9" w:rsidRPr="00F42EC9" w:rsidRDefault="00F42EC9" w:rsidP="00F42EC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7AE046F7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In order to make ratio analysis a more effective tool, you should carefully consider: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F42EC9" w:rsidRPr="00F42EC9" w14:paraId="7447ECEB" w14:textId="77777777" w:rsidTr="00F42EC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0F796E" w14:textId="15035023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D535B4B">
                <v:shape id="_x0000_i1482" type="#_x0000_t75" style="width:18pt;height:15.6pt" o:ole="">
                  <v:imagedata r:id="rId5" o:title=""/>
                </v:shape>
                <w:control r:id="rId42" w:name="DefaultOcxName34" w:shapeid="_x0000_i1482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Demographic trends.</w:t>
            </w:r>
          </w:p>
          <w:p w14:paraId="31B222A4" w14:textId="60694834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1E2475B">
                <v:shape id="_x0000_i1481" type="#_x0000_t75" style="width:18pt;height:15.6pt" o:ole="">
                  <v:imagedata r:id="rId5" o:title=""/>
                </v:shape>
                <w:control r:id="rId43" w:name="DefaultOcxName35" w:shapeid="_x0000_i1481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Bubbles and recessions.</w:t>
            </w:r>
          </w:p>
          <w:p w14:paraId="19E7B177" w14:textId="5DAF7088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0D83251">
                <v:shape id="_x0000_i1480" type="#_x0000_t75" style="width:18pt;height:15.6pt" o:ole="">
                  <v:imagedata r:id="rId5" o:title=""/>
                </v:shape>
                <w:control r:id="rId44" w:name="DefaultOcxName36" w:shapeid="_x0000_i1480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Technological changes.</w:t>
            </w:r>
          </w:p>
          <w:p w14:paraId="688FEB6F" w14:textId="2CB1CC9F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10F397A">
                <v:shape id="_x0000_i1479" type="#_x0000_t75" style="width:18pt;height:15.6pt" o:ole="">
                  <v:imagedata r:id="rId5" o:title=""/>
                </v:shape>
                <w:control r:id="rId45" w:name="DefaultOcxName37" w:shapeid="_x0000_i1479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 the statements are correct.</w:t>
            </w:r>
          </w:p>
        </w:tc>
      </w:tr>
      <w:tr w:rsidR="00F42EC9" w:rsidRPr="00F42EC9" w14:paraId="1C93AB04" w14:textId="77777777" w:rsidTr="00F42EC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58ED49" w14:textId="77777777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8147358" w14:textId="77777777" w:rsidR="00F42EC9" w:rsidRPr="00F42EC9" w:rsidRDefault="00F42EC9" w:rsidP="00F42EC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7399EE54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Suppose the inventory turnover of a company is higher than the industry.  Based on this observation, which of the following is most likely?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F42EC9" w:rsidRPr="00F42EC9" w14:paraId="2F75ABAC" w14:textId="77777777" w:rsidTr="00F42EC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58F3EA" w14:textId="35138973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01CADF4">
                <v:shape id="_x0000_i1478" type="#_x0000_t75" style="width:18pt;height:15.6pt" o:ole="">
                  <v:imagedata r:id="rId5" o:title=""/>
                </v:shape>
                <w:control r:id="rId46" w:name="DefaultOcxName38" w:shapeid="_x0000_i1478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firm has too much inventory thus impairing overall liquidity.</w:t>
            </w:r>
          </w:p>
          <w:p w14:paraId="36924B53" w14:textId="593827EE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74A18B2">
                <v:shape id="_x0000_i1477" type="#_x0000_t75" style="width:18pt;height:15.6pt" o:ole="">
                  <v:imagedata r:id="rId5" o:title=""/>
                </v:shape>
                <w:control r:id="rId47" w:name="DefaultOcxName39" w:shapeid="_x0000_i1477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firm has low sales volume.</w:t>
            </w:r>
          </w:p>
          <w:p w14:paraId="2560779C" w14:textId="73E96373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0A24134">
                <v:shape id="_x0000_i1476" type="#_x0000_t75" style="width:18pt;height:15.6pt" o:ole="">
                  <v:imagedata r:id="rId5" o:title=""/>
                </v:shape>
                <w:control r:id="rId48" w:name="DefaultOcxName40" w:shapeid="_x0000_i1476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firm has too little inventory resulting in lost sales or stock-outs.</w:t>
            </w:r>
          </w:p>
          <w:p w14:paraId="00D967F4" w14:textId="3C28A25E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BAC27E1">
                <v:shape id="_x0000_i1475" type="#_x0000_t75" style="width:18pt;height:15.6pt" o:ole="">
                  <v:imagedata r:id="rId5" o:title=""/>
                </v:shape>
                <w:control r:id="rId49" w:name="DefaultOcxName41" w:shapeid="_x0000_i1475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firm has lower liquidity than the industry average.</w:t>
            </w:r>
          </w:p>
        </w:tc>
      </w:tr>
      <w:tr w:rsidR="00F42EC9" w:rsidRPr="00F42EC9" w14:paraId="683F35F5" w14:textId="77777777" w:rsidTr="00F42EC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47A985" w14:textId="77777777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C05EA0B" w14:textId="77777777" w:rsidR="00F42EC9" w:rsidRPr="00F42EC9" w:rsidRDefault="00F42EC9" w:rsidP="00F42EC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69F0935E" w14:textId="2FDD8E9A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noProof/>
          <w:color w:val="333333"/>
          <w:kern w:val="0"/>
          <w:sz w:val="23"/>
          <w:szCs w:val="23"/>
          <w14:ligatures w14:val="none"/>
        </w:rPr>
        <mc:AlternateContent>
          <mc:Choice Requires="wps">
            <w:drawing>
              <wp:inline distT="0" distB="0" distL="0" distR="0" wp14:anchorId="7682C138" wp14:editId="4B1CEDDA">
                <wp:extent cx="304800" cy="304800"/>
                <wp:effectExtent l="0" t="0" r="0" b="0"/>
                <wp:docPr id="483706742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D51E38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D526227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p w14:paraId="6C8C464F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Macrosoft’s</w:t>
      </w:r>
      <w:proofErr w:type="spellEnd"/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total asset turnover is closest to which of the following?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F42EC9" w:rsidRPr="00F42EC9" w14:paraId="16A88E60" w14:textId="77777777" w:rsidTr="00F42EC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72443A" w14:textId="4C255C54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13B836C">
                <v:shape id="_x0000_i1474" type="#_x0000_t75" style="width:18pt;height:15.6pt" o:ole="">
                  <v:imagedata r:id="rId5" o:title=""/>
                </v:shape>
                <w:control r:id="rId50" w:name="DefaultOcxName42" w:shapeid="_x0000_i1474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0.38</w:t>
            </w:r>
          </w:p>
          <w:p w14:paraId="26B044E8" w14:textId="470B2217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32D864D">
                <v:shape id="_x0000_i1473" type="#_x0000_t75" style="width:18pt;height:15.6pt" o:ole="">
                  <v:imagedata r:id="rId5" o:title=""/>
                </v:shape>
                <w:control r:id="rId51" w:name="DefaultOcxName43" w:shapeid="_x0000_i1473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2.11</w:t>
            </w:r>
          </w:p>
          <w:p w14:paraId="535037F8" w14:textId="3D46F68A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485F70F">
                <v:shape id="_x0000_i1472" type="#_x0000_t75" style="width:18pt;height:15.6pt" o:ole="">
                  <v:imagedata r:id="rId5" o:title=""/>
                </v:shape>
                <w:control r:id="rId52" w:name="DefaultOcxName44" w:shapeid="_x0000_i1472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1.39</w:t>
            </w:r>
          </w:p>
          <w:p w14:paraId="47800E11" w14:textId="58EF81A6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263F867">
                <v:shape id="_x0000_i1471" type="#_x0000_t75" style="width:18pt;height:15.6pt" o:ole="">
                  <v:imagedata r:id="rId5" o:title=""/>
                </v:shape>
                <w:control r:id="rId53" w:name="DefaultOcxName45" w:shapeid="_x0000_i1471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0.72</w:t>
            </w:r>
          </w:p>
        </w:tc>
      </w:tr>
      <w:tr w:rsidR="00F42EC9" w:rsidRPr="00F42EC9" w14:paraId="280C373B" w14:textId="77777777" w:rsidTr="00F42EC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6AB770" w14:textId="77777777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7AF895A" w14:textId="77777777" w:rsidR="00F42EC9" w:rsidRPr="00F42EC9" w:rsidRDefault="00F42EC9" w:rsidP="00F42EC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2435475F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lastRenderedPageBreak/>
        <w:t>Big-Tokyo Inc. has a financial leverage ratio of 2.00, total asset turnover of 1.50 and ROE of 18.00%. For Big-Tokyo’s industry, the average ROE is 16.00% and the industry average total asset turnover (TAT) and financial leverage ratio (FLR) are the same as Big-Tokyo. The industry average net margin must be: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F42EC9" w:rsidRPr="00F42EC9" w14:paraId="548BF31B" w14:textId="77777777" w:rsidTr="00F42EC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FFBCCA" w14:textId="3BD7D285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03D6E4B">
                <v:shape id="_x0000_i1470" type="#_x0000_t75" style="width:18pt;height:15.6pt" o:ole="">
                  <v:imagedata r:id="rId5" o:title=""/>
                </v:shape>
                <w:control r:id="rId54" w:name="DefaultOcxName46" w:shapeid="_x0000_i1470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Higher than Big-Tokyo's.</w:t>
            </w:r>
          </w:p>
          <w:p w14:paraId="2FFA4A7B" w14:textId="2A51AF8A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FBD1C26">
                <v:shape id="_x0000_i1469" type="#_x0000_t75" style="width:18pt;height:15.6pt" o:ole="">
                  <v:imagedata r:id="rId5" o:title=""/>
                </v:shape>
                <w:control r:id="rId55" w:name="DefaultOcxName47" w:shapeid="_x0000_i1469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Lower than Big-Tokyo's.</w:t>
            </w:r>
          </w:p>
          <w:p w14:paraId="300813E5" w14:textId="50B29A30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4ED9CAC">
                <v:shape id="_x0000_i1468" type="#_x0000_t75" style="width:18pt;height:15.6pt" o:ole="">
                  <v:imagedata r:id="rId5" o:title=""/>
                </v:shape>
                <w:control r:id="rId56" w:name="DefaultOcxName48" w:shapeid="_x0000_i1468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Cannot be determined with available data.</w:t>
            </w:r>
          </w:p>
          <w:p w14:paraId="40F00F69" w14:textId="7998D2B7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AA0352C">
                <v:shape id="_x0000_i1467" type="#_x0000_t75" style="width:18pt;height:15.6pt" o:ole="">
                  <v:imagedata r:id="rId5" o:title=""/>
                </v:shape>
                <w:control r:id="rId57" w:name="DefaultOcxName49" w:shapeid="_x0000_i1467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Equal to Big-Tokyo's.</w:t>
            </w:r>
          </w:p>
        </w:tc>
      </w:tr>
      <w:tr w:rsidR="00F42EC9" w:rsidRPr="00F42EC9" w14:paraId="721CDEA8" w14:textId="77777777" w:rsidTr="00F42EC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FA22FC" w14:textId="77777777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896CD50" w14:textId="77777777" w:rsidR="00F42EC9" w:rsidRPr="00F42EC9" w:rsidRDefault="00F42EC9" w:rsidP="00F42EC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2C4F60B0" w14:textId="5C2BA8F9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noProof/>
          <w:color w:val="333333"/>
          <w:kern w:val="0"/>
          <w:sz w:val="23"/>
          <w:szCs w:val="23"/>
          <w14:ligatures w14:val="none"/>
        </w:rPr>
        <mc:AlternateContent>
          <mc:Choice Requires="wps">
            <w:drawing>
              <wp:inline distT="0" distB="0" distL="0" distR="0" wp14:anchorId="5F24A5C9" wp14:editId="6737A116">
                <wp:extent cx="304800" cy="304800"/>
                <wp:effectExtent l="0" t="0" r="0" b="0"/>
                <wp:docPr id="945932198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21B3D8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C3D059E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p w14:paraId="4C0D7BC1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For </w:t>
      </w:r>
      <w:proofErr w:type="spellStart"/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Macrosoft’s</w:t>
      </w:r>
      <w:proofErr w:type="spellEnd"/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industry, average fixed asset turnover is 2.31. Which of the following is the most plausible conclusion about </w:t>
      </w:r>
      <w:proofErr w:type="spellStart"/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Macrosoft</w:t>
      </w:r>
      <w:proofErr w:type="spellEnd"/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F42EC9" w:rsidRPr="00F42EC9" w14:paraId="1CF22A80" w14:textId="77777777" w:rsidTr="00F42EC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51709B" w14:textId="78FEBC7D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BF8F0D4">
                <v:shape id="_x0000_i1466" type="#_x0000_t75" style="width:18pt;height:15.6pt" o:ole="">
                  <v:imagedata r:id="rId5" o:title=""/>
                </v:shape>
                <w:control r:id="rId58" w:name="DefaultOcxName50" w:shapeid="_x0000_i1466"/>
              </w:object>
            </w:r>
            <w:proofErr w:type="spellStart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Macrosoft</w:t>
            </w:r>
            <w:proofErr w:type="spellEnd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must relax credit standards to increase sales.</w:t>
            </w:r>
          </w:p>
          <w:p w14:paraId="1B59CDD1" w14:textId="242E908D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83BC291">
                <v:shape id="_x0000_i1465" type="#_x0000_t75" style="width:18pt;height:15.6pt" o:ole="">
                  <v:imagedata r:id="rId5" o:title=""/>
                </v:shape>
                <w:control r:id="rId59" w:name="DefaultOcxName51" w:shapeid="_x0000_i1465"/>
              </w:object>
            </w:r>
            <w:proofErr w:type="spellStart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Macrosoft</w:t>
            </w:r>
            <w:proofErr w:type="spellEnd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likely needs to invest in fixed assets </w:t>
            </w:r>
            <w:proofErr w:type="gramStart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 the near future</w:t>
            </w:r>
            <w:proofErr w:type="gramEnd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5F3986CB" w14:textId="51B5B891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7A40E70">
                <v:shape id="_x0000_i1464" type="#_x0000_t75" style="width:18pt;height:15.6pt" o:ole="">
                  <v:imagedata r:id="rId5" o:title=""/>
                </v:shape>
                <w:control r:id="rId60" w:name="DefaultOcxName52" w:shapeid="_x0000_i1464"/>
              </w:object>
            </w:r>
            <w:proofErr w:type="spellStart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Macrosoft</w:t>
            </w:r>
            <w:proofErr w:type="spellEnd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is using its fixed assets more efficiently than the industry norm.</w:t>
            </w:r>
          </w:p>
          <w:p w14:paraId="3CF4F89B" w14:textId="657C8516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BCACFC2">
                <v:shape id="_x0000_i1463" type="#_x0000_t75" style="width:18pt;height:15.6pt" o:ole="">
                  <v:imagedata r:id="rId5" o:title=""/>
                </v:shape>
                <w:control r:id="rId61" w:name="DefaultOcxName53" w:shapeid="_x0000_i1463"/>
              </w:object>
            </w:r>
            <w:proofErr w:type="spellStart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Macrosoft</w:t>
            </w:r>
            <w:proofErr w:type="spellEnd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it is using its fixed assets less efficiently than the industry norm.</w:t>
            </w:r>
          </w:p>
        </w:tc>
      </w:tr>
      <w:tr w:rsidR="00F42EC9" w:rsidRPr="00F42EC9" w14:paraId="0EDE2B1E" w14:textId="77777777" w:rsidTr="00F42EC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554253" w14:textId="77777777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C28E3E1" w14:textId="77777777" w:rsidR="00F42EC9" w:rsidRPr="00F42EC9" w:rsidRDefault="00F42EC9" w:rsidP="00F42EC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47BB219A" w14:textId="7319E032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noProof/>
          <w:color w:val="333333"/>
          <w:kern w:val="0"/>
          <w:sz w:val="23"/>
          <w:szCs w:val="23"/>
          <w14:ligatures w14:val="none"/>
        </w:rPr>
        <mc:AlternateContent>
          <mc:Choice Requires="wps">
            <w:drawing>
              <wp:inline distT="0" distB="0" distL="0" distR="0" wp14:anchorId="4E90FCA0" wp14:editId="411238CD">
                <wp:extent cx="304800" cy="304800"/>
                <wp:effectExtent l="0" t="0" r="0" b="0"/>
                <wp:docPr id="1498150341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7B36E6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104FC51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p w14:paraId="6750946D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Suppose that </w:t>
      </w:r>
      <w:proofErr w:type="spellStart"/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Macrosoft</w:t>
      </w:r>
      <w:proofErr w:type="spellEnd"/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decides to increase the estimated life over which fixed assets are depreciated.  Which of the following is most likely?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F42EC9" w:rsidRPr="00F42EC9" w14:paraId="5B75EA04" w14:textId="77777777" w:rsidTr="00F42EC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5B141C" w14:textId="2631EAB4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B3853FA">
                <v:shape id="_x0000_i1462" type="#_x0000_t75" style="width:18pt;height:15.6pt" o:ole="">
                  <v:imagedata r:id="rId5" o:title=""/>
                </v:shape>
                <w:control r:id="rId62" w:name="DefaultOcxName54" w:shapeid="_x0000_i1462"/>
              </w:object>
            </w:r>
            <w:proofErr w:type="spellStart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Macrosoft’s</w:t>
            </w:r>
            <w:proofErr w:type="spellEnd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OIROI will increase.</w:t>
            </w:r>
          </w:p>
          <w:p w14:paraId="561F28F9" w14:textId="2858AF63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AFA6D19">
                <v:shape id="_x0000_i1461" type="#_x0000_t75" style="width:18pt;height:15.6pt" o:ole="">
                  <v:imagedata r:id="rId5" o:title=""/>
                </v:shape>
                <w:control r:id="rId63" w:name="DefaultOcxName55" w:shapeid="_x0000_i1461"/>
              </w:object>
            </w:r>
            <w:proofErr w:type="spellStart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Macrosoft’s</w:t>
            </w:r>
            <w:proofErr w:type="spellEnd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total asset turnover will increase.</w:t>
            </w:r>
          </w:p>
          <w:p w14:paraId="0473B825" w14:textId="020A80B0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438124D">
                <v:shape id="_x0000_i1460" type="#_x0000_t75" style="width:18pt;height:15.6pt" o:ole="">
                  <v:imagedata r:id="rId5" o:title=""/>
                </v:shape>
                <w:control r:id="rId64" w:name="DefaultOcxName56" w:shapeid="_x0000_i1460"/>
              </w:object>
            </w:r>
            <w:proofErr w:type="spellStart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Macrosoft’s</w:t>
            </w:r>
            <w:proofErr w:type="spellEnd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inventory turnover will decrease.</w:t>
            </w:r>
          </w:p>
          <w:p w14:paraId="666C1531" w14:textId="65D25197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622F2FB">
                <v:shape id="_x0000_i1459" type="#_x0000_t75" style="width:18pt;height:15.6pt" o:ole="">
                  <v:imagedata r:id="rId5" o:title=""/>
                </v:shape>
                <w:control r:id="rId65" w:name="DefaultOcxName57" w:shapeid="_x0000_i1459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None of the above are likely.</w:t>
            </w:r>
          </w:p>
        </w:tc>
      </w:tr>
      <w:tr w:rsidR="00F42EC9" w:rsidRPr="00F42EC9" w14:paraId="64071186" w14:textId="77777777" w:rsidTr="00F42EC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9F86E6" w14:textId="77777777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E383810" w14:textId="77777777" w:rsidR="00F42EC9" w:rsidRPr="00F42EC9" w:rsidRDefault="00F42EC9" w:rsidP="00F42EC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4DCBBDB7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lastRenderedPageBreak/>
        <w:t> </w:t>
      </w:r>
    </w:p>
    <w:p w14:paraId="1C39F1B8" w14:textId="64D35BE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noProof/>
          <w:color w:val="333333"/>
          <w:kern w:val="0"/>
          <w:sz w:val="23"/>
          <w:szCs w:val="23"/>
          <w14:ligatures w14:val="none"/>
        </w:rPr>
        <mc:AlternateContent>
          <mc:Choice Requires="wps">
            <w:drawing>
              <wp:inline distT="0" distB="0" distL="0" distR="0" wp14:anchorId="15D06D50" wp14:editId="312EA096">
                <wp:extent cx="304800" cy="304800"/>
                <wp:effectExtent l="0" t="0" r="0" b="0"/>
                <wp:docPr id="297784750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4BD57F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5FAEA52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p w14:paraId="35FC3AC2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What is </w:t>
      </w:r>
      <w:proofErr w:type="spellStart"/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Macrosoft’s</w:t>
      </w:r>
      <w:proofErr w:type="spellEnd"/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interest-bearing debt to total capital ratio (IBDTC)? 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F42EC9" w:rsidRPr="00F42EC9" w14:paraId="3F21920B" w14:textId="77777777" w:rsidTr="00F42EC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66FEC4" w14:textId="708CF44B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7FE5FA4">
                <v:shape id="_x0000_i1458" type="#_x0000_t75" style="width:18pt;height:15.6pt" o:ole="">
                  <v:imagedata r:id="rId5" o:title=""/>
                </v:shape>
                <w:control r:id="rId66" w:name="DefaultOcxName58" w:shapeid="_x0000_i1458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43.73%</w:t>
            </w:r>
          </w:p>
          <w:p w14:paraId="12487A53" w14:textId="66E0D0D3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4A7FEA7">
                <v:shape id="_x0000_i1457" type="#_x0000_t75" style="width:18pt;height:15.6pt" o:ole="">
                  <v:imagedata r:id="rId5" o:title=""/>
                </v:shape>
                <w:control r:id="rId67" w:name="DefaultOcxName59" w:shapeid="_x0000_i1457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52.41%</w:t>
            </w:r>
          </w:p>
          <w:p w14:paraId="018982D2" w14:textId="319740FC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BE1320B">
                <v:shape id="_x0000_i1456" type="#_x0000_t75" style="width:18pt;height:15.6pt" o:ole="">
                  <v:imagedata r:id="rId5" o:title=""/>
                </v:shape>
                <w:control r:id="rId68" w:name="DefaultOcxName60" w:shapeid="_x0000_i1456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51.24%</w:t>
            </w:r>
          </w:p>
          <w:p w14:paraId="136C5C67" w14:textId="3F460C34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949C70F">
                <v:shape id="_x0000_i1455" type="#_x0000_t75" style="width:18pt;height:15.6pt" o:ole="">
                  <v:imagedata r:id="rId5" o:title=""/>
                </v:shape>
                <w:control r:id="rId69" w:name="DefaultOcxName61" w:shapeid="_x0000_i1455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46.23%</w:t>
            </w:r>
          </w:p>
        </w:tc>
      </w:tr>
      <w:tr w:rsidR="00F42EC9" w:rsidRPr="00F42EC9" w14:paraId="5CCE6B31" w14:textId="77777777" w:rsidTr="00F42EC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EC7EF0" w14:textId="77777777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5F324DE" w14:textId="77777777" w:rsidR="00F42EC9" w:rsidRPr="00F42EC9" w:rsidRDefault="00F42EC9" w:rsidP="00F42EC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0BDA5256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When performing ratio analysis, scrubbing the data includes </w:t>
      </w:r>
      <w:proofErr w:type="gramStart"/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all of</w:t>
      </w:r>
      <w:proofErr w:type="gramEnd"/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the following except: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F42EC9" w:rsidRPr="00F42EC9" w14:paraId="532B91F7" w14:textId="77777777" w:rsidTr="00F42EC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95601E" w14:textId="226D52EE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E66560D">
                <v:shape id="_x0000_i1454" type="#_x0000_t75" style="width:18pt;height:15.6pt" o:ole="">
                  <v:imagedata r:id="rId5" o:title=""/>
                </v:shape>
                <w:control r:id="rId70" w:name="DefaultOcxName62" w:shapeid="_x0000_i1454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Identifying accounting differences among competitors.</w:t>
            </w:r>
          </w:p>
          <w:p w14:paraId="6A95458C" w14:textId="77C71721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7001521">
                <v:shape id="_x0000_i1453" type="#_x0000_t75" style="width:18pt;height:15.6pt" o:ole="">
                  <v:imagedata r:id="rId5" o:title=""/>
                </v:shape>
                <w:control r:id="rId71" w:name="DefaultOcxName63" w:shapeid="_x0000_i1453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Choosing a relevant comparison set.</w:t>
            </w:r>
          </w:p>
          <w:p w14:paraId="7B9A0637" w14:textId="2C913B6C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93755BF">
                <v:shape id="_x0000_i1452" type="#_x0000_t75" style="width:18pt;height:15.6pt" o:ole="">
                  <v:imagedata r:id="rId5" o:title=""/>
                </v:shape>
                <w:control r:id="rId72" w:name="DefaultOcxName64" w:shapeid="_x0000_i1452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Alignment of ratios for companies with different fiscal year-ends.</w:t>
            </w:r>
          </w:p>
          <w:p w14:paraId="5EED5D92" w14:textId="692ACC28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AE17A85">
                <v:shape id="_x0000_i1451" type="#_x0000_t75" style="width:18pt;height:15.6pt" o:ole="">
                  <v:imagedata r:id="rId5" o:title=""/>
                </v:shape>
                <w:control r:id="rId73" w:name="DefaultOcxName65" w:shapeid="_x0000_i1451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 are included in scrubbing the data.</w:t>
            </w:r>
          </w:p>
        </w:tc>
      </w:tr>
      <w:tr w:rsidR="00F42EC9" w:rsidRPr="00F42EC9" w14:paraId="08F0F8FB" w14:textId="77777777" w:rsidTr="00F42EC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8B8819" w14:textId="77777777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F8C7D1E" w14:textId="77777777" w:rsidR="00F42EC9" w:rsidRPr="00F42EC9" w:rsidRDefault="00F42EC9" w:rsidP="00F42EC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6BA8A9C2" w14:textId="32CCFAAB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noProof/>
          <w:color w:val="333333"/>
          <w:kern w:val="0"/>
          <w:sz w:val="23"/>
          <w:szCs w:val="23"/>
          <w14:ligatures w14:val="none"/>
        </w:rPr>
        <mc:AlternateContent>
          <mc:Choice Requires="wps">
            <w:drawing>
              <wp:inline distT="0" distB="0" distL="0" distR="0" wp14:anchorId="17261D28" wp14:editId="59627FC8">
                <wp:extent cx="304800" cy="304800"/>
                <wp:effectExtent l="0" t="0" r="0" b="0"/>
                <wp:docPr id="223327919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D12535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0856AB7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p w14:paraId="595BD668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Suppose that </w:t>
      </w:r>
      <w:proofErr w:type="spellStart"/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Macrosoft’s</w:t>
      </w:r>
      <w:proofErr w:type="spellEnd"/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times interest earned ratio has varied between 0.80 times and 5.23 over the past five years. Which of the following statements is most plausible?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F42EC9" w:rsidRPr="00F42EC9" w14:paraId="2345C355" w14:textId="77777777" w:rsidTr="00F42EC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3D2B26" w14:textId="1FD75F64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C393D08">
                <v:shape id="_x0000_i1450" type="#_x0000_t75" style="width:18pt;height:15.6pt" o:ole="">
                  <v:imagedata r:id="rId5" o:title=""/>
                </v:shape>
                <w:control r:id="rId74" w:name="DefaultOcxName66" w:shapeid="_x0000_i1450"/>
              </w:object>
            </w:r>
            <w:proofErr w:type="spellStart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Macrosoft</w:t>
            </w:r>
            <w:proofErr w:type="spellEnd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should use more debt to finance assets.</w:t>
            </w:r>
          </w:p>
          <w:p w14:paraId="4CAD22B3" w14:textId="6A617FD7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AE729E9">
                <v:shape id="_x0000_i1449" type="#_x0000_t75" style="width:18pt;height:15.6pt" o:ole="">
                  <v:imagedata r:id="rId5" o:title=""/>
                </v:shape>
                <w:control r:id="rId75" w:name="DefaultOcxName67" w:shapeid="_x0000_i1449"/>
              </w:object>
            </w:r>
            <w:proofErr w:type="spellStart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Macrosoft’s</w:t>
            </w:r>
            <w:proofErr w:type="spellEnd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borrowing cost may decrease due to the uncertainty of being able to cover interest payments.</w:t>
            </w:r>
          </w:p>
          <w:p w14:paraId="29191B53" w14:textId="2F2F09AD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13F867F">
                <v:shape id="_x0000_i1448" type="#_x0000_t75" style="width:18pt;height:15.6pt" o:ole="">
                  <v:imagedata r:id="rId5" o:title=""/>
                </v:shape>
                <w:control r:id="rId76" w:name="DefaultOcxName68" w:shapeid="_x0000_i1448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Banks will be eager to loan to </w:t>
            </w:r>
            <w:proofErr w:type="spellStart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Macrosoft</w:t>
            </w:r>
            <w:proofErr w:type="spellEnd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because of the fluctuations in the times interest earned ratio.</w:t>
            </w:r>
          </w:p>
          <w:p w14:paraId="433A0104" w14:textId="3BF31BD5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D17681C">
                <v:shape id="_x0000_i1447" type="#_x0000_t75" style="width:18pt;height:15.6pt" o:ole="">
                  <v:imagedata r:id="rId5" o:title=""/>
                </v:shape>
                <w:control r:id="rId77" w:name="DefaultOcxName69" w:shapeid="_x0000_i1447"/>
              </w:object>
            </w:r>
            <w:proofErr w:type="spellStart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Macrosoft’s</w:t>
            </w:r>
            <w:proofErr w:type="spellEnd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borrowing cost may increase due to the fluctuations in interest coverage.</w:t>
            </w:r>
          </w:p>
        </w:tc>
      </w:tr>
      <w:tr w:rsidR="00F42EC9" w:rsidRPr="00F42EC9" w14:paraId="6BCBE7AC" w14:textId="77777777" w:rsidTr="00F42EC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63554B" w14:textId="77777777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883B1FD" w14:textId="77777777" w:rsidR="00F42EC9" w:rsidRPr="00F42EC9" w:rsidRDefault="00F42EC9" w:rsidP="00F42EC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3F4FFE2B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lastRenderedPageBreak/>
        <w:t>Which one of the following is not an element of the DuPont decomposition?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F42EC9" w:rsidRPr="00F42EC9" w14:paraId="347E0FD9" w14:textId="77777777" w:rsidTr="00F42EC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D6877E" w14:textId="5AB51C23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602004C">
                <v:shape id="_x0000_i1446" type="#_x0000_t75" style="width:18pt;height:15.6pt" o:ole="">
                  <v:imagedata r:id="rId5" o:title=""/>
                </v:shape>
                <w:control r:id="rId78" w:name="DefaultOcxName70" w:shapeid="_x0000_i1446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Sales as a percentage of total assets.</w:t>
            </w:r>
          </w:p>
          <w:p w14:paraId="1318DEBE" w14:textId="2FB399A8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5D227DF">
                <v:shape id="_x0000_i1445" type="#_x0000_t75" style="width:18pt;height:15.6pt" o:ole="">
                  <v:imagedata r:id="rId5" o:title=""/>
                </v:shape>
                <w:control r:id="rId79" w:name="DefaultOcxName71" w:shapeid="_x0000_i1445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Portion of assets financed by equity.</w:t>
            </w:r>
          </w:p>
          <w:p w14:paraId="3C25DD24" w14:textId="47E90042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A505BB2">
                <v:shape id="_x0000_i1444" type="#_x0000_t75" style="width:18pt;height:15.6pt" o:ole="">
                  <v:imagedata r:id="rId5" o:title=""/>
                </v:shape>
                <w:control r:id="rId80" w:name="DefaultOcxName72" w:shapeid="_x0000_i1444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Percentage of net income paid out as dividends.</w:t>
            </w:r>
          </w:p>
          <w:p w14:paraId="13A177D0" w14:textId="60341033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7DA92A8">
                <v:shape id="_x0000_i1443" type="#_x0000_t75" style="width:18pt;height:15.6pt" o:ole="">
                  <v:imagedata r:id="rId5" o:title=""/>
                </v:shape>
                <w:control r:id="rId81" w:name="DefaultOcxName73" w:shapeid="_x0000_i1443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Earnings as a percentage of sales.</w:t>
            </w:r>
          </w:p>
        </w:tc>
      </w:tr>
      <w:tr w:rsidR="00F42EC9" w:rsidRPr="00F42EC9" w14:paraId="301E1F99" w14:textId="77777777" w:rsidTr="00F42EC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32D4E4" w14:textId="77777777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EAEF239" w14:textId="77777777" w:rsidR="00F42EC9" w:rsidRPr="00F42EC9" w:rsidRDefault="00F42EC9" w:rsidP="00F42EC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688F2CAD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If a firm’s financial leverage ratio is 2.50, what percentage of assets are financed by debt?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F42EC9" w:rsidRPr="00F42EC9" w14:paraId="02505AE8" w14:textId="77777777" w:rsidTr="00F42EC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B1DCFC" w14:textId="68473616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7390C73">
                <v:shape id="_x0000_i1442" type="#_x0000_t75" style="width:18pt;height:15.6pt" o:ole="">
                  <v:imagedata r:id="rId5" o:title=""/>
                </v:shape>
                <w:control r:id="rId82" w:name="DefaultOcxName74" w:shapeid="_x0000_i1442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40%</w:t>
            </w:r>
          </w:p>
          <w:p w14:paraId="5D779E37" w14:textId="265AF687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29F7450">
                <v:shape id="_x0000_i1441" type="#_x0000_t75" style="width:18pt;height:15.6pt" o:ole="">
                  <v:imagedata r:id="rId5" o:title=""/>
                </v:shape>
                <w:control r:id="rId83" w:name="DefaultOcxName75" w:shapeid="_x0000_i1441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60%</w:t>
            </w:r>
          </w:p>
          <w:p w14:paraId="50FD88AF" w14:textId="2744E65D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A3E0769">
                <v:shape id="_x0000_i1440" type="#_x0000_t75" style="width:18pt;height:15.6pt" o:ole="">
                  <v:imagedata r:id="rId5" o:title=""/>
                </v:shape>
                <w:control r:id="rId84" w:name="DefaultOcxName76" w:shapeid="_x0000_i1440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50%</w:t>
            </w:r>
          </w:p>
          <w:p w14:paraId="29718036" w14:textId="02DC72FF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8AF4BFE">
                <v:shape id="_x0000_i1439" type="#_x0000_t75" style="width:18pt;height:15.6pt" o:ole="">
                  <v:imagedata r:id="rId5" o:title=""/>
                </v:shape>
                <w:control r:id="rId85" w:name="DefaultOcxName77" w:shapeid="_x0000_i1439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70%</w:t>
            </w:r>
          </w:p>
        </w:tc>
      </w:tr>
      <w:tr w:rsidR="00F42EC9" w:rsidRPr="00F42EC9" w14:paraId="514181A6" w14:textId="77777777" w:rsidTr="00F42EC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BC2E1A" w14:textId="77777777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917A4DB" w14:textId="77777777" w:rsidR="00F42EC9" w:rsidRPr="00F42EC9" w:rsidRDefault="00F42EC9" w:rsidP="00F42EC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7B1C4071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Consider the following table comparing Firm A and Firm B to the industry average (both firms operate in the same industry):</w:t>
      </w:r>
    </w:p>
    <w:p w14:paraId="05E13BEB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tbl>
      <w:tblPr>
        <w:tblW w:w="0" w:type="auto"/>
        <w:tblInd w:w="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1"/>
        <w:gridCol w:w="2904"/>
        <w:gridCol w:w="2695"/>
      </w:tblGrid>
      <w:tr w:rsidR="00F42EC9" w:rsidRPr="00F42EC9" w14:paraId="07FD3721" w14:textId="77777777" w:rsidTr="00F42EC9"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CC46C6E" w14:textId="77777777" w:rsidR="00F42EC9" w:rsidRPr="00F42EC9" w:rsidRDefault="00F42EC9" w:rsidP="00F42EC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6808B6F" w14:textId="77777777" w:rsidR="00F42EC9" w:rsidRPr="00F42EC9" w:rsidRDefault="00F42EC9" w:rsidP="00F42EC9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Firm A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C71E224" w14:textId="77777777" w:rsidR="00F42EC9" w:rsidRPr="00F42EC9" w:rsidRDefault="00F42EC9" w:rsidP="00F42EC9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Firm B</w:t>
            </w:r>
          </w:p>
        </w:tc>
      </w:tr>
      <w:tr w:rsidR="00F42EC9" w:rsidRPr="00F42EC9" w14:paraId="02750824" w14:textId="77777777" w:rsidTr="00F42EC9"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8389B5F" w14:textId="77777777" w:rsidR="00F42EC9" w:rsidRPr="00F42EC9" w:rsidRDefault="00F42EC9" w:rsidP="00F42EC9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Current Ratio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EAD4FB2" w14:textId="77777777" w:rsidR="00F42EC9" w:rsidRPr="00F42EC9" w:rsidRDefault="00F42EC9" w:rsidP="00F42EC9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0.5 higher than the industry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9D744BD" w14:textId="77777777" w:rsidR="00F42EC9" w:rsidRPr="00F42EC9" w:rsidRDefault="00F42EC9" w:rsidP="00F42EC9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0.5 higher than the industry</w:t>
            </w:r>
          </w:p>
        </w:tc>
      </w:tr>
      <w:tr w:rsidR="00F42EC9" w:rsidRPr="00F42EC9" w14:paraId="2DE299B2" w14:textId="77777777" w:rsidTr="00F42EC9"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EC5FBC2" w14:textId="77777777" w:rsidR="00F42EC9" w:rsidRPr="00F42EC9" w:rsidRDefault="00F42EC9" w:rsidP="00F42EC9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ROE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C582189" w14:textId="77777777" w:rsidR="00F42EC9" w:rsidRPr="00F42EC9" w:rsidRDefault="00F42EC9" w:rsidP="00F42EC9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Industry average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C0B705F" w14:textId="77777777" w:rsidR="00F42EC9" w:rsidRPr="00F42EC9" w:rsidRDefault="00F42EC9" w:rsidP="00F42EC9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Industry average</w:t>
            </w:r>
          </w:p>
        </w:tc>
      </w:tr>
      <w:tr w:rsidR="00F42EC9" w:rsidRPr="00F42EC9" w14:paraId="4E110C41" w14:textId="77777777" w:rsidTr="00F42EC9"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92F0971" w14:textId="77777777" w:rsidR="00F42EC9" w:rsidRPr="00F42EC9" w:rsidRDefault="00F42EC9" w:rsidP="00F42EC9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Fixed Asset Turnover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C8A34B4" w14:textId="77777777" w:rsidR="00F42EC9" w:rsidRPr="00F42EC9" w:rsidRDefault="00F42EC9" w:rsidP="00F42EC9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Lower than the industry by 0.3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D14B282" w14:textId="77777777" w:rsidR="00F42EC9" w:rsidRPr="00F42EC9" w:rsidRDefault="00F42EC9" w:rsidP="00F42EC9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Industry average</w:t>
            </w:r>
          </w:p>
        </w:tc>
      </w:tr>
      <w:tr w:rsidR="00F42EC9" w:rsidRPr="00F42EC9" w14:paraId="475A8377" w14:textId="77777777" w:rsidTr="00F42EC9"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F0FEA28" w14:textId="77777777" w:rsidR="00F42EC9" w:rsidRPr="00F42EC9" w:rsidRDefault="00F42EC9" w:rsidP="00F42EC9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Quick Ratio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0970ADA" w14:textId="77777777" w:rsidR="00F42EC9" w:rsidRPr="00F42EC9" w:rsidRDefault="00F42EC9" w:rsidP="00F42EC9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Higher than the industry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D880CA8" w14:textId="77777777" w:rsidR="00F42EC9" w:rsidRPr="00F42EC9" w:rsidRDefault="00F42EC9" w:rsidP="00F42EC9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Industry average</w:t>
            </w:r>
          </w:p>
        </w:tc>
      </w:tr>
      <w:tr w:rsidR="00F42EC9" w:rsidRPr="00F42EC9" w14:paraId="3594B545" w14:textId="77777777" w:rsidTr="00F42EC9"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6723E6C" w14:textId="77777777" w:rsidR="00F42EC9" w:rsidRPr="00F42EC9" w:rsidRDefault="00F42EC9" w:rsidP="00F42EC9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Gross Margin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7D1BF68" w14:textId="77777777" w:rsidR="00F42EC9" w:rsidRPr="00F42EC9" w:rsidRDefault="00F42EC9" w:rsidP="00F42EC9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Industry average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4A8AA28" w14:textId="77777777" w:rsidR="00F42EC9" w:rsidRPr="00F42EC9" w:rsidRDefault="00F42EC9" w:rsidP="00F42EC9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Industry average</w:t>
            </w:r>
          </w:p>
        </w:tc>
      </w:tr>
      <w:tr w:rsidR="00F42EC9" w:rsidRPr="00F42EC9" w14:paraId="57B094BA" w14:textId="77777777" w:rsidTr="00F42EC9"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4FAF1C2" w14:textId="77777777" w:rsidR="00F42EC9" w:rsidRPr="00F42EC9" w:rsidRDefault="00F42EC9" w:rsidP="00F42EC9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Sales/Current Assets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A196336" w14:textId="77777777" w:rsidR="00F42EC9" w:rsidRPr="00F42EC9" w:rsidRDefault="00F42EC9" w:rsidP="00F42EC9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Industry average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AFFF040" w14:textId="77777777" w:rsidR="00F42EC9" w:rsidRPr="00F42EC9" w:rsidRDefault="00F42EC9" w:rsidP="00F42EC9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Lower than the industry</w:t>
            </w:r>
          </w:p>
        </w:tc>
      </w:tr>
      <w:tr w:rsidR="00F42EC9" w:rsidRPr="00F42EC9" w14:paraId="590D4397" w14:textId="77777777" w:rsidTr="00F42EC9"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C46765E" w14:textId="77777777" w:rsidR="00F42EC9" w:rsidRPr="00F42EC9" w:rsidRDefault="00F42EC9" w:rsidP="00F42EC9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Net Margin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637C2FA" w14:textId="77777777" w:rsidR="00F42EC9" w:rsidRPr="00F42EC9" w:rsidRDefault="00F42EC9" w:rsidP="00F42EC9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Higher than the industry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43FA798" w14:textId="77777777" w:rsidR="00F42EC9" w:rsidRPr="00F42EC9" w:rsidRDefault="00F42EC9" w:rsidP="00F42EC9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Industry average</w:t>
            </w:r>
          </w:p>
        </w:tc>
      </w:tr>
      <w:tr w:rsidR="00F42EC9" w:rsidRPr="00F42EC9" w14:paraId="322A5F53" w14:textId="77777777" w:rsidTr="00F42EC9"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CE6DBBC" w14:textId="77777777" w:rsidR="00F42EC9" w:rsidRPr="00F42EC9" w:rsidRDefault="00F42EC9" w:rsidP="00F42EC9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Current Liabilities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F889A01" w14:textId="77777777" w:rsidR="00F42EC9" w:rsidRPr="00F42EC9" w:rsidRDefault="00F42EC9" w:rsidP="00F42EC9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Industry average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68908FA" w14:textId="77777777" w:rsidR="00F42EC9" w:rsidRPr="00F42EC9" w:rsidRDefault="00F42EC9" w:rsidP="00F42EC9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Industry average</w:t>
            </w:r>
          </w:p>
        </w:tc>
      </w:tr>
    </w:tbl>
    <w:p w14:paraId="1E97BA56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br/>
        <w:t>Which one of the following statements is most plausible?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F42EC9" w:rsidRPr="00F42EC9" w14:paraId="119C3074" w14:textId="77777777" w:rsidTr="00F42EC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D43E26" w14:textId="49E3D8EB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8032B10">
                <v:shape id="_x0000_i1438" type="#_x0000_t75" style="width:18pt;height:15.6pt" o:ole="">
                  <v:imagedata r:id="rId5" o:title=""/>
                </v:shape>
                <w:control r:id="rId86" w:name="DefaultOcxName78" w:shapeid="_x0000_i1438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Firm B holds more inventory than Firm A.</w:t>
            </w:r>
          </w:p>
          <w:p w14:paraId="12610788" w14:textId="5AC9EC0A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C97CBD8">
                <v:shape id="_x0000_i1437" type="#_x0000_t75" style="width:18pt;height:15.6pt" o:ole="">
                  <v:imagedata r:id="rId5" o:title=""/>
                </v:shape>
                <w:control r:id="rId87" w:name="DefaultOcxName79" w:shapeid="_x0000_i1437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Firm B has a higher total asset turnover than Firm A.</w:t>
            </w:r>
          </w:p>
          <w:p w14:paraId="2F6AAA13" w14:textId="6FA8642F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673FECE">
                <v:shape id="_x0000_i1436" type="#_x0000_t75" style="width:18pt;height:15.6pt" o:ole="">
                  <v:imagedata r:id="rId5" o:title=""/>
                </v:shape>
                <w:control r:id="rId88" w:name="DefaultOcxName80" w:shapeid="_x0000_i1436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Firm B is more profitable than Firm A.</w:t>
            </w:r>
          </w:p>
          <w:p w14:paraId="2A0B6130" w14:textId="4CABF74F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B02D683">
                <v:shape id="_x0000_i1435" type="#_x0000_t75" style="width:18pt;height:15.6pt" o:ole="">
                  <v:imagedata r:id="rId5" o:title=""/>
                </v:shape>
                <w:control r:id="rId89" w:name="DefaultOcxName81" w:shapeid="_x0000_i1435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None of the above is plausible.</w:t>
            </w:r>
          </w:p>
        </w:tc>
      </w:tr>
      <w:tr w:rsidR="00F42EC9" w:rsidRPr="00F42EC9" w14:paraId="5F672E63" w14:textId="77777777" w:rsidTr="00F42EC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FB8697" w14:textId="77777777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46B7C83" w14:textId="77777777" w:rsidR="00F42EC9" w:rsidRPr="00F42EC9" w:rsidRDefault="00F42EC9" w:rsidP="00F42EC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7A945A52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True/False.  The process of making a target firm’s data comparable to a peer group is known as scrubbing the data.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F42EC9" w:rsidRPr="00F42EC9" w14:paraId="1BEC1610" w14:textId="77777777" w:rsidTr="00F42EC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59E67D" w14:textId="17E9F656" w:rsidR="00F42EC9" w:rsidRPr="00F42EC9" w:rsidRDefault="00F42EC9" w:rsidP="00F42EC9">
            <w:pPr>
              <w:spacing w:before="100" w:beforeAutospacing="1" w:after="100" w:afterAutospacing="1" w:line="240" w:lineRule="auto"/>
              <w:ind w:left="420"/>
              <w:textAlignment w:val="center"/>
              <w:divId w:val="1452893514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36EC49D7">
                <v:shape id="_x0000_i1434" type="#_x0000_t75" style="width:18pt;height:15.6pt" o:ole="">
                  <v:imagedata r:id="rId23" o:title=""/>
                </v:shape>
                <w:control r:id="rId90" w:name="DefaultOcxName82" w:shapeid="_x0000_i1434"/>
              </w:object>
            </w:r>
            <w:r w:rsidRPr="00F42EC9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F42EC9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21D98676">
                <v:shape id="_x0000_i1433" type="#_x0000_t75" style="width:18pt;height:15.6pt" o:ole="">
                  <v:imagedata r:id="rId23" o:title=""/>
                </v:shape>
                <w:control r:id="rId91" w:name="DefaultOcxName83" w:shapeid="_x0000_i1433"/>
              </w:object>
            </w:r>
            <w:r w:rsidRPr="00F42EC9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F42EC9" w:rsidRPr="00F42EC9" w14:paraId="5499AD5E" w14:textId="77777777" w:rsidTr="00F42EC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1736AF" w14:textId="77777777" w:rsidR="00F42EC9" w:rsidRPr="00F42EC9" w:rsidRDefault="00F42EC9" w:rsidP="00F42EC9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69CC82A" w14:textId="77777777" w:rsidR="00F42EC9" w:rsidRPr="00F42EC9" w:rsidRDefault="00F42EC9" w:rsidP="00F42EC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67B7C501" w14:textId="38FEAF4C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noProof/>
          <w:color w:val="333333"/>
          <w:kern w:val="0"/>
          <w:sz w:val="23"/>
          <w:szCs w:val="23"/>
          <w14:ligatures w14:val="none"/>
        </w:rPr>
        <w:lastRenderedPageBreak/>
        <mc:AlternateContent>
          <mc:Choice Requires="wps">
            <w:drawing>
              <wp:inline distT="0" distB="0" distL="0" distR="0" wp14:anchorId="3108300A" wp14:editId="2C6EFD78">
                <wp:extent cx="304800" cy="304800"/>
                <wp:effectExtent l="0" t="0" r="0" b="0"/>
                <wp:docPr id="564243889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19AAD1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00D97B9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p w14:paraId="74825E4F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What is the ROA for </w:t>
      </w:r>
      <w:proofErr w:type="spellStart"/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Macrosoft</w:t>
      </w:r>
      <w:proofErr w:type="spellEnd"/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F42EC9" w:rsidRPr="00F42EC9" w14:paraId="77378380" w14:textId="77777777" w:rsidTr="00F42EC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68EF31" w14:textId="531B497B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227BAF0">
                <v:shape id="_x0000_i1432" type="#_x0000_t75" style="width:18pt;height:15.6pt" o:ole="">
                  <v:imagedata r:id="rId5" o:title=""/>
                </v:shape>
                <w:control r:id="rId92" w:name="DefaultOcxName84" w:shapeid="_x0000_i1432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.0221%</w:t>
            </w:r>
          </w:p>
          <w:p w14:paraId="7CACF341" w14:textId="2CB133DD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93B51B7">
                <v:shape id="_x0000_i1431" type="#_x0000_t75" style="width:18pt;height:15.6pt" o:ole="">
                  <v:imagedata r:id="rId5" o:title=""/>
                </v:shape>
                <w:control r:id="rId93" w:name="DefaultOcxName85" w:shapeid="_x0000_i1431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2.21%</w:t>
            </w:r>
          </w:p>
          <w:p w14:paraId="11FCF742" w14:textId="1EC5CEF5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3BAD317">
                <v:shape id="_x0000_i1430" type="#_x0000_t75" style="width:18pt;height:15.6pt" o:ole="">
                  <v:imagedata r:id="rId5" o:title=""/>
                </v:shape>
                <w:control r:id="rId94" w:name="DefaultOcxName86" w:shapeid="_x0000_i1430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3.92%</w:t>
            </w:r>
          </w:p>
          <w:p w14:paraId="30A64F28" w14:textId="1873C0FD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140EBA0">
                <v:shape id="_x0000_i1429" type="#_x0000_t75" style="width:18pt;height:15.6pt" o:ole="">
                  <v:imagedata r:id="rId5" o:title=""/>
                </v:shape>
                <w:control r:id="rId95" w:name="DefaultOcxName87" w:shapeid="_x0000_i1429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7.27%</w:t>
            </w:r>
          </w:p>
        </w:tc>
      </w:tr>
      <w:tr w:rsidR="00F42EC9" w:rsidRPr="00F42EC9" w14:paraId="0E55AF06" w14:textId="77777777" w:rsidTr="00F42EC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BCBAC4" w14:textId="77777777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828270A" w14:textId="77777777" w:rsidR="00F42EC9" w:rsidRPr="00F42EC9" w:rsidRDefault="00F42EC9" w:rsidP="00F42EC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076E6468" w14:textId="72ADAAD9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noProof/>
          <w:color w:val="333333"/>
          <w:kern w:val="0"/>
          <w:sz w:val="23"/>
          <w:szCs w:val="23"/>
          <w14:ligatures w14:val="none"/>
        </w:rPr>
        <mc:AlternateContent>
          <mc:Choice Requires="wps">
            <w:drawing>
              <wp:inline distT="0" distB="0" distL="0" distR="0" wp14:anchorId="429C43E6" wp14:editId="5F3E436E">
                <wp:extent cx="304800" cy="304800"/>
                <wp:effectExtent l="0" t="0" r="0" b="0"/>
                <wp:docPr id="1848773748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9DD43E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10E9EFB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p w14:paraId="18F5DBAD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Macrosoft’s</w:t>
      </w:r>
      <w:proofErr w:type="spellEnd"/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biggest competitor, </w:t>
      </w:r>
      <w:proofErr w:type="spellStart"/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Mapple</w:t>
      </w:r>
      <w:proofErr w:type="spellEnd"/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, has the gross margin of 41.84%, the operating margin of 11.50%, and the net margin of 3.13%. Both companies have a tax rate of 40%. Comparing these two companies, </w:t>
      </w:r>
      <w:proofErr w:type="spellStart"/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Macrosoft</w:t>
      </w:r>
      <w:proofErr w:type="spellEnd"/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must have: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F42EC9" w:rsidRPr="00F42EC9" w14:paraId="302D473F" w14:textId="77777777" w:rsidTr="00F42EC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F9432E" w14:textId="307EBDBC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FE5A22C">
                <v:shape id="_x0000_i1428" type="#_x0000_t75" style="width:18pt;height:15.6pt" o:ole="">
                  <v:imagedata r:id="rId5" o:title=""/>
                </v:shape>
                <w:control r:id="rId96" w:name="DefaultOcxName88" w:shapeid="_x0000_i1428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Lower cost of goods sold relative to its sales than </w:t>
            </w:r>
            <w:proofErr w:type="spellStart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Mapple</w:t>
            </w:r>
            <w:proofErr w:type="spellEnd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3793128E" w14:textId="710D0A54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78B6719">
                <v:shape id="_x0000_i1427" type="#_x0000_t75" style="width:18pt;height:15.6pt" o:ole="">
                  <v:imagedata r:id="rId5" o:title=""/>
                </v:shape>
                <w:control r:id="rId97" w:name="DefaultOcxName89" w:shapeid="_x0000_i1427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Lower operating expense relative to its sales than </w:t>
            </w:r>
            <w:proofErr w:type="spellStart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Mapple</w:t>
            </w:r>
            <w:proofErr w:type="spellEnd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203B9912" w14:textId="39EF37D0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9FF0053">
                <v:shape id="_x0000_i1426" type="#_x0000_t75" style="width:18pt;height:15.6pt" o:ole="">
                  <v:imagedata r:id="rId5" o:title=""/>
                </v:shape>
                <w:control r:id="rId98" w:name="DefaultOcxName90" w:shapeid="_x0000_i1426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Lower interest expense relative to its sales than </w:t>
            </w:r>
            <w:proofErr w:type="spellStart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Mapple</w:t>
            </w:r>
            <w:proofErr w:type="spellEnd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296C05F5" w14:textId="6D0FC479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6BC4C9D">
                <v:shape id="_x0000_i1425" type="#_x0000_t75" style="width:18pt;height:15.6pt" o:ole="">
                  <v:imagedata r:id="rId5" o:title=""/>
                </v:shape>
                <w:control r:id="rId99" w:name="DefaultOcxName91" w:shapeid="_x0000_i1425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Lower sales than </w:t>
            </w:r>
            <w:proofErr w:type="spellStart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Mapple</w:t>
            </w:r>
            <w:proofErr w:type="spellEnd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F42EC9" w:rsidRPr="00F42EC9" w14:paraId="77360047" w14:textId="77777777" w:rsidTr="00F42EC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12FB0D" w14:textId="77777777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DB5ACD6" w14:textId="77777777" w:rsidR="00F42EC9" w:rsidRPr="00F42EC9" w:rsidRDefault="00F42EC9" w:rsidP="00F42EC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6DB4701F" w14:textId="0E388A82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noProof/>
          <w:color w:val="333333"/>
          <w:kern w:val="0"/>
          <w:sz w:val="23"/>
          <w:szCs w:val="23"/>
          <w14:ligatures w14:val="none"/>
        </w:rPr>
        <mc:AlternateContent>
          <mc:Choice Requires="wps">
            <w:drawing>
              <wp:inline distT="0" distB="0" distL="0" distR="0" wp14:anchorId="70D4026B" wp14:editId="3CDD3B4B">
                <wp:extent cx="304800" cy="304800"/>
                <wp:effectExtent l="0" t="0" r="0" b="0"/>
                <wp:docPr id="69516952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9E9E8E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E3E4222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p w14:paraId="757BE957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What percentage of </w:t>
      </w:r>
      <w:proofErr w:type="spellStart"/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Macrosoft’s</w:t>
      </w:r>
      <w:proofErr w:type="spellEnd"/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sales is consumed by operating expense (including depreciation)?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F42EC9" w:rsidRPr="00F42EC9" w14:paraId="5DA9ABFF" w14:textId="77777777" w:rsidTr="00F42EC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B3AA63" w14:textId="538DEB4C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06DA57B">
                <v:shape id="_x0000_i1424" type="#_x0000_t75" style="width:18pt;height:15.6pt" o:ole="">
                  <v:imagedata r:id="rId5" o:title=""/>
                </v:shape>
                <w:control r:id="rId100" w:name="DefaultOcxName92" w:shapeid="_x0000_i1424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40.47%</w:t>
            </w:r>
          </w:p>
          <w:p w14:paraId="609C7480" w14:textId="0676883D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97214A8">
                <v:shape id="_x0000_i1423" type="#_x0000_t75" style="width:18pt;height:15.6pt" o:ole="">
                  <v:imagedata r:id="rId5" o:title=""/>
                </v:shape>
                <w:control r:id="rId101" w:name="DefaultOcxName93" w:shapeid="_x0000_i1423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10.13%</w:t>
            </w:r>
          </w:p>
          <w:p w14:paraId="6D2E38DA" w14:textId="115A67BB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88F5AFC">
                <v:shape id="_x0000_i1422" type="#_x0000_t75" style="width:18pt;height:15.6pt" o:ole="">
                  <v:imagedata r:id="rId5" o:title=""/>
                </v:shape>
                <w:control r:id="rId102" w:name="DefaultOcxName94" w:shapeid="_x0000_i1422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30.34%</w:t>
            </w:r>
          </w:p>
          <w:p w14:paraId="2147E1AF" w14:textId="0F3D623C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EA222E0">
                <v:shape id="_x0000_i1421" type="#_x0000_t75" style="width:18pt;height:15.6pt" o:ole="">
                  <v:imagedata r:id="rId5" o:title=""/>
                </v:shape>
                <w:control r:id="rId103" w:name="DefaultOcxName95" w:shapeid="_x0000_i1421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59.53%</w:t>
            </w:r>
          </w:p>
        </w:tc>
      </w:tr>
      <w:tr w:rsidR="00F42EC9" w:rsidRPr="00F42EC9" w14:paraId="76706B3C" w14:textId="77777777" w:rsidTr="00F42EC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384308" w14:textId="77777777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1CEDB20" w14:textId="77777777" w:rsidR="00F42EC9" w:rsidRPr="00F42EC9" w:rsidRDefault="00F42EC9" w:rsidP="00F42EC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07B93E0F" w14:textId="6E2B04DA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noProof/>
          <w:color w:val="333333"/>
          <w:kern w:val="0"/>
          <w:sz w:val="23"/>
          <w:szCs w:val="23"/>
          <w14:ligatures w14:val="none"/>
        </w:rPr>
        <w:lastRenderedPageBreak/>
        <mc:AlternateContent>
          <mc:Choice Requires="wps">
            <w:drawing>
              <wp:inline distT="0" distB="0" distL="0" distR="0" wp14:anchorId="2D20E775" wp14:editId="19EE832D">
                <wp:extent cx="304800" cy="304800"/>
                <wp:effectExtent l="0" t="0" r="0" b="0"/>
                <wp:docPr id="2032748390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B3C746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88E7A59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p w14:paraId="3CF88B50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If the industry average ROE is 4.12% and ROA is 2.09%, the most plausible conclusion about </w:t>
      </w:r>
      <w:proofErr w:type="spellStart"/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Macrosoft’s</w:t>
      </w:r>
      <w:proofErr w:type="spellEnd"/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profitability is: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F42EC9" w:rsidRPr="00F42EC9" w14:paraId="75A8AA52" w14:textId="77777777" w:rsidTr="00F42EC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0553E1" w14:textId="469070A7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25C458C">
                <v:shape id="_x0000_i1420" type="#_x0000_t75" style="width:18pt;height:15.6pt" o:ole="">
                  <v:imagedata r:id="rId5" o:title=""/>
                </v:shape>
                <w:control r:id="rId104" w:name="DefaultOcxName96" w:shapeid="_x0000_i1420"/>
              </w:object>
            </w:r>
            <w:proofErr w:type="spellStart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Macrosoft</w:t>
            </w:r>
            <w:proofErr w:type="spellEnd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is more profitable than the industry.</w:t>
            </w:r>
          </w:p>
          <w:p w14:paraId="356FB415" w14:textId="1850F316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8E50818">
                <v:shape id="_x0000_i1419" type="#_x0000_t75" style="width:18pt;height:15.6pt" o:ole="">
                  <v:imagedata r:id="rId5" o:title=""/>
                </v:shape>
                <w:control r:id="rId105" w:name="DefaultOcxName97" w:shapeid="_x0000_i1419"/>
              </w:object>
            </w:r>
            <w:proofErr w:type="spellStart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Macrosoft</w:t>
            </w:r>
            <w:proofErr w:type="spellEnd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should use more equity financing.</w:t>
            </w:r>
          </w:p>
          <w:p w14:paraId="195C5F33" w14:textId="0C8DD346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5743A56">
                <v:shape id="_x0000_i1418" type="#_x0000_t75" style="width:18pt;height:15.6pt" o:ole="">
                  <v:imagedata r:id="rId5" o:title=""/>
                </v:shape>
                <w:control r:id="rId106" w:name="DefaultOcxName98" w:shapeid="_x0000_i1418"/>
              </w:object>
            </w:r>
            <w:proofErr w:type="spellStart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Macrosoft</w:t>
            </w:r>
            <w:proofErr w:type="spellEnd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is underperforming the industry.</w:t>
            </w:r>
          </w:p>
          <w:p w14:paraId="07BCEBA4" w14:textId="00E8326F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6EEE93B">
                <v:shape id="_x0000_i1417" type="#_x0000_t75" style="width:18pt;height:15.6pt" o:ole="">
                  <v:imagedata r:id="rId5" o:title=""/>
                </v:shape>
                <w:control r:id="rId107" w:name="DefaultOcxName99" w:shapeid="_x0000_i1417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industry is outperforming </w:t>
            </w:r>
            <w:proofErr w:type="spellStart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Macrosoft</w:t>
            </w:r>
            <w:proofErr w:type="spellEnd"/>
          </w:p>
        </w:tc>
      </w:tr>
      <w:tr w:rsidR="00F42EC9" w:rsidRPr="00F42EC9" w14:paraId="71F6D7B5" w14:textId="77777777" w:rsidTr="00F42EC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9B1162" w14:textId="77777777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5BE254E" w14:textId="77777777" w:rsidR="00F42EC9" w:rsidRPr="00F42EC9" w:rsidRDefault="00F42EC9" w:rsidP="00F42EC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0AA9E034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Suppose a firm has a financial leverage ratio of 2.50.  What percentage of the firm’s assets are financed by equity?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F42EC9" w:rsidRPr="00F42EC9" w14:paraId="66F67358" w14:textId="77777777" w:rsidTr="00F42EC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0AED94" w14:textId="324E75F8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6765D2A">
                <v:shape id="_x0000_i1416" type="#_x0000_t75" style="width:18pt;height:15.6pt" o:ole="">
                  <v:imagedata r:id="rId5" o:title=""/>
                </v:shape>
                <w:control r:id="rId108" w:name="DefaultOcxName100" w:shapeid="_x0000_i1416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60%</w:t>
            </w:r>
          </w:p>
          <w:p w14:paraId="68491391" w14:textId="60E54A3E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5E10134">
                <v:shape id="_x0000_i1415" type="#_x0000_t75" style="width:18pt;height:15.6pt" o:ole="">
                  <v:imagedata r:id="rId5" o:title=""/>
                </v:shape>
                <w:control r:id="rId109" w:name="DefaultOcxName101" w:shapeid="_x0000_i1415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40%</w:t>
            </w:r>
          </w:p>
          <w:p w14:paraId="5680827B" w14:textId="39BC71FC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3F805EE">
                <v:shape id="_x0000_i1414" type="#_x0000_t75" style="width:18pt;height:15.6pt" o:ole="">
                  <v:imagedata r:id="rId5" o:title=""/>
                </v:shape>
                <w:control r:id="rId110" w:name="DefaultOcxName102" w:shapeid="_x0000_i1414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70%</w:t>
            </w:r>
          </w:p>
          <w:p w14:paraId="1B1A9C9A" w14:textId="3A274527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D082D5D">
                <v:shape id="_x0000_i1413" type="#_x0000_t75" style="width:18pt;height:15.6pt" o:ole="">
                  <v:imagedata r:id="rId5" o:title=""/>
                </v:shape>
                <w:control r:id="rId111" w:name="DefaultOcxName103" w:shapeid="_x0000_i1413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50%</w:t>
            </w:r>
          </w:p>
        </w:tc>
      </w:tr>
      <w:tr w:rsidR="00F42EC9" w:rsidRPr="00F42EC9" w14:paraId="6BD97EC7" w14:textId="77777777" w:rsidTr="00F42EC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B3E80A" w14:textId="77777777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1E18C83" w14:textId="77777777" w:rsidR="00F42EC9" w:rsidRPr="00F42EC9" w:rsidRDefault="00F42EC9" w:rsidP="00F42EC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14D82694" w14:textId="76A23E28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noProof/>
          <w:color w:val="333333"/>
          <w:kern w:val="0"/>
          <w:sz w:val="23"/>
          <w:szCs w:val="23"/>
          <w14:ligatures w14:val="none"/>
        </w:rPr>
        <mc:AlternateContent>
          <mc:Choice Requires="wps">
            <w:drawing>
              <wp:inline distT="0" distB="0" distL="0" distR="0" wp14:anchorId="2DC12194" wp14:editId="0FA63740">
                <wp:extent cx="304800" cy="304800"/>
                <wp:effectExtent l="0" t="0" r="0" b="0"/>
                <wp:docPr id="2005340995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C70761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34CBCF4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In </w:t>
      </w:r>
      <w:proofErr w:type="spellStart"/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Macrosoft’s</w:t>
      </w:r>
      <w:proofErr w:type="spellEnd"/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industry, the average current ratio is 2.76, the average quick ratio is 1.56, the average inventory turnover is 1.68 and the industry average collection period is 54.3 days. When comparing </w:t>
      </w:r>
      <w:proofErr w:type="spellStart"/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Macrosoft</w:t>
      </w:r>
      <w:proofErr w:type="spellEnd"/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to the industry, which one of the following statements is the most accurate?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F42EC9" w:rsidRPr="00F42EC9" w14:paraId="17498D49" w14:textId="77777777" w:rsidTr="00F42EC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F9B787" w14:textId="1FB93B65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531E79B">
                <v:shape id="_x0000_i1412" type="#_x0000_t75" style="width:18pt;height:15.6pt" o:ole="">
                  <v:imagedata r:id="rId5" o:title=""/>
                </v:shape>
                <w:control r:id="rId112" w:name="DefaultOcxName104" w:shapeid="_x0000_i1412"/>
              </w:object>
            </w:r>
            <w:proofErr w:type="spellStart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Macrosoft</w:t>
            </w:r>
            <w:proofErr w:type="spellEnd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is less liquid than the industry because of the firm’s high current and quick ratios.</w:t>
            </w:r>
          </w:p>
          <w:p w14:paraId="14029C8C" w14:textId="568842A8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68F1208">
                <v:shape id="_x0000_i1411" type="#_x0000_t75" style="width:18pt;height:15.6pt" o:ole="">
                  <v:imagedata r:id="rId5" o:title=""/>
                </v:shape>
                <w:control r:id="rId113" w:name="DefaultOcxName105" w:shapeid="_x0000_i1411"/>
              </w:object>
            </w:r>
            <w:proofErr w:type="spellStart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Macrosoft</w:t>
            </w:r>
            <w:proofErr w:type="spellEnd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inventories are less liquid than the industry average.</w:t>
            </w:r>
          </w:p>
          <w:p w14:paraId="433C6CEB" w14:textId="23F83CEB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9B385E2">
                <v:shape id="_x0000_i1410" type="#_x0000_t75" style="width:18pt;height:15.6pt" o:ole="">
                  <v:imagedata r:id="rId5" o:title=""/>
                </v:shape>
                <w:control r:id="rId114" w:name="DefaultOcxName106" w:shapeid="_x0000_i1410"/>
              </w:object>
            </w:r>
            <w:proofErr w:type="spellStart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Macrosoft’s</w:t>
            </w:r>
            <w:proofErr w:type="spellEnd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higher current ratio and quick ratio could be due to the </w:t>
            </w:r>
            <w:proofErr w:type="spellStart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build up</w:t>
            </w:r>
            <w:proofErr w:type="spellEnd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illiquid current assets.</w:t>
            </w:r>
          </w:p>
          <w:p w14:paraId="002B46D8" w14:textId="3B165638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7242C27">
                <v:shape id="_x0000_i1409" type="#_x0000_t75" style="width:18pt;height:15.6pt" o:ole="">
                  <v:imagedata r:id="rId5" o:title=""/>
                </v:shape>
                <w:control r:id="rId115" w:name="DefaultOcxName107" w:shapeid="_x0000_i1409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None of the statements are correct.</w:t>
            </w:r>
          </w:p>
        </w:tc>
      </w:tr>
      <w:tr w:rsidR="00F42EC9" w:rsidRPr="00F42EC9" w14:paraId="3E835ACA" w14:textId="77777777" w:rsidTr="00F42EC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BDE190" w14:textId="77777777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03EBEA4" w14:textId="77777777" w:rsidR="00F42EC9" w:rsidRPr="00F42EC9" w:rsidRDefault="00F42EC9" w:rsidP="00F42EC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12246974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If the current ratio of a company is higher than the industry, then: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F42EC9" w:rsidRPr="00F42EC9" w14:paraId="6E76A081" w14:textId="77777777" w:rsidTr="00F42EC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EE52BF" w14:textId="101826A4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1BEDA84">
                <v:shape id="_x0000_i1408" type="#_x0000_t75" style="width:18pt;height:15.6pt" o:ole="">
                  <v:imagedata r:id="rId5" o:title=""/>
                </v:shape>
                <w:control r:id="rId116" w:name="DefaultOcxName108" w:shapeid="_x0000_i1408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company has higher liquidity than the industry.</w:t>
            </w:r>
          </w:p>
          <w:p w14:paraId="66E9276D" w14:textId="79602FA6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1D1C7A7">
                <v:shape id="_x0000_i1407" type="#_x0000_t75" style="width:18pt;height:15.6pt" o:ole="">
                  <v:imagedata r:id="rId5" o:title=""/>
                </v:shape>
                <w:control r:id="rId117" w:name="DefaultOcxName109" w:shapeid="_x0000_i1407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company has about the same liquidity as the industry.</w:t>
            </w:r>
          </w:p>
          <w:p w14:paraId="199A69BA" w14:textId="004AB3DC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7E5395E">
                <v:shape id="_x0000_i1406" type="#_x0000_t75" style="width:18pt;height:15.6pt" o:ole="">
                  <v:imagedata r:id="rId5" o:title=""/>
                </v:shape>
                <w:control r:id="rId118" w:name="DefaultOcxName110" w:shapeid="_x0000_i1406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company has lower liquidity than the industry.</w:t>
            </w:r>
          </w:p>
          <w:p w14:paraId="53D6B1FA" w14:textId="68D664C3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FD6B3F9">
                <v:shape id="_x0000_i1405" type="#_x0000_t75" style="width:18pt;height:15.6pt" o:ole="">
                  <v:imagedata r:id="rId5" o:title=""/>
                </v:shape>
                <w:control r:id="rId119" w:name="DefaultOcxName111" w:shapeid="_x0000_i1405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You cannot tell without looking at other liquidity ratios.</w:t>
            </w:r>
          </w:p>
        </w:tc>
      </w:tr>
      <w:tr w:rsidR="00F42EC9" w:rsidRPr="00F42EC9" w14:paraId="6FE6D368" w14:textId="77777777" w:rsidTr="00F42EC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F86927" w14:textId="77777777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5493F9C" w14:textId="77777777" w:rsidR="00F42EC9" w:rsidRPr="00F42EC9" w:rsidRDefault="00F42EC9" w:rsidP="00F42EC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6619FCD7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Suppose the inventory turnover of a company is higher than the industry.  Based on this observation, which of the following is most likely?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F42EC9" w:rsidRPr="00F42EC9" w14:paraId="15158814" w14:textId="77777777" w:rsidTr="00F42EC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05B4A7" w14:textId="31BF7319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AC335CA">
                <v:shape id="_x0000_i1404" type="#_x0000_t75" style="width:18pt;height:15.6pt" o:ole="">
                  <v:imagedata r:id="rId5" o:title=""/>
                </v:shape>
                <w:control r:id="rId120" w:name="DefaultOcxName112" w:shapeid="_x0000_i1404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firm has low sales volume.</w:t>
            </w:r>
          </w:p>
          <w:p w14:paraId="0BF01767" w14:textId="627B8165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DF37A86">
                <v:shape id="_x0000_i1403" type="#_x0000_t75" style="width:18pt;height:15.6pt" o:ole="">
                  <v:imagedata r:id="rId5" o:title=""/>
                </v:shape>
                <w:control r:id="rId121" w:name="DefaultOcxName113" w:shapeid="_x0000_i1403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firm has too little inventory resulting in lost sales or stock-outs.</w:t>
            </w:r>
          </w:p>
          <w:p w14:paraId="14BE8EC1" w14:textId="6F5431D4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0B02EFC">
                <v:shape id="_x0000_i1402" type="#_x0000_t75" style="width:18pt;height:15.6pt" o:ole="">
                  <v:imagedata r:id="rId5" o:title=""/>
                </v:shape>
                <w:control r:id="rId122" w:name="DefaultOcxName114" w:shapeid="_x0000_i1402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firm has too much inventory thus impairing overall liquidity.</w:t>
            </w:r>
          </w:p>
          <w:p w14:paraId="6D774EC3" w14:textId="027EB02B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2075E41">
                <v:shape id="_x0000_i1401" type="#_x0000_t75" style="width:18pt;height:15.6pt" o:ole="">
                  <v:imagedata r:id="rId5" o:title=""/>
                </v:shape>
                <w:control r:id="rId123" w:name="DefaultOcxName115" w:shapeid="_x0000_i1401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firm has lower liquidity than the industry average.</w:t>
            </w:r>
          </w:p>
        </w:tc>
      </w:tr>
      <w:tr w:rsidR="00F42EC9" w:rsidRPr="00F42EC9" w14:paraId="2F03436C" w14:textId="77777777" w:rsidTr="00F42EC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1216D8" w14:textId="77777777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B3E4FE4" w14:textId="77777777" w:rsidR="00F42EC9" w:rsidRPr="00F42EC9" w:rsidRDefault="00F42EC9" w:rsidP="00F42EC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108BA683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365" w:right="559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  <w:t>Intel provides the following data for 2014:</w:t>
      </w:r>
    </w:p>
    <w:p w14:paraId="587FAA68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2114" w:right="559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Symbol" w:eastAsia="Times New Roman" w:hAnsi="Symbol" w:cs="Times New Roman"/>
          <w:color w:val="333333"/>
          <w:kern w:val="0"/>
          <w:sz w:val="24"/>
          <w:szCs w:val="24"/>
          <w14:ligatures w14:val="none"/>
        </w:rPr>
        <w:t>· </w:t>
      </w:r>
      <w:r w:rsidRPr="00F42EC9"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  <w:t>A/R 600</w:t>
      </w:r>
    </w:p>
    <w:p w14:paraId="34B9482D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2114" w:right="559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Symbol" w:eastAsia="Times New Roman" w:hAnsi="Symbol" w:cs="Times New Roman"/>
          <w:color w:val="333333"/>
          <w:kern w:val="0"/>
          <w:sz w:val="24"/>
          <w:szCs w:val="24"/>
          <w14:ligatures w14:val="none"/>
        </w:rPr>
        <w:t>· </w:t>
      </w:r>
      <w:r w:rsidRPr="00F42EC9"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  <w:t>Inventory 800</w:t>
      </w:r>
    </w:p>
    <w:p w14:paraId="4312AB82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2114" w:right="559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Symbol" w:eastAsia="Times New Roman" w:hAnsi="Symbol" w:cs="Times New Roman"/>
          <w:color w:val="333333"/>
          <w:kern w:val="0"/>
          <w:sz w:val="24"/>
          <w:szCs w:val="24"/>
          <w14:ligatures w14:val="none"/>
        </w:rPr>
        <w:t>· </w:t>
      </w:r>
      <w:r w:rsidRPr="00F42EC9"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  <w:t>Fixed assets 1,000</w:t>
      </w:r>
    </w:p>
    <w:p w14:paraId="3E4A66CE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2114" w:right="559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Symbol" w:eastAsia="Times New Roman" w:hAnsi="Symbol" w:cs="Times New Roman"/>
          <w:color w:val="333333"/>
          <w:kern w:val="0"/>
          <w:sz w:val="24"/>
          <w:szCs w:val="24"/>
          <w14:ligatures w14:val="none"/>
        </w:rPr>
        <w:t>· </w:t>
      </w:r>
      <w:r w:rsidRPr="00F42EC9"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  <w:t>A/P 500</w:t>
      </w:r>
    </w:p>
    <w:p w14:paraId="4756B8BD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2114" w:right="559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Symbol" w:eastAsia="Times New Roman" w:hAnsi="Symbol" w:cs="Times New Roman"/>
          <w:color w:val="333333"/>
          <w:kern w:val="0"/>
          <w:sz w:val="24"/>
          <w:szCs w:val="24"/>
          <w14:ligatures w14:val="none"/>
        </w:rPr>
        <w:t>· </w:t>
      </w:r>
      <w:r w:rsidRPr="00F42EC9"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  <w:t>Long term debt 900</w:t>
      </w:r>
    </w:p>
    <w:p w14:paraId="64FA0492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2114" w:right="559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Symbol" w:eastAsia="Times New Roman" w:hAnsi="Symbol" w:cs="Times New Roman"/>
          <w:color w:val="333333"/>
          <w:kern w:val="0"/>
          <w:sz w:val="24"/>
          <w:szCs w:val="24"/>
          <w14:ligatures w14:val="none"/>
        </w:rPr>
        <w:lastRenderedPageBreak/>
        <w:t>· </w:t>
      </w:r>
      <w:r w:rsidRPr="00F42EC9"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  <w:t>Common stock 400</w:t>
      </w:r>
    </w:p>
    <w:p w14:paraId="668E540A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2114" w:right="559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Calibri" w:eastAsia="Times New Roman" w:hAnsi="Calibri" w:cs="Calibri"/>
          <w:color w:val="333333"/>
          <w:kern w:val="0"/>
          <w:sz w:val="24"/>
          <w:szCs w:val="24"/>
          <w14:ligatures w14:val="none"/>
        </w:rPr>
        <w:t>What is the current ratio?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F42EC9" w:rsidRPr="00F42EC9" w14:paraId="6BC0A2CA" w14:textId="77777777" w:rsidTr="00F42EC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3AFF43" w14:textId="5592C577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FB79BE3">
                <v:shape id="_x0000_i1400" type="#_x0000_t75" style="width:18pt;height:15.6pt" o:ole="">
                  <v:imagedata r:id="rId5" o:title=""/>
                </v:shape>
                <w:control r:id="rId124" w:name="DefaultOcxName116" w:shapeid="_x0000_i1400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2.8</w:t>
            </w:r>
          </w:p>
          <w:p w14:paraId="5B5FA24D" w14:textId="1D7CB4D5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1E416C1">
                <v:shape id="_x0000_i1399" type="#_x0000_t75" style="width:18pt;height:15.6pt" o:ole="">
                  <v:imagedata r:id="rId5" o:title=""/>
                </v:shape>
                <w:control r:id="rId125" w:name="DefaultOcxName117" w:shapeid="_x0000_i1399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1.2</w:t>
            </w:r>
          </w:p>
          <w:p w14:paraId="7EE252A3" w14:textId="2C989091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649A1F0">
                <v:shape id="_x0000_i1398" type="#_x0000_t75" style="width:18pt;height:15.6pt" o:ole="">
                  <v:imagedata r:id="rId5" o:title=""/>
                </v:shape>
                <w:control r:id="rId126" w:name="DefaultOcxName118" w:shapeid="_x0000_i1398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2.0</w:t>
            </w:r>
          </w:p>
          <w:p w14:paraId="4B894248" w14:textId="76CFB82F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1D63407">
                <v:shape id="_x0000_i1397" type="#_x0000_t75" style="width:18pt;height:15.6pt" o:ole="">
                  <v:imagedata r:id="rId5" o:title=""/>
                </v:shape>
                <w:control r:id="rId127" w:name="DefaultOcxName119" w:shapeid="_x0000_i1397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1.5</w:t>
            </w:r>
          </w:p>
        </w:tc>
      </w:tr>
      <w:tr w:rsidR="00F42EC9" w:rsidRPr="00F42EC9" w14:paraId="1291563E" w14:textId="77777777" w:rsidTr="00F42EC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320908" w14:textId="77777777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CA6564C" w14:textId="77777777" w:rsidR="00F42EC9" w:rsidRPr="00F42EC9" w:rsidRDefault="00F42EC9" w:rsidP="00F42EC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44499047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If a company wishes to obtain a bank loan, will it want to have a higher current ratio or a lower current ratio?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F42EC9" w:rsidRPr="00F42EC9" w14:paraId="4CE331D4" w14:textId="77777777" w:rsidTr="00F42EC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30D892" w14:textId="53912A93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196D818">
                <v:shape id="_x0000_i1396" type="#_x0000_t75" style="width:18pt;height:15.6pt" o:ole="">
                  <v:imagedata r:id="rId5" o:title=""/>
                </v:shape>
                <w:control r:id="rId128" w:name="DefaultOcxName120" w:shapeid="_x0000_i1396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Higher</w:t>
            </w:r>
          </w:p>
          <w:p w14:paraId="4DF13EA4" w14:textId="1A66D0C8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2ECEBC1">
                <v:shape id="_x0000_i1395" type="#_x0000_t75" style="width:18pt;height:15.6pt" o:ole="">
                  <v:imagedata r:id="rId5" o:title=""/>
                </v:shape>
                <w:control r:id="rId129" w:name="DefaultOcxName121" w:shapeid="_x0000_i1395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same</w:t>
            </w:r>
          </w:p>
          <w:p w14:paraId="3AFCFF1B" w14:textId="48113B26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61D3F8D">
                <v:shape id="_x0000_i1394" type="#_x0000_t75" style="width:18pt;height:15.6pt" o:ole="">
                  <v:imagedata r:id="rId5" o:title=""/>
                </v:shape>
                <w:control r:id="rId130" w:name="DefaultOcxName122" w:shapeid="_x0000_i1394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It does not </w:t>
            </w:r>
            <w:proofErr w:type="gramStart"/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matter</w:t>
            </w:r>
            <w:proofErr w:type="gramEnd"/>
          </w:p>
          <w:p w14:paraId="16D38D5F" w14:textId="68D3F239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B1BE868">
                <v:shape id="_x0000_i1393" type="#_x0000_t75" style="width:18pt;height:15.6pt" o:ole="">
                  <v:imagedata r:id="rId5" o:title=""/>
                </v:shape>
                <w:control r:id="rId131" w:name="DefaultOcxName123" w:shapeid="_x0000_i1393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Lower</w:t>
            </w:r>
          </w:p>
        </w:tc>
      </w:tr>
      <w:tr w:rsidR="00F42EC9" w:rsidRPr="00F42EC9" w14:paraId="43AA539E" w14:textId="77777777" w:rsidTr="00F42EC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FB7452" w14:textId="77777777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856A877" w14:textId="77777777" w:rsidR="00F42EC9" w:rsidRPr="00F42EC9" w:rsidRDefault="00F42EC9" w:rsidP="00F42EC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2F89D5CB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A company has cash of $100, accounts receivable of $250, inventory of $300, and accounts payable of $300. What is the quick ratio? 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F42EC9" w:rsidRPr="00F42EC9" w14:paraId="7CEFA7AD" w14:textId="77777777" w:rsidTr="00F42EC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DB8A43" w14:textId="0FE1CAE9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8AF8BA3">
                <v:shape id="_x0000_i1392" type="#_x0000_t75" style="width:18pt;height:15.6pt" o:ole="">
                  <v:imagedata r:id="rId5" o:title=""/>
                </v:shape>
                <w:control r:id="rId132" w:name="DefaultOcxName124" w:shapeid="_x0000_i1392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0.33</w:t>
            </w:r>
          </w:p>
          <w:p w14:paraId="62540B0C" w14:textId="21A4A3BC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18CCC5A">
                <v:shape id="_x0000_i1391" type="#_x0000_t75" style="width:18pt;height:15.6pt" o:ole="">
                  <v:imagedata r:id="rId5" o:title=""/>
                </v:shape>
                <w:control r:id="rId133" w:name="DefaultOcxName125" w:shapeid="_x0000_i1391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2.17</w:t>
            </w:r>
          </w:p>
          <w:p w14:paraId="4D38BBFA" w14:textId="0FBC7B1A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1884DE5">
                <v:shape id="_x0000_i1390" type="#_x0000_t75" style="width:18pt;height:15.6pt" o:ole="">
                  <v:imagedata r:id="rId5" o:title=""/>
                </v:shape>
                <w:control r:id="rId134" w:name="DefaultOcxName126" w:shapeid="_x0000_i1390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</w:t>
            </w:r>
          </w:p>
          <w:p w14:paraId="14903FE3" w14:textId="45D57FD6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52122AF">
                <v:shape id="_x0000_i1389" type="#_x0000_t75" style="width:18pt;height:15.6pt" o:ole="">
                  <v:imagedata r:id="rId5" o:title=""/>
                </v:shape>
                <w:control r:id="rId135" w:name="DefaultOcxName127" w:shapeid="_x0000_i1389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1.17</w:t>
            </w:r>
          </w:p>
        </w:tc>
      </w:tr>
      <w:tr w:rsidR="00F42EC9" w:rsidRPr="00F42EC9" w14:paraId="5CEA7282" w14:textId="77777777" w:rsidTr="00F42EC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008B3E" w14:textId="77777777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937CCC7" w14:textId="77777777" w:rsidR="00F42EC9" w:rsidRPr="00F42EC9" w:rsidRDefault="00F42EC9" w:rsidP="00F42EC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5CB7C92E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A company has cash sales of $200 and credit sales of $750. </w:t>
      </w:r>
      <w:proofErr w:type="gramStart"/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It’s</w:t>
      </w:r>
      <w:proofErr w:type="gramEnd"/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average accounts receivable is $90. What is the A/R turnover?  What is the average collection period?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F42EC9" w:rsidRPr="00F42EC9" w14:paraId="492CDD3F" w14:textId="77777777" w:rsidTr="00F42EC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ADD037" w14:textId="6E793AA7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object w:dxaOrig="1440" w:dyaOrig="1440" w14:anchorId="233C5AE8">
                <v:shape id="_x0000_i1388" type="#_x0000_t75" style="width:18pt;height:15.6pt" o:ole="">
                  <v:imagedata r:id="rId5" o:title=""/>
                </v:shape>
                <w:control r:id="rId136" w:name="DefaultOcxName128" w:shapeid="_x0000_i1388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Turnover 10.56 ACP: 24.9</w:t>
            </w:r>
          </w:p>
          <w:p w14:paraId="5419940A" w14:textId="053ED3A6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D784D1F">
                <v:shape id="_x0000_i1387" type="#_x0000_t75" style="width:18pt;height:15.6pt" o:ole="">
                  <v:imagedata r:id="rId5" o:title=""/>
                </v:shape>
                <w:control r:id="rId137" w:name="DefaultOcxName129" w:shapeid="_x0000_i1387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Turnover: 8.33 ACP: .694</w:t>
            </w:r>
          </w:p>
          <w:p w14:paraId="7451171A" w14:textId="0644CFBF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B338C1B">
                <v:shape id="_x0000_i1386" type="#_x0000_t75" style="width:18pt;height:15.6pt" o:ole="">
                  <v:imagedata r:id="rId5" o:title=""/>
                </v:shape>
                <w:control r:id="rId138" w:name="DefaultOcxName130" w:shapeid="_x0000_i1386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Turnover: 10.56 ACP: 43.8</w:t>
            </w:r>
          </w:p>
          <w:p w14:paraId="65F0279F" w14:textId="6FADDBAB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392CC97">
                <v:shape id="_x0000_i1385" type="#_x0000_t75" style="width:18pt;height:15.6pt" o:ole="">
                  <v:imagedata r:id="rId5" o:title=""/>
                </v:shape>
                <w:control r:id="rId139" w:name="DefaultOcxName131" w:shapeid="_x0000_i1385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Turnover 8.33 ACP: 43.8</w:t>
            </w:r>
          </w:p>
        </w:tc>
      </w:tr>
      <w:tr w:rsidR="00F42EC9" w:rsidRPr="00F42EC9" w14:paraId="37E7F503" w14:textId="77777777" w:rsidTr="00F42EC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309599" w14:textId="77777777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8AF332E" w14:textId="77777777" w:rsidR="00F42EC9" w:rsidRPr="00F42EC9" w:rsidRDefault="00F42EC9" w:rsidP="00F42EC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544B434D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The OIROI (operating income return on investment) uses what elements on the income statement?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F42EC9" w:rsidRPr="00F42EC9" w14:paraId="44F90D59" w14:textId="77777777" w:rsidTr="00F42EC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61C7C6" w14:textId="4F5F5DE4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1BF7C2C">
                <v:shape id="_x0000_i1384" type="#_x0000_t75" style="width:18pt;height:15.6pt" o:ole="">
                  <v:imagedata r:id="rId5" o:title=""/>
                </v:shape>
                <w:control r:id="rId140" w:name="DefaultOcxName132" w:shapeid="_x0000_i1384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Sales, total assets, equity</w:t>
            </w:r>
          </w:p>
          <w:p w14:paraId="5039D8DC" w14:textId="7C3E4174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A0B6A1E">
                <v:shape id="_x0000_i1383" type="#_x0000_t75" style="width:18pt;height:15.6pt" o:ole="">
                  <v:imagedata r:id="rId5" o:title=""/>
                </v:shape>
                <w:control r:id="rId141" w:name="DefaultOcxName133" w:shapeid="_x0000_i1383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Operating income, EBIT, total liabilities</w:t>
            </w:r>
          </w:p>
          <w:p w14:paraId="56415945" w14:textId="1AD11F96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2F2DB57">
                <v:shape id="_x0000_i1382" type="#_x0000_t75" style="width:18pt;height:15.6pt" o:ole="">
                  <v:imagedata r:id="rId5" o:title=""/>
                </v:shape>
                <w:control r:id="rId142" w:name="DefaultOcxName134" w:shapeid="_x0000_i1382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EBIT, total assets</w:t>
            </w:r>
          </w:p>
          <w:p w14:paraId="240A94BE" w14:textId="6D921C60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9D5554D">
                <v:shape id="_x0000_i1381" type="#_x0000_t75" style="width:18pt;height:15.6pt" o:ole="">
                  <v:imagedata r:id="rId5" o:title=""/>
                </v:shape>
                <w:control r:id="rId143" w:name="DefaultOcxName135" w:shapeid="_x0000_i1381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Net margin, total current assets</w:t>
            </w:r>
          </w:p>
        </w:tc>
      </w:tr>
      <w:tr w:rsidR="00F42EC9" w:rsidRPr="00F42EC9" w14:paraId="0E3D2148" w14:textId="77777777" w:rsidTr="00F42EC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81DE62" w14:textId="77777777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A328C2A" w14:textId="77777777" w:rsidR="00F42EC9" w:rsidRPr="00F42EC9" w:rsidRDefault="00F42EC9" w:rsidP="00F42EC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60380C42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Why would a company be interested in the TAT (total asset turnover) ratio?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F42EC9" w:rsidRPr="00F42EC9" w14:paraId="4D864635" w14:textId="77777777" w:rsidTr="00F42EC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3B3A7C" w14:textId="2A29801F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8362364">
                <v:shape id="_x0000_i1380" type="#_x0000_t75" style="width:18pt;height:15.6pt" o:ole="">
                  <v:imagedata r:id="rId5" o:title=""/>
                </v:shape>
                <w:control r:id="rId144" w:name="DefaultOcxName136" w:shapeid="_x0000_i1380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 indicates how efficient assets are at producing sales.</w:t>
            </w:r>
          </w:p>
          <w:p w14:paraId="383F8036" w14:textId="1E50A421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FF8AAEA">
                <v:shape id="_x0000_i1379" type="#_x0000_t75" style="width:18pt;height:15.6pt" o:ole="">
                  <v:imagedata r:id="rId5" o:title=""/>
                </v:shape>
                <w:control r:id="rId145" w:name="DefaultOcxName137" w:shapeid="_x0000_i1379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 indicates how efficient assets are to liabilities and equity.</w:t>
            </w:r>
          </w:p>
          <w:p w14:paraId="7726774C" w14:textId="0620B6E6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1C1A8F4">
                <v:shape id="_x0000_i1378" type="#_x0000_t75" style="width:18pt;height:15.6pt" o:ole="">
                  <v:imagedata r:id="rId5" o:title=""/>
                </v:shape>
                <w:control r:id="rId146" w:name="DefaultOcxName138" w:shapeid="_x0000_i1378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 indicates how efficient assets are at producing income.</w:t>
            </w:r>
          </w:p>
          <w:p w14:paraId="19BB9D17" w14:textId="0F3D4F68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D7B593A">
                <v:shape id="_x0000_i1377" type="#_x0000_t75" style="width:18pt;height:15.6pt" o:ole="">
                  <v:imagedata r:id="rId5" o:title=""/>
                </v:shape>
                <w:control r:id="rId147" w:name="DefaultOcxName139" w:shapeid="_x0000_i1377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 indicates what the turnover of sales is to liabilities.</w:t>
            </w:r>
          </w:p>
        </w:tc>
      </w:tr>
      <w:tr w:rsidR="00F42EC9" w:rsidRPr="00F42EC9" w14:paraId="447EA100" w14:textId="77777777" w:rsidTr="00F42EC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404AB4" w14:textId="77777777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8F34D06" w14:textId="77777777" w:rsidR="00F42EC9" w:rsidRPr="00F42EC9" w:rsidRDefault="00F42EC9" w:rsidP="00F42EC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38DEB8B8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If a company has current assets of $80 and fixed assets of $120, if sales are $150 and EBIT is $35, what is the fixed asset turnover?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F42EC9" w:rsidRPr="00F42EC9" w14:paraId="7839DF01" w14:textId="77777777" w:rsidTr="00F42EC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614701" w14:textId="0F3FA4E4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01AF5F1">
                <v:shape id="_x0000_i1376" type="#_x0000_t75" style="width:18pt;height:15.6pt" o:ole="">
                  <v:imagedata r:id="rId5" o:title=""/>
                </v:shape>
                <w:control r:id="rId148" w:name="DefaultOcxName140" w:shapeid="_x0000_i1376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2.29</w:t>
            </w:r>
          </w:p>
          <w:p w14:paraId="55EDDB3C" w14:textId="4538F609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559D94B">
                <v:shape id="_x0000_i1375" type="#_x0000_t75" style="width:18pt;height:15.6pt" o:ole="">
                  <v:imagedata r:id="rId5" o:title=""/>
                </v:shape>
                <w:control r:id="rId149" w:name="DefaultOcxName141" w:shapeid="_x0000_i1375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0.80</w:t>
            </w:r>
          </w:p>
          <w:p w14:paraId="21007FE4" w14:textId="264ED974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2F1FBAC">
                <v:shape id="_x0000_i1374" type="#_x0000_t75" style="width:18pt;height:15.6pt" o:ole="">
                  <v:imagedata r:id="rId5" o:title=""/>
                </v:shape>
                <w:control r:id="rId150" w:name="DefaultOcxName142" w:shapeid="_x0000_i1374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5.71</w:t>
            </w:r>
          </w:p>
          <w:p w14:paraId="2B37014E" w14:textId="15420ABD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850BED6">
                <v:shape id="_x0000_i1373" type="#_x0000_t75" style="width:18pt;height:15.6pt" o:ole="">
                  <v:imagedata r:id="rId5" o:title=""/>
                </v:shape>
                <w:control r:id="rId151" w:name="DefaultOcxName143" w:shapeid="_x0000_i1373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1.25</w:t>
            </w:r>
          </w:p>
        </w:tc>
      </w:tr>
      <w:tr w:rsidR="00F42EC9" w:rsidRPr="00F42EC9" w14:paraId="628F3232" w14:textId="77777777" w:rsidTr="00F42EC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2D291D" w14:textId="77777777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A85A140" w14:textId="77777777" w:rsidR="00F42EC9" w:rsidRPr="00F42EC9" w:rsidRDefault="00F42EC9" w:rsidP="00F42EC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lastRenderedPageBreak/>
        <w:t>Bookmark question for later</w:t>
      </w:r>
    </w:p>
    <w:p w14:paraId="6387DC1B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If a company has current assets of $90 and fixed assets of $140, if it has debt of $125, what is its debt ratio?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F42EC9" w:rsidRPr="00F42EC9" w14:paraId="0E15F4A5" w14:textId="77777777" w:rsidTr="00F42EC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13D910" w14:textId="0FBDB94E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CB61146">
                <v:shape id="_x0000_i1372" type="#_x0000_t75" style="width:18pt;height:15.6pt" o:ole="">
                  <v:imagedata r:id="rId5" o:title=""/>
                </v:shape>
                <w:control r:id="rId152" w:name="DefaultOcxName144" w:shapeid="_x0000_i1372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1.84</w:t>
            </w:r>
          </w:p>
          <w:p w14:paraId="0A7B322D" w14:textId="47FEAEB2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FC19C18">
                <v:shape id="_x0000_i1371" type="#_x0000_t75" style="width:18pt;height:15.6pt" o:ole="">
                  <v:imagedata r:id="rId5" o:title=""/>
                </v:shape>
                <w:control r:id="rId153" w:name="DefaultOcxName145" w:shapeid="_x0000_i1371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1.36</w:t>
            </w:r>
          </w:p>
          <w:p w14:paraId="3340A976" w14:textId="42B18815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18E33AF">
                <v:shape id="_x0000_i1370" type="#_x0000_t75" style="width:18pt;height:15.6pt" o:ole="">
                  <v:imagedata r:id="rId5" o:title=""/>
                </v:shape>
                <w:control r:id="rId154" w:name="DefaultOcxName146" w:shapeid="_x0000_i1370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1.12</w:t>
            </w:r>
          </w:p>
          <w:p w14:paraId="52B1E7C9" w14:textId="7CE3EBE0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761C139">
                <v:shape id="_x0000_i1369" type="#_x0000_t75" style="width:18pt;height:15.6pt" o:ole="">
                  <v:imagedata r:id="rId5" o:title=""/>
                </v:shape>
                <w:control r:id="rId155" w:name="DefaultOcxName147" w:shapeid="_x0000_i1369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0.54</w:t>
            </w:r>
          </w:p>
        </w:tc>
      </w:tr>
      <w:tr w:rsidR="00F42EC9" w:rsidRPr="00F42EC9" w14:paraId="58FE881E" w14:textId="77777777" w:rsidTr="00F42EC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57239F" w14:textId="77777777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7B8BC64" w14:textId="77777777" w:rsidR="00F42EC9" w:rsidRPr="00F42EC9" w:rsidRDefault="00F42EC9" w:rsidP="00F42EC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45202BD5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A company has sales of $300, expenses of $200 and interest expense of $25, what is its times interest earned ratio?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F42EC9" w:rsidRPr="00F42EC9" w14:paraId="7181B586" w14:textId="77777777" w:rsidTr="00F42EC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3E6C9B" w14:textId="3D572F62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C3EA343">
                <v:shape id="_x0000_i1368" type="#_x0000_t75" style="width:18pt;height:15.6pt" o:ole="">
                  <v:imagedata r:id="rId5" o:title=""/>
                </v:shape>
                <w:control r:id="rId156" w:name="DefaultOcxName148" w:shapeid="_x0000_i1368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4.00</w:t>
            </w:r>
          </w:p>
          <w:p w14:paraId="3BD97B88" w14:textId="63CF6A32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A0A2F6A">
                <v:shape id="_x0000_i1367" type="#_x0000_t75" style="width:18pt;height:15.6pt" o:ole="">
                  <v:imagedata r:id="rId5" o:title=""/>
                </v:shape>
                <w:control r:id="rId157" w:name="DefaultOcxName149" w:shapeid="_x0000_i1367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2.00</w:t>
            </w:r>
          </w:p>
          <w:p w14:paraId="2164E8C0" w14:textId="0BF36913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3C9A28A">
                <v:shape id="_x0000_i1366" type="#_x0000_t75" style="width:18pt;height:15.6pt" o:ole="">
                  <v:imagedata r:id="rId5" o:title=""/>
                </v:shape>
                <w:control r:id="rId158" w:name="DefaultOcxName150" w:shapeid="_x0000_i1366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1.75</w:t>
            </w:r>
          </w:p>
          <w:p w14:paraId="3741C725" w14:textId="4D107FE1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96D6858">
                <v:shape id="_x0000_i1365" type="#_x0000_t75" style="width:18pt;height:15.6pt" o:ole="">
                  <v:imagedata r:id="rId5" o:title=""/>
                </v:shape>
                <w:control r:id="rId159" w:name="DefaultOcxName151" w:shapeid="_x0000_i1365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3.00</w:t>
            </w:r>
          </w:p>
        </w:tc>
      </w:tr>
      <w:tr w:rsidR="00F42EC9" w:rsidRPr="00F42EC9" w14:paraId="48C611C0" w14:textId="77777777" w:rsidTr="00F42EC9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1DC2C7" w14:textId="77777777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1A3DB33" w14:textId="77777777" w:rsidR="00F42EC9" w:rsidRPr="00F42EC9" w:rsidRDefault="00F42EC9" w:rsidP="00F42EC9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361D154F" w14:textId="77777777" w:rsidR="00F42EC9" w:rsidRPr="00F42EC9" w:rsidRDefault="00F42EC9" w:rsidP="00F42EC9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F42EC9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Suppose a firm has a financial leverage ratio of 2.50.  What percentage of the firm’s assets is financed by equity?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F42EC9" w:rsidRPr="00F42EC9" w14:paraId="40EEE87B" w14:textId="77777777" w:rsidTr="00F42EC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C75331" w14:textId="6DEE00F7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548B422">
                <v:shape id="_x0000_i1364" type="#_x0000_t75" style="width:18pt;height:15.6pt" o:ole="">
                  <v:imagedata r:id="rId5" o:title=""/>
                </v:shape>
                <w:control r:id="rId160" w:name="DefaultOcxName152" w:shapeid="_x0000_i1364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70%</w:t>
            </w:r>
          </w:p>
          <w:p w14:paraId="3DCF29F6" w14:textId="535B5C0E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1337716">
                <v:shape id="_x0000_i1363" type="#_x0000_t75" style="width:18pt;height:15.6pt" o:ole="">
                  <v:imagedata r:id="rId5" o:title=""/>
                </v:shape>
                <w:control r:id="rId161" w:name="DefaultOcxName153" w:shapeid="_x0000_i1363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50%</w:t>
            </w:r>
          </w:p>
          <w:p w14:paraId="4F898DD2" w14:textId="5440A1FB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E6C4EB3">
                <v:shape id="_x0000_i1362" type="#_x0000_t75" style="width:18pt;height:15.6pt" o:ole="">
                  <v:imagedata r:id="rId5" o:title=""/>
                </v:shape>
                <w:control r:id="rId162" w:name="DefaultOcxName154" w:shapeid="_x0000_i1362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40%</w:t>
            </w:r>
          </w:p>
          <w:p w14:paraId="6B1287C1" w14:textId="723D8B3C" w:rsidR="00F42EC9" w:rsidRPr="00F42EC9" w:rsidRDefault="00F42EC9" w:rsidP="00F42EC9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C13FC59">
                <v:shape id="_x0000_i1361" type="#_x0000_t75" style="width:18pt;height:15.6pt" o:ole="">
                  <v:imagedata r:id="rId5" o:title=""/>
                </v:shape>
                <w:control r:id="rId163" w:name="DefaultOcxName155" w:shapeid="_x0000_i1361"/>
              </w:object>
            </w:r>
            <w:r w:rsidRPr="00F42EC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60%</w:t>
            </w:r>
          </w:p>
        </w:tc>
      </w:tr>
    </w:tbl>
    <w:p w14:paraId="285989C8" w14:textId="77777777" w:rsidR="00F42EC9" w:rsidRPr="00F42EC9" w:rsidRDefault="00F42EC9" w:rsidP="00F42EC9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F42EC9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4698EB24" w14:textId="77777777" w:rsidR="00F42EC9" w:rsidRDefault="00F42EC9"/>
    <w:sectPr w:rsidR="00F42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T Serif">
    <w:altName w:val="Arial"/>
    <w:charset w:val="00"/>
    <w:family w:val="roman"/>
    <w:pitch w:val="variable"/>
    <w:sig w:usb0="A00002EF" w:usb1="5000204B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1537C"/>
    <w:multiLevelType w:val="multilevel"/>
    <w:tmpl w:val="263AF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2820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EC9"/>
    <w:rsid w:val="00F4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6BC00"/>
  <w15:chartTrackingRefBased/>
  <w15:docId w15:val="{4A4AE317-FB25-4193-B840-64983A67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2E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2EC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msonormal0">
    <w:name w:val="msonormal"/>
    <w:basedOn w:val="Normal"/>
    <w:rsid w:val="00F42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form-container">
    <w:name w:val="form-container"/>
    <w:basedOn w:val="DefaultParagraphFont"/>
    <w:rsid w:val="00F42EC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42EC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42EC9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form-response-message">
    <w:name w:val="form-response-message"/>
    <w:basedOn w:val="DefaultParagraphFont"/>
    <w:rsid w:val="00F42EC9"/>
  </w:style>
  <w:style w:type="paragraph" w:customStyle="1" w:styleId="activity-question-list-item">
    <w:name w:val="activity-question-list-item"/>
    <w:basedOn w:val="Normal"/>
    <w:rsid w:val="00F42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r-only">
    <w:name w:val="sr-only"/>
    <w:basedOn w:val="DefaultParagraphFont"/>
    <w:rsid w:val="00F42EC9"/>
  </w:style>
  <w:style w:type="paragraph" w:styleId="NormalWeb">
    <w:name w:val="Normal (Web)"/>
    <w:basedOn w:val="Normal"/>
    <w:uiPriority w:val="99"/>
    <w:semiHidden/>
    <w:unhideWhenUsed/>
    <w:rsid w:val="00F42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form-container-table">
    <w:name w:val="form-container-table"/>
    <w:basedOn w:val="DefaultParagraphFont"/>
    <w:rsid w:val="00F42EC9"/>
  </w:style>
  <w:style w:type="character" w:styleId="Strong">
    <w:name w:val="Strong"/>
    <w:basedOn w:val="DefaultParagraphFont"/>
    <w:uiPriority w:val="22"/>
    <w:qFormat/>
    <w:rsid w:val="00F42EC9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42EC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42EC9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6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59656">
              <w:marLeft w:val="0"/>
              <w:marRight w:val="0"/>
              <w:marTop w:val="0"/>
              <w:marBottom w:val="0"/>
              <w:divBdr>
                <w:top w:val="single" w:sz="12" w:space="8" w:color="00498D"/>
                <w:left w:val="single" w:sz="12" w:space="15" w:color="00498D"/>
                <w:bottom w:val="single" w:sz="12" w:space="8" w:color="00498D"/>
                <w:right w:val="single" w:sz="12" w:space="15" w:color="00498D"/>
              </w:divBdr>
              <w:divsChild>
                <w:div w:id="331180353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1732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83817">
                  <w:marLeft w:val="0"/>
                  <w:marRight w:val="0"/>
                  <w:marTop w:val="0"/>
                  <w:marBottom w:val="0"/>
                  <w:divBdr>
                    <w:top w:val="single" w:sz="12" w:space="6" w:color="00498D"/>
                    <w:left w:val="single" w:sz="12" w:space="31" w:color="00498D"/>
                    <w:bottom w:val="single" w:sz="12" w:space="6" w:color="00498D"/>
                    <w:right w:val="single" w:sz="12" w:space="15" w:color="00498D"/>
                  </w:divBdr>
                  <w:divsChild>
                    <w:div w:id="13205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512768">
                  <w:marLeft w:val="0"/>
                  <w:marRight w:val="0"/>
                  <w:marTop w:val="0"/>
                  <w:marBottom w:val="0"/>
                  <w:divBdr>
                    <w:top w:val="single" w:sz="12" w:space="8" w:color="00498D"/>
                    <w:left w:val="single" w:sz="6" w:space="15" w:color="DDDDDD"/>
                    <w:bottom w:val="single" w:sz="6" w:space="8" w:color="DDDDDD"/>
                    <w:right w:val="single" w:sz="6" w:space="15" w:color="DDDDDD"/>
                  </w:divBdr>
                  <w:divsChild>
                    <w:div w:id="24125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6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1966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098383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89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785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4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10456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309097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422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56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3486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549423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91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497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3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09197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804373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25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20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44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86202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931882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83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603047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776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0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41916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517720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18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2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53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52938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53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6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37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79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8364648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8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61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59643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2711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8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813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67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09359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94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93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03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4996947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60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702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45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65347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959521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14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539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0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93379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42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5594501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81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378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0619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8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19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60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6148363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93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5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52446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749394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0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06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61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503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14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3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17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4516358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3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973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0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04549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08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17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12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190106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0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055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5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55111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65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92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22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18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6601824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28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823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6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75762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519407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12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910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129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66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11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93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8110126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20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39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0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29604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109561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3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559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26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175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05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7935910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1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496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8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64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03241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31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880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06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1423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981955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02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93514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005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20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1297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83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93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12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8369918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88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40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6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0898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2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89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2958904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22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266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9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24906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56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19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46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1539241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1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97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4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1858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23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82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13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7555919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0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640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19167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449950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64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78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01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239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21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9967073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62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25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08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83708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357670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76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7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12194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72750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39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714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9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35240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381519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42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884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79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95999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952539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97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105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2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8828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795556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71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972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1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65488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11037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14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928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04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5289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204012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3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845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93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00376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281898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382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826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76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13652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254831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16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981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3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78537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672373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55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52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9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1700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963436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30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926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7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6642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593793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68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5.xml"/><Relationship Id="rId63" Type="http://schemas.openxmlformats.org/officeDocument/2006/relationships/control" Target="activeX/activeX56.xml"/><Relationship Id="rId84" Type="http://schemas.openxmlformats.org/officeDocument/2006/relationships/control" Target="activeX/activeX77.xml"/><Relationship Id="rId138" Type="http://schemas.openxmlformats.org/officeDocument/2006/relationships/control" Target="activeX/activeX131.xml"/><Relationship Id="rId159" Type="http://schemas.openxmlformats.org/officeDocument/2006/relationships/control" Target="activeX/activeX152.xml"/><Relationship Id="rId107" Type="http://schemas.openxmlformats.org/officeDocument/2006/relationships/control" Target="activeX/activeX100.xml"/><Relationship Id="rId11" Type="http://schemas.openxmlformats.org/officeDocument/2006/relationships/control" Target="activeX/activeX5.xml"/><Relationship Id="rId32" Type="http://schemas.openxmlformats.org/officeDocument/2006/relationships/control" Target="activeX/activeX25.xml"/><Relationship Id="rId53" Type="http://schemas.openxmlformats.org/officeDocument/2006/relationships/control" Target="activeX/activeX46.xml"/><Relationship Id="rId74" Type="http://schemas.openxmlformats.org/officeDocument/2006/relationships/control" Target="activeX/activeX67.xml"/><Relationship Id="rId128" Type="http://schemas.openxmlformats.org/officeDocument/2006/relationships/control" Target="activeX/activeX121.xml"/><Relationship Id="rId149" Type="http://schemas.openxmlformats.org/officeDocument/2006/relationships/control" Target="activeX/activeX142.xml"/><Relationship Id="rId5" Type="http://schemas.openxmlformats.org/officeDocument/2006/relationships/image" Target="media/image1.wmf"/><Relationship Id="rId95" Type="http://schemas.openxmlformats.org/officeDocument/2006/relationships/control" Target="activeX/activeX88.xml"/><Relationship Id="rId160" Type="http://schemas.openxmlformats.org/officeDocument/2006/relationships/control" Target="activeX/activeX153.xml"/><Relationship Id="rId22" Type="http://schemas.openxmlformats.org/officeDocument/2006/relationships/control" Target="activeX/activeX16.xml"/><Relationship Id="rId43" Type="http://schemas.openxmlformats.org/officeDocument/2006/relationships/control" Target="activeX/activeX36.xml"/><Relationship Id="rId64" Type="http://schemas.openxmlformats.org/officeDocument/2006/relationships/control" Target="activeX/activeX57.xml"/><Relationship Id="rId118" Type="http://schemas.openxmlformats.org/officeDocument/2006/relationships/control" Target="activeX/activeX111.xml"/><Relationship Id="rId139" Type="http://schemas.openxmlformats.org/officeDocument/2006/relationships/control" Target="activeX/activeX132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3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6.xml"/><Relationship Id="rId108" Type="http://schemas.openxmlformats.org/officeDocument/2006/relationships/control" Target="activeX/activeX101.xml"/><Relationship Id="rId124" Type="http://schemas.openxmlformats.org/officeDocument/2006/relationships/control" Target="activeX/activeX117.xml"/><Relationship Id="rId129" Type="http://schemas.openxmlformats.org/officeDocument/2006/relationships/control" Target="activeX/activeX122.xml"/><Relationship Id="rId54" Type="http://schemas.openxmlformats.org/officeDocument/2006/relationships/control" Target="activeX/activeX47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40" Type="http://schemas.openxmlformats.org/officeDocument/2006/relationships/control" Target="activeX/activeX133.xml"/><Relationship Id="rId145" Type="http://schemas.openxmlformats.org/officeDocument/2006/relationships/control" Target="activeX/activeX138.xml"/><Relationship Id="rId161" Type="http://schemas.openxmlformats.org/officeDocument/2006/relationships/control" Target="activeX/activeX15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23" Type="http://schemas.openxmlformats.org/officeDocument/2006/relationships/image" Target="media/image3.wmf"/><Relationship Id="rId28" Type="http://schemas.openxmlformats.org/officeDocument/2006/relationships/control" Target="activeX/activeX21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7.xml"/><Relationship Id="rId119" Type="http://schemas.openxmlformats.org/officeDocument/2006/relationships/control" Target="activeX/activeX112.xml"/><Relationship Id="rId44" Type="http://schemas.openxmlformats.org/officeDocument/2006/relationships/control" Target="activeX/activeX37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130" Type="http://schemas.openxmlformats.org/officeDocument/2006/relationships/control" Target="activeX/activeX123.xml"/><Relationship Id="rId135" Type="http://schemas.openxmlformats.org/officeDocument/2006/relationships/control" Target="activeX/activeX128.xml"/><Relationship Id="rId151" Type="http://schemas.openxmlformats.org/officeDocument/2006/relationships/control" Target="activeX/activeX144.xml"/><Relationship Id="rId156" Type="http://schemas.openxmlformats.org/officeDocument/2006/relationships/control" Target="activeX/activeX149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7.xml"/><Relationship Id="rId120" Type="http://schemas.openxmlformats.org/officeDocument/2006/relationships/control" Target="activeX/activeX113.xml"/><Relationship Id="rId125" Type="http://schemas.openxmlformats.org/officeDocument/2006/relationships/control" Target="activeX/activeX118.xml"/><Relationship Id="rId141" Type="http://schemas.openxmlformats.org/officeDocument/2006/relationships/control" Target="activeX/activeX134.xml"/><Relationship Id="rId146" Type="http://schemas.openxmlformats.org/officeDocument/2006/relationships/control" Target="activeX/activeX139.xml"/><Relationship Id="rId7" Type="http://schemas.openxmlformats.org/officeDocument/2006/relationships/image" Target="media/image2.wmf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162" Type="http://schemas.openxmlformats.org/officeDocument/2006/relationships/control" Target="activeX/activeX155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15" Type="http://schemas.openxmlformats.org/officeDocument/2006/relationships/control" Target="activeX/activeX108.xml"/><Relationship Id="rId131" Type="http://schemas.openxmlformats.org/officeDocument/2006/relationships/control" Target="activeX/activeX124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50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52" Type="http://schemas.openxmlformats.org/officeDocument/2006/relationships/control" Target="activeX/activeX145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8" Type="http://schemas.openxmlformats.org/officeDocument/2006/relationships/control" Target="activeX/activeX2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42" Type="http://schemas.openxmlformats.org/officeDocument/2006/relationships/control" Target="activeX/activeX135.xml"/><Relationship Id="rId163" Type="http://schemas.openxmlformats.org/officeDocument/2006/relationships/control" Target="activeX/activeX156.xml"/><Relationship Id="rId3" Type="http://schemas.openxmlformats.org/officeDocument/2006/relationships/settings" Target="settings.xml"/><Relationship Id="rId25" Type="http://schemas.openxmlformats.org/officeDocument/2006/relationships/control" Target="activeX/activeX18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5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53" Type="http://schemas.openxmlformats.org/officeDocument/2006/relationships/control" Target="activeX/activeX146.xml"/><Relationship Id="rId15" Type="http://schemas.openxmlformats.org/officeDocument/2006/relationships/control" Target="activeX/activeX9.xml"/><Relationship Id="rId36" Type="http://schemas.openxmlformats.org/officeDocument/2006/relationships/control" Target="activeX/activeX29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27" Type="http://schemas.openxmlformats.org/officeDocument/2006/relationships/control" Target="activeX/activeX120.xml"/><Relationship Id="rId10" Type="http://schemas.openxmlformats.org/officeDocument/2006/relationships/control" Target="activeX/activeX4.xml"/><Relationship Id="rId31" Type="http://schemas.openxmlformats.org/officeDocument/2006/relationships/control" Target="activeX/activeX24.xml"/><Relationship Id="rId52" Type="http://schemas.openxmlformats.org/officeDocument/2006/relationships/control" Target="activeX/activeX45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43" Type="http://schemas.openxmlformats.org/officeDocument/2006/relationships/control" Target="activeX/activeX136.xml"/><Relationship Id="rId148" Type="http://schemas.openxmlformats.org/officeDocument/2006/relationships/control" Target="activeX/activeX141.xml"/><Relationship Id="rId16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26" Type="http://schemas.openxmlformats.org/officeDocument/2006/relationships/control" Target="activeX/activeX19.xml"/><Relationship Id="rId47" Type="http://schemas.openxmlformats.org/officeDocument/2006/relationships/control" Target="activeX/activeX40.xml"/><Relationship Id="rId68" Type="http://schemas.openxmlformats.org/officeDocument/2006/relationships/control" Target="activeX/activeX61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54" Type="http://schemas.openxmlformats.org/officeDocument/2006/relationships/control" Target="activeX/activeX147.xml"/><Relationship Id="rId16" Type="http://schemas.openxmlformats.org/officeDocument/2006/relationships/control" Target="activeX/activeX10.xml"/><Relationship Id="rId37" Type="http://schemas.openxmlformats.org/officeDocument/2006/relationships/control" Target="activeX/activeX30.xml"/><Relationship Id="rId58" Type="http://schemas.openxmlformats.org/officeDocument/2006/relationships/control" Target="activeX/activeX51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44" Type="http://schemas.openxmlformats.org/officeDocument/2006/relationships/control" Target="activeX/activeX137.xml"/><Relationship Id="rId90" Type="http://schemas.openxmlformats.org/officeDocument/2006/relationships/control" Target="activeX/activeX83.xml"/><Relationship Id="rId165" Type="http://schemas.openxmlformats.org/officeDocument/2006/relationships/theme" Target="theme/theme1.xml"/><Relationship Id="rId27" Type="http://schemas.openxmlformats.org/officeDocument/2006/relationships/control" Target="activeX/activeX20.xml"/><Relationship Id="rId48" Type="http://schemas.openxmlformats.org/officeDocument/2006/relationships/control" Target="activeX/activeX41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34" Type="http://schemas.openxmlformats.org/officeDocument/2006/relationships/control" Target="activeX/activeX127.xml"/><Relationship Id="rId80" Type="http://schemas.openxmlformats.org/officeDocument/2006/relationships/control" Target="activeX/activeX73.xml"/><Relationship Id="rId155" Type="http://schemas.openxmlformats.org/officeDocument/2006/relationships/control" Target="activeX/activeX14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2775</Words>
  <Characters>15819</Characters>
  <Application>Microsoft Office Word</Application>
  <DocSecurity>0</DocSecurity>
  <Lines>131</Lines>
  <Paragraphs>37</Paragraphs>
  <ScaleCrop>false</ScaleCrop>
  <Company/>
  <LinksUpToDate>false</LinksUpToDate>
  <CharactersWithSpaces>18557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Joette Damo</dc:creator>
  <cp:keywords/>
  <dc:description/>
  <cp:lastModifiedBy>Joette Damo</cp:lastModifiedBy>
  <cp:revision>1</cp:revision>
  <dcterms:created xsi:type="dcterms:W3CDTF">2023-06-06T04:33:00Z</dcterms:created>
  <dcterms:modified xsi:type="dcterms:W3CDTF">2023-06-06T04:45:00Z</dcterms:modified>
</cp:coreProperties>
</file>