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ASOCIACIÓN DE PRODUCTORES AGROPECUARIOS MICROCUENCA NORTE RIO NUÑOA</w:t>
        <w:br/>
      </w:r>
      <w:r>
        <w:t>"Año del Bicentenario, de la consolidación de nuestra Independencia, y de la conmemoración de las heroicas batallas de Junín y Ayacucho"</w:t>
        <w:br/>
      </w:r>
    </w:p>
    <w:p>
      <w:pPr>
        <w:jc w:val="center"/>
      </w:pPr>
      <w:r>
        <w:rPr>
          <w:b/>
          <w:u w:val="single"/>
        </w:rPr>
        <w:t>INFORME 003-2026-APAMNRN/COORDINADOR-PNT/LHQ</w:t>
      </w:r>
    </w:p>
    <w:p>
      <w:r>
        <w:rPr>
          <w:b/>
        </w:rPr>
        <w:t>A</w:t>
        <w:tab/>
        <w:tab/>
        <w:t>: SR. MARCELO DIAZ HUAHUASONCCO</w:t>
        <w:br/>
      </w:r>
      <w:r>
        <w:tab/>
        <w:tab/>
        <w:t xml:space="preserve">  PRESIDENTE DE LA APA MICROCUENCA NORTE RIO NUÑOA</w:t>
        <w:br/>
      </w:r>
      <w:r>
        <w:rPr>
          <w:b/>
        </w:rPr>
        <w:t>DE</w:t>
        <w:tab/>
        <w:tab/>
        <w:t>: LUIS HUAMAN QUISPE</w:t>
        <w:br/>
      </w:r>
      <w:r>
        <w:tab/>
        <w:tab/>
        <w:t xml:space="preserve">  COORDINADOR DEL PNT</w:t>
        <w:br/>
      </w:r>
      <w:r>
        <w:rPr>
          <w:b/>
        </w:rPr>
        <w:t>ASUNTO</w:t>
        <w:tab/>
        <w:t xml:space="preserve">: INFORME DE ACTIVIDADES MES DE </w:t>
      </w:r>
      <w:r>
        <w:t>ENERO</w:t>
        <w:br/>
      </w:r>
      <w:r>
        <w:rPr>
          <w:b/>
        </w:rPr>
        <w:t>REFERENCIA</w:t>
        <w:tab/>
        <w:t>: CONTRATO N°005-2025</w:t>
        <w:br/>
      </w:r>
      <w:r>
        <w:rPr>
          <w:b/>
        </w:rPr>
        <w:t>FECHA</w:t>
        <w:tab/>
        <w:tab/>
        <w:t xml:space="preserve">: Nuñoa, fin de mes de </w:t>
      </w:r>
      <w:r>
        <w:t>Enero del 2026.</w:t>
        <w:br/>
      </w:r>
    </w:p>
    <w:p>
      <w:r>
        <w:t>Previo cordial saludo, mediante el presente documento es grato dirigirme a Ud. Para hacer alcance del informe mensual correspondiente al mes de enero de las actividades realizadas como coordinador del PNT "MEJORAMIENTO DEL MANEJO PRODUCTIVO DE LA ALPACA" en la ASOCIACION DE PRODUCTORES AGROPECUARIOS MICROCUENCA NORTE RIO NUÑOA, segun documento de Referencia, adjuntando tambien los anexos y registros correspondientes.</w:t>
      </w:r>
    </w:p>
    <w:p>
      <w:r>
        <w:rPr>
          <w:b/>
        </w:rPr>
        <w:t>I. INFORMACIÓN GENERAL DEL PNT</w:t>
      </w:r>
    </w:p>
    <w:tbl>
      <w:tblPr>
        <w:tblStyle w:val="TableGrid"/>
        <w:tblW w:type="auto" w:w="0"/>
        <w:tblLook w:firstColumn="1" w:firstRow="1" w:lastColumn="0" w:lastRow="0" w:noHBand="0" w:noVBand="1" w:val="04A0"/>
      </w:tblPr>
      <w:tblGrid>
        <w:gridCol w:w="4320"/>
        <w:gridCol w:w="4320"/>
      </w:tblGrid>
      <w:tr>
        <w:tc>
          <w:tcPr>
            <w:tcW w:type="dxa" w:w="4320"/>
          </w:tcPr>
          <w:p>
            <w:r>
              <w:t>NOMBRE DE LA OA</w:t>
            </w:r>
          </w:p>
        </w:tc>
        <w:tc>
          <w:tcPr>
            <w:tcW w:type="dxa" w:w="4320"/>
          </w:tcPr>
          <w:p>
            <w:r>
              <w:t>ASOCIACIÓN DE PRODUCTORES AGROPECUARIOS MICROCUENCA NORTE RIO NUÑOA</w:t>
            </w:r>
          </w:p>
        </w:tc>
      </w:tr>
      <w:tr>
        <w:tc>
          <w:tcPr>
            <w:tcW w:type="dxa" w:w="4320"/>
          </w:tcPr>
          <w:p>
            <w:r>
              <w:t>PLAN DE NEGOCIO</w:t>
            </w:r>
          </w:p>
        </w:tc>
        <w:tc>
          <w:tcPr>
            <w:tcW w:type="dxa" w:w="4320"/>
          </w:tcPr>
          <w:p>
            <w:r>
              <w:t>MEJORAMIENTO DEL MANEJO PRODUCTIVO DE LA ALPACA</w:t>
            </w:r>
          </w:p>
        </w:tc>
      </w:tr>
      <w:tr>
        <w:tc>
          <w:tcPr>
            <w:tcW w:type="dxa" w:w="4320"/>
          </w:tcPr>
          <w:p>
            <w:r>
              <w:t>Nº DE SOCIOS</w:t>
            </w:r>
          </w:p>
        </w:tc>
        <w:tc>
          <w:tcPr>
            <w:tcW w:type="dxa" w:w="4320"/>
          </w:tcPr>
          <w:p>
            <w:r>
              <w:t>27</w:t>
            </w:r>
          </w:p>
        </w:tc>
      </w:tr>
      <w:tr>
        <w:tc>
          <w:tcPr>
            <w:tcW w:type="dxa" w:w="4320"/>
          </w:tcPr>
          <w:p>
            <w:r>
              <w:t>UBICACIÓN</w:t>
            </w:r>
          </w:p>
        </w:tc>
        <w:tc>
          <w:tcPr>
            <w:tcW w:type="dxa" w:w="4320"/>
          </w:tcPr>
          <w:p>
            <w:r>
              <w:t>COMUNIDAD: MICROCUENCA NORTE RIO NUÑOA, DISTRITO: NUÑOA, PROVINCIA: MELGAR, REGIÓN: PUNO</w:t>
            </w:r>
          </w:p>
        </w:tc>
      </w:tr>
    </w:tbl>
    <w:p>
      <w:r>
        <w:br/>
      </w:r>
    </w:p>
    <w:p>
      <w:r>
        <w:rPr>
          <w:b/>
        </w:rPr>
        <w:t>II. ACTIVIDADES REALIZADAS DURANTE EL MES</w:t>
      </w:r>
    </w:p>
    <w:p>
      <w:pPr>
        <w:pStyle w:val="ListNumber"/>
      </w:pPr>
      <w:r>
        <w:t>2.1 Instalación de mallas ganaderas para módulos de empadre controlado</w:t>
      </w:r>
    </w:p>
    <w:p>
      <w:r>
        <w:t>Durante el mes de enero, las actividades se centraron exclusivamente en la utilización y optimización de los bienes adquiridos por el plan de negocios: mallas, postes y tecles. Se procedió a organizar cuadrillas de trabajo con los 27 socios para implementar la infraestructura necesaria para el manejo del rebaño alpaquero. Esto permite un manejo adecuado minimizando el estrés animal y facilitando las labores del productor.</w:t>
      </w:r>
    </w:p>
    <w:p>
      <w:pPr>
        <w:pStyle w:val="ListNumber"/>
      </w:pPr>
      <w:r>
        <w:t>2.2 Taller de Capacitación: "Diseño y armado de módulos de empadre usando mallas y postes"</w:t>
      </w:r>
    </w:p>
    <w:p>
      <w:r>
        <w:t>Se llevó a cabo la asistencia técnica teórico-práctica con la participación activa de los socios. La capacitación enfatizó el uso correcto de los materiales físicos (mallas, postes y tecles) para garantizar su durabilidad y la seguridad tanto de los animales como de los productores.</w:t>
      </w:r>
    </w:p>
    <w:p>
      <w:r>
        <w:rPr>
          <w:b/>
        </w:rPr>
        <w:t>III. RESULTADOS Y LOGROS ALCANZADOS</w:t>
      </w:r>
    </w:p>
    <w:p>
      <w:pPr>
        <w:pStyle w:val="ListBullet"/>
      </w:pPr>
      <w:r>
        <w:t>• Los productores han adquirido destrezas prácticas en el armado y uso de las mallas y postes para sus respectivos rebaños.</w:t>
      </w:r>
    </w:p>
    <w:p>
      <w:pPr>
        <w:pStyle w:val="ListBullet"/>
      </w:pPr>
      <w:r>
        <w:t>• Se mejoró la eficiencia en el manejo del hato alpaquero reduciendo tiempos de captura y separación mediante el uso de tecles y cercos temporales.</w:t>
      </w:r>
    </w:p>
    <w:p>
      <w:r>
        <w:rPr>
          <w:b/>
        </w:rPr>
        <w:t>IV. DIFICULTADES</w:t>
      </w:r>
    </w:p>
    <w:p>
      <w:pPr>
        <w:pStyle w:val="ListBullet"/>
      </w:pPr>
      <w:r>
        <w:t>• Condiciones climáticas adversas (precipitaciones) que retrasaron levemente algunas jornadas de campo, superadas mediante reprogramación interna.</w:t>
      </w:r>
    </w:p>
    <w:p>
      <w:r>
        <w:rPr>
          <w:b/>
        </w:rPr>
        <w:t>V. CONCLUSIONES Y RECOMENDACIONES</w:t>
      </w:r>
    </w:p>
    <w:p>
      <w:r>
        <w:t>Las actividades programadas para el uso de mallas, postes y tecles se desarrollaron con éxito. Se recomienda a los socios realizar inspecciones periódicas a la tensión de las mallas y el correcto almacenaje de los tecles para prolongar la vida útil de estos activos.</w:t>
      </w:r>
    </w:p>
    <w:p>
      <w:r>
        <w:br w:type="page"/>
      </w:r>
    </w:p>
    <w:p>
      <w:r>
        <w:rPr>
          <w:b/>
        </w:rPr>
        <w:t>VI. ANEXOS</w:t>
      </w:r>
    </w:p>
    <w:p>
      <w:r>
        <w:t>ANEXO 1: HOJA DE TALLER DE CAPACITACIÓN Y ASISTENCIA TÉCNICA</w:t>
      </w:r>
    </w:p>
    <w:p>
      <w:r>
        <w:t>Tema: Diseño y armado de módulos de empadre usando mallas y postes</w:t>
      </w:r>
    </w:p>
    <w:p>
      <w:r>
        <w:t>Fecha: Fines de Enero 2026</w:t>
      </w:r>
    </w:p>
    <w:p>
      <w:r>
        <w:t>Lugar: Fundo de la Asociación, Nuñoa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Nombres y Apellidos</w:t>
            </w:r>
          </w:p>
        </w:tc>
        <w:tc>
          <w:tcPr>
            <w:tcW w:type="dxa" w:w="2160"/>
          </w:tcPr>
          <w:p>
            <w:r>
              <w:t>DNI</w:t>
            </w:r>
          </w:p>
        </w:tc>
        <w:tc>
          <w:tcPr>
            <w:tcW w:type="dxa" w:w="2160"/>
          </w:tcPr>
          <w:p>
            <w:r>
              <w:t>Firma</w:t>
            </w:r>
          </w:p>
        </w:tc>
      </w:tr>
      <w:tr>
        <w:tc>
          <w:tcPr>
            <w:tcW w:type="dxa" w:w="2160"/>
          </w:tcPr>
          <w:p>
            <w:r>
              <w:t>1</w:t>
            </w:r>
          </w:p>
        </w:tc>
        <w:tc>
          <w:tcPr>
            <w:tcW w:type="dxa" w:w="2160"/>
          </w:tcPr>
          <w:p>
            <w:r>
              <w:t>Marcelo Diaz Huahuasoncco</w:t>
            </w:r>
          </w:p>
        </w:tc>
        <w:tc>
          <w:tcPr>
            <w:tcW w:type="dxa" w:w="2160"/>
          </w:tcPr>
          <w:p>
            <w:r>
              <w:t>56340581</w:t>
            </w:r>
          </w:p>
        </w:tc>
        <w:tc>
          <w:tcPr>
            <w:tcW w:type="dxa" w:w="2160"/>
          </w:tcPr>
          <w:p>
            <w:r/>
          </w:p>
        </w:tc>
      </w:tr>
      <w:tr>
        <w:tc>
          <w:tcPr>
            <w:tcW w:type="dxa" w:w="2160"/>
          </w:tcPr>
          <w:p>
            <w:r>
              <w:t>2</w:t>
            </w:r>
          </w:p>
        </w:tc>
        <w:tc>
          <w:tcPr>
            <w:tcW w:type="dxa" w:w="2160"/>
          </w:tcPr>
          <w:p>
            <w:r>
              <w:t>Juan Mendoza Vilca</w:t>
            </w:r>
          </w:p>
        </w:tc>
        <w:tc>
          <w:tcPr>
            <w:tcW w:type="dxa" w:w="2160"/>
          </w:tcPr>
          <w:p>
            <w:r>
              <w:t>56142321</w:t>
            </w:r>
          </w:p>
        </w:tc>
        <w:tc>
          <w:tcPr>
            <w:tcW w:type="dxa" w:w="2160"/>
          </w:tcPr>
          <w:p>
            <w:r/>
          </w:p>
        </w:tc>
      </w:tr>
      <w:tr>
        <w:tc>
          <w:tcPr>
            <w:tcW w:type="dxa" w:w="2160"/>
          </w:tcPr>
          <w:p>
            <w:r>
              <w:t>3</w:t>
            </w:r>
          </w:p>
        </w:tc>
        <w:tc>
          <w:tcPr>
            <w:tcW w:type="dxa" w:w="2160"/>
          </w:tcPr>
          <w:p>
            <w:r>
              <w:t>Carlos Mamani Choque</w:t>
            </w:r>
          </w:p>
        </w:tc>
        <w:tc>
          <w:tcPr>
            <w:tcW w:type="dxa" w:w="2160"/>
          </w:tcPr>
          <w:p>
            <w:r>
              <w:t>48071284</w:t>
            </w:r>
          </w:p>
        </w:tc>
        <w:tc>
          <w:tcPr>
            <w:tcW w:type="dxa" w:w="2160"/>
          </w:tcPr>
          <w:p>
            <w:r/>
          </w:p>
        </w:tc>
      </w:tr>
      <w:tr>
        <w:tc>
          <w:tcPr>
            <w:tcW w:type="dxa" w:w="2160"/>
          </w:tcPr>
          <w:p>
            <w:r>
              <w:t>4</w:t>
            </w:r>
          </w:p>
        </w:tc>
        <w:tc>
          <w:tcPr>
            <w:tcW w:type="dxa" w:w="2160"/>
          </w:tcPr>
          <w:p>
            <w:r>
              <w:t>Pedro Quispe Condori</w:t>
            </w:r>
          </w:p>
        </w:tc>
        <w:tc>
          <w:tcPr>
            <w:tcW w:type="dxa" w:w="2160"/>
          </w:tcPr>
          <w:p>
            <w:r>
              <w:t>41631258</w:t>
            </w:r>
          </w:p>
        </w:tc>
        <w:tc>
          <w:tcPr>
            <w:tcW w:type="dxa" w:w="2160"/>
          </w:tcPr>
          <w:p>
            <w:r/>
          </w:p>
        </w:tc>
      </w:tr>
      <w:tr>
        <w:tc>
          <w:tcPr>
            <w:tcW w:type="dxa" w:w="2160"/>
          </w:tcPr>
          <w:p>
            <w:r>
              <w:t>5</w:t>
            </w:r>
          </w:p>
        </w:tc>
        <w:tc>
          <w:tcPr>
            <w:tcW w:type="dxa" w:w="2160"/>
          </w:tcPr>
          <w:p>
            <w:r>
              <w:t>Jose Apaza Ticona</w:t>
            </w:r>
          </w:p>
        </w:tc>
        <w:tc>
          <w:tcPr>
            <w:tcW w:type="dxa" w:w="2160"/>
          </w:tcPr>
          <w:p>
            <w:r>
              <w:t>63135157</w:t>
            </w:r>
          </w:p>
        </w:tc>
        <w:tc>
          <w:tcPr>
            <w:tcW w:type="dxa" w:w="2160"/>
          </w:tcPr>
          <w:p>
            <w:r/>
          </w:p>
        </w:tc>
      </w:tr>
      <w:tr>
        <w:tc>
          <w:tcPr>
            <w:tcW w:type="dxa" w:w="2160"/>
          </w:tcPr>
          <w:p>
            <w:r>
              <w:t>6</w:t>
            </w:r>
          </w:p>
        </w:tc>
        <w:tc>
          <w:tcPr>
            <w:tcW w:type="dxa" w:w="2160"/>
          </w:tcPr>
          <w:p>
            <w:r>
              <w:t>Raul Huaman Ccallo</w:t>
            </w:r>
          </w:p>
        </w:tc>
        <w:tc>
          <w:tcPr>
            <w:tcW w:type="dxa" w:w="2160"/>
          </w:tcPr>
          <w:p>
            <w:r>
              <w:t>55510957</w:t>
            </w:r>
          </w:p>
        </w:tc>
        <w:tc>
          <w:tcPr>
            <w:tcW w:type="dxa" w:w="2160"/>
          </w:tcPr>
          <w:p>
            <w:r/>
          </w:p>
        </w:tc>
      </w:tr>
      <w:tr>
        <w:tc>
          <w:tcPr>
            <w:tcW w:type="dxa" w:w="2160"/>
          </w:tcPr>
          <w:p>
            <w:r>
              <w:t>7</w:t>
            </w:r>
          </w:p>
        </w:tc>
        <w:tc>
          <w:tcPr>
            <w:tcW w:type="dxa" w:w="2160"/>
          </w:tcPr>
          <w:p>
            <w:r>
              <w:t>Edgar Yucra Hancco</w:t>
            </w:r>
          </w:p>
        </w:tc>
        <w:tc>
          <w:tcPr>
            <w:tcW w:type="dxa" w:w="2160"/>
          </w:tcPr>
          <w:p>
            <w:r>
              <w:t>42140577</w:t>
            </w:r>
          </w:p>
        </w:tc>
        <w:tc>
          <w:tcPr>
            <w:tcW w:type="dxa" w:w="2160"/>
          </w:tcPr>
          <w:p>
            <w:r/>
          </w:p>
        </w:tc>
      </w:tr>
      <w:tr>
        <w:tc>
          <w:tcPr>
            <w:tcW w:type="dxa" w:w="2160"/>
          </w:tcPr>
          <w:p>
            <w:r>
              <w:t>8</w:t>
            </w:r>
          </w:p>
        </w:tc>
        <w:tc>
          <w:tcPr>
            <w:tcW w:type="dxa" w:w="2160"/>
          </w:tcPr>
          <w:p>
            <w:r>
              <w:t>Victor Ccapa Quispe</w:t>
            </w:r>
          </w:p>
        </w:tc>
        <w:tc>
          <w:tcPr>
            <w:tcW w:type="dxa" w:w="2160"/>
          </w:tcPr>
          <w:p>
            <w:r>
              <w:t>71329382</w:t>
            </w:r>
          </w:p>
        </w:tc>
        <w:tc>
          <w:tcPr>
            <w:tcW w:type="dxa" w:w="2160"/>
          </w:tcPr>
          <w:p>
            <w:r/>
          </w:p>
        </w:tc>
      </w:tr>
      <w:tr>
        <w:tc>
          <w:tcPr>
            <w:tcW w:type="dxa" w:w="2160"/>
          </w:tcPr>
          <w:p>
            <w:r>
              <w:t>9</w:t>
            </w:r>
          </w:p>
        </w:tc>
        <w:tc>
          <w:tcPr>
            <w:tcW w:type="dxa" w:w="2160"/>
          </w:tcPr>
          <w:p>
            <w:r>
              <w:t>Mario Soncco Mamani</w:t>
            </w:r>
          </w:p>
        </w:tc>
        <w:tc>
          <w:tcPr>
            <w:tcW w:type="dxa" w:w="2160"/>
          </w:tcPr>
          <w:p>
            <w:r>
              <w:t>56883450</w:t>
            </w:r>
          </w:p>
        </w:tc>
        <w:tc>
          <w:tcPr>
            <w:tcW w:type="dxa" w:w="2160"/>
          </w:tcPr>
          <w:p>
            <w:r/>
          </w:p>
        </w:tc>
      </w:tr>
      <w:tr>
        <w:tc>
          <w:tcPr>
            <w:tcW w:type="dxa" w:w="2160"/>
          </w:tcPr>
          <w:p>
            <w:r>
              <w:t>10</w:t>
            </w:r>
          </w:p>
        </w:tc>
        <w:tc>
          <w:tcPr>
            <w:tcW w:type="dxa" w:w="2160"/>
          </w:tcPr>
          <w:p>
            <w:r>
              <w:t>Felix Choquehuanca Huarca</w:t>
            </w:r>
          </w:p>
        </w:tc>
        <w:tc>
          <w:tcPr>
            <w:tcW w:type="dxa" w:w="2160"/>
          </w:tcPr>
          <w:p>
            <w:r>
              <w:t>55177459</w:t>
            </w:r>
          </w:p>
        </w:tc>
        <w:tc>
          <w:tcPr>
            <w:tcW w:type="dxa" w:w="2160"/>
          </w:tcPr>
          <w:p>
            <w:r/>
          </w:p>
        </w:tc>
      </w:tr>
    </w:tbl>
    <w:p>
      <w:r>
        <w:br/>
        <w:br/>
        <w:t>ANEXO 2: PANEL FOTOGRÁFICO</w:t>
      </w:r>
    </w:p>
    <w:p>
      <w:r>
        <w:t>(Se adjuntarán las fotografías correspondientes a la implementación de mallas, postes y tecles).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