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70A80" w14:textId="6A2A4F04" w:rsidR="0010522C" w:rsidRDefault="0010522C" w:rsidP="00782084">
      <w:pPr>
        <w:spacing w:line="480" w:lineRule="auto"/>
        <w:rPr>
          <w:rFonts w:ascii="Times New Roman" w:hAnsi="Times New Roman" w:cs="Times New Roman"/>
          <w:sz w:val="24"/>
          <w:szCs w:val="24"/>
        </w:rPr>
      </w:pPr>
      <w:r>
        <w:rPr>
          <w:rFonts w:ascii="Times New Roman" w:hAnsi="Times New Roman" w:cs="Times New Roman"/>
          <w:sz w:val="24"/>
          <w:szCs w:val="24"/>
        </w:rPr>
        <w:t>Keith</w:t>
      </w:r>
      <w:r w:rsidR="00E7697E">
        <w:rPr>
          <w:rFonts w:ascii="Times New Roman" w:hAnsi="Times New Roman" w:cs="Times New Roman"/>
          <w:sz w:val="24"/>
          <w:szCs w:val="24"/>
        </w:rPr>
        <w:t xml:space="preserve"> Tomany</w:t>
      </w:r>
    </w:p>
    <w:p w14:paraId="74262CA8" w14:textId="56C84AC6" w:rsidR="00E7697E" w:rsidRDefault="00E7697E" w:rsidP="00782084">
      <w:pPr>
        <w:spacing w:line="480" w:lineRule="auto"/>
        <w:rPr>
          <w:rFonts w:ascii="Times New Roman" w:hAnsi="Times New Roman" w:cs="Times New Roman"/>
          <w:sz w:val="24"/>
          <w:szCs w:val="24"/>
        </w:rPr>
      </w:pPr>
      <w:r>
        <w:rPr>
          <w:rFonts w:ascii="Times New Roman" w:hAnsi="Times New Roman" w:cs="Times New Roman"/>
          <w:sz w:val="24"/>
          <w:szCs w:val="24"/>
        </w:rPr>
        <w:t>2/</w:t>
      </w:r>
      <w:r w:rsidR="004C1371">
        <w:rPr>
          <w:rFonts w:ascii="Times New Roman" w:hAnsi="Times New Roman" w:cs="Times New Roman"/>
          <w:sz w:val="24"/>
          <w:szCs w:val="24"/>
        </w:rPr>
        <w:t>21/2026</w:t>
      </w:r>
    </w:p>
    <w:p w14:paraId="5CE96585" w14:textId="2E9289EA" w:rsidR="004C1371" w:rsidRDefault="0093484D" w:rsidP="004C1371">
      <w:pPr>
        <w:pStyle w:val="Heading1"/>
      </w:pPr>
      <w:r w:rsidRPr="0093484D">
        <w:t>6-2 Journal: Communication Practices and Project Management Tools</w:t>
      </w:r>
    </w:p>
    <w:p w14:paraId="46C1B3F8" w14:textId="77777777" w:rsidR="0093484D" w:rsidRPr="0093484D" w:rsidRDefault="0093484D" w:rsidP="0093484D"/>
    <w:p w14:paraId="3603695C" w14:textId="6E2FA574" w:rsidR="00782084" w:rsidRPr="00782084" w:rsidRDefault="00782084" w:rsidP="00782084">
      <w:pPr>
        <w:spacing w:line="480" w:lineRule="auto"/>
        <w:rPr>
          <w:rFonts w:ascii="Times New Roman" w:hAnsi="Times New Roman" w:cs="Times New Roman"/>
          <w:sz w:val="24"/>
          <w:szCs w:val="24"/>
        </w:rPr>
      </w:pPr>
      <w:r>
        <w:rPr>
          <w:rFonts w:ascii="Times New Roman" w:hAnsi="Times New Roman" w:cs="Times New Roman"/>
          <w:sz w:val="24"/>
          <w:szCs w:val="24"/>
        </w:rPr>
        <w:tab/>
      </w:r>
      <w:r w:rsidRPr="00782084">
        <w:rPr>
          <w:rFonts w:ascii="Times New Roman" w:hAnsi="Times New Roman" w:cs="Times New Roman"/>
          <w:sz w:val="24"/>
          <w:szCs w:val="24"/>
        </w:rPr>
        <w:t xml:space="preserve">To create an environment of openness, Scrum teams utilize specific communication practices designed to eliminate hidden work and ensure alignment. The most effective practices include Scrum Events (specifically the Daily Stand-up and Sprint Review) and the use of </w:t>
      </w:r>
      <w:r w:rsidR="0093484D">
        <w:rPr>
          <w:rFonts w:ascii="Times New Roman" w:hAnsi="Times New Roman" w:cs="Times New Roman"/>
          <w:sz w:val="24"/>
          <w:szCs w:val="24"/>
        </w:rPr>
        <w:t>i</w:t>
      </w:r>
      <w:r w:rsidRPr="00782084">
        <w:rPr>
          <w:rFonts w:ascii="Times New Roman" w:hAnsi="Times New Roman" w:cs="Times New Roman"/>
          <w:sz w:val="24"/>
          <w:szCs w:val="24"/>
        </w:rPr>
        <w:t xml:space="preserve">nformation </w:t>
      </w:r>
      <w:r w:rsidR="0093484D">
        <w:rPr>
          <w:rFonts w:ascii="Times New Roman" w:hAnsi="Times New Roman" w:cs="Times New Roman"/>
          <w:sz w:val="24"/>
          <w:szCs w:val="24"/>
        </w:rPr>
        <w:t>r</w:t>
      </w:r>
      <w:r w:rsidRPr="00782084">
        <w:rPr>
          <w:rFonts w:ascii="Times New Roman" w:hAnsi="Times New Roman" w:cs="Times New Roman"/>
          <w:sz w:val="24"/>
          <w:szCs w:val="24"/>
        </w:rPr>
        <w:t>adiators.</w:t>
      </w:r>
      <w:r w:rsidR="00031F26">
        <w:rPr>
          <w:rFonts w:ascii="Times New Roman" w:hAnsi="Times New Roman" w:cs="Times New Roman"/>
          <w:sz w:val="24"/>
          <w:szCs w:val="24"/>
        </w:rPr>
        <w:t xml:space="preserve"> </w:t>
      </w:r>
      <w:r w:rsidRPr="00782084">
        <w:rPr>
          <w:rFonts w:ascii="Times New Roman" w:hAnsi="Times New Roman" w:cs="Times New Roman"/>
          <w:sz w:val="24"/>
          <w:szCs w:val="24"/>
        </w:rPr>
        <w:t xml:space="preserve">The Daily Stand-up is not a status report for management, but a peer-to-peer synchronization point. By answering what was done, what will be done, and identifying blockers, the team fosters a culture where asking for help is encouraged rather than stigmatized. This openness is further reinforced by the </w:t>
      </w:r>
      <w:r w:rsidR="0093484D">
        <w:rPr>
          <w:rFonts w:ascii="Times New Roman" w:hAnsi="Times New Roman" w:cs="Times New Roman"/>
          <w:sz w:val="24"/>
          <w:szCs w:val="24"/>
        </w:rPr>
        <w:t>i</w:t>
      </w:r>
      <w:r w:rsidRPr="00782084">
        <w:rPr>
          <w:rFonts w:ascii="Times New Roman" w:hAnsi="Times New Roman" w:cs="Times New Roman"/>
          <w:sz w:val="24"/>
          <w:szCs w:val="24"/>
        </w:rPr>
        <w:t xml:space="preserve">nformation </w:t>
      </w:r>
      <w:r w:rsidR="0093484D">
        <w:rPr>
          <w:rFonts w:ascii="Times New Roman" w:hAnsi="Times New Roman" w:cs="Times New Roman"/>
          <w:sz w:val="24"/>
          <w:szCs w:val="24"/>
        </w:rPr>
        <w:t>r</w:t>
      </w:r>
      <w:r w:rsidRPr="00782084">
        <w:rPr>
          <w:rFonts w:ascii="Times New Roman" w:hAnsi="Times New Roman" w:cs="Times New Roman"/>
          <w:sz w:val="24"/>
          <w:szCs w:val="24"/>
        </w:rPr>
        <w:t>adiator</w:t>
      </w:r>
      <w:r>
        <w:rPr>
          <w:rFonts w:ascii="Times New Roman" w:hAnsi="Times New Roman" w:cs="Times New Roman"/>
          <w:sz w:val="24"/>
          <w:szCs w:val="24"/>
        </w:rPr>
        <w:t xml:space="preserve">, </w:t>
      </w:r>
      <w:r w:rsidRPr="00782084">
        <w:rPr>
          <w:rFonts w:ascii="Times New Roman" w:hAnsi="Times New Roman" w:cs="Times New Roman"/>
          <w:sz w:val="24"/>
          <w:szCs w:val="24"/>
        </w:rPr>
        <w:t>a physical or digital display</w:t>
      </w:r>
      <w:r w:rsidR="00031F26">
        <w:rPr>
          <w:rFonts w:ascii="Times New Roman" w:hAnsi="Times New Roman" w:cs="Times New Roman"/>
          <w:sz w:val="24"/>
          <w:szCs w:val="24"/>
        </w:rPr>
        <w:t xml:space="preserve"> </w:t>
      </w:r>
      <w:r w:rsidR="00031F26" w:rsidRPr="00031F26">
        <w:rPr>
          <w:rFonts w:ascii="Times New Roman" w:hAnsi="Times New Roman" w:cs="Times New Roman"/>
          <w:sz w:val="24"/>
          <w:szCs w:val="24"/>
        </w:rPr>
        <w:t xml:space="preserve">that </w:t>
      </w:r>
      <w:r w:rsidR="00031F26" w:rsidRPr="00031F26">
        <w:rPr>
          <w:rFonts w:ascii="Times New Roman" w:hAnsi="Times New Roman" w:cs="Times New Roman"/>
          <w:i/>
          <w:iCs/>
          <w:sz w:val="24"/>
          <w:szCs w:val="24"/>
        </w:rPr>
        <w:t>radiates</w:t>
      </w:r>
      <w:r w:rsidR="00031F26" w:rsidRPr="00031F26">
        <w:rPr>
          <w:rFonts w:ascii="Times New Roman" w:hAnsi="Times New Roman" w:cs="Times New Roman"/>
          <w:sz w:val="24"/>
          <w:szCs w:val="24"/>
        </w:rPr>
        <w:t xml:space="preserve"> information out to all the members of the team</w:t>
      </w:r>
      <w:r w:rsidRPr="00782084">
        <w:rPr>
          <w:rFonts w:ascii="Times New Roman" w:hAnsi="Times New Roman" w:cs="Times New Roman"/>
          <w:sz w:val="24"/>
          <w:szCs w:val="24"/>
        </w:rPr>
        <w:t>. According to recent research, these radiators are vital because they provide at-a-glance status updates that reduce the need for disruptive status meetings and ensure that the "definition of done" is visible to all stakeholders (Stray et al., 2022).</w:t>
      </w:r>
    </w:p>
    <w:p w14:paraId="2A179BCF" w14:textId="6637E474" w:rsidR="00782084" w:rsidRPr="00782084" w:rsidRDefault="00782084" w:rsidP="00782084">
      <w:pPr>
        <w:spacing w:line="480" w:lineRule="auto"/>
        <w:rPr>
          <w:rFonts w:ascii="Times New Roman" w:hAnsi="Times New Roman" w:cs="Times New Roman"/>
          <w:sz w:val="24"/>
          <w:szCs w:val="24"/>
        </w:rPr>
      </w:pPr>
      <w:r>
        <w:rPr>
          <w:rFonts w:ascii="Times New Roman" w:hAnsi="Times New Roman" w:cs="Times New Roman"/>
          <w:sz w:val="24"/>
          <w:szCs w:val="24"/>
        </w:rPr>
        <w:tab/>
      </w:r>
      <w:r w:rsidRPr="00782084">
        <w:rPr>
          <w:rFonts w:ascii="Times New Roman" w:hAnsi="Times New Roman" w:cs="Times New Roman"/>
          <w:sz w:val="24"/>
          <w:szCs w:val="24"/>
        </w:rPr>
        <w:t xml:space="preserve">While Scrum events facilitate face-to-face communication, Agile </w:t>
      </w:r>
      <w:r w:rsidR="0093484D">
        <w:rPr>
          <w:rFonts w:ascii="Times New Roman" w:hAnsi="Times New Roman" w:cs="Times New Roman"/>
          <w:sz w:val="24"/>
          <w:szCs w:val="24"/>
        </w:rPr>
        <w:t>p</w:t>
      </w:r>
      <w:r w:rsidRPr="00782084">
        <w:rPr>
          <w:rFonts w:ascii="Times New Roman" w:hAnsi="Times New Roman" w:cs="Times New Roman"/>
          <w:sz w:val="24"/>
          <w:szCs w:val="24"/>
        </w:rPr>
        <w:t xml:space="preserve">roject </w:t>
      </w:r>
      <w:r w:rsidR="0093484D">
        <w:rPr>
          <w:rFonts w:ascii="Times New Roman" w:hAnsi="Times New Roman" w:cs="Times New Roman"/>
          <w:sz w:val="24"/>
          <w:szCs w:val="24"/>
        </w:rPr>
        <w:t>m</w:t>
      </w:r>
      <w:r w:rsidRPr="00782084">
        <w:rPr>
          <w:rFonts w:ascii="Times New Roman" w:hAnsi="Times New Roman" w:cs="Times New Roman"/>
          <w:sz w:val="24"/>
          <w:szCs w:val="24"/>
        </w:rPr>
        <w:t>anagement Tools like J</w:t>
      </w:r>
      <w:r>
        <w:rPr>
          <w:rFonts w:ascii="Times New Roman" w:hAnsi="Times New Roman" w:cs="Times New Roman"/>
          <w:sz w:val="24"/>
          <w:szCs w:val="24"/>
        </w:rPr>
        <w:t>IRA</w:t>
      </w:r>
      <w:r w:rsidRPr="00782084">
        <w:rPr>
          <w:rFonts w:ascii="Times New Roman" w:hAnsi="Times New Roman" w:cs="Times New Roman"/>
          <w:sz w:val="24"/>
          <w:szCs w:val="24"/>
        </w:rPr>
        <w:t xml:space="preserve"> or Azure Boards provide the infrastructure necessary to coordinate complex tasks, especially in distributed or hybrid work environments.</w:t>
      </w:r>
      <w:r>
        <w:rPr>
          <w:rFonts w:ascii="Times New Roman" w:hAnsi="Times New Roman" w:cs="Times New Roman"/>
          <w:sz w:val="24"/>
          <w:szCs w:val="24"/>
        </w:rPr>
        <w:t xml:space="preserve"> </w:t>
      </w:r>
      <w:r w:rsidRPr="00782084">
        <w:rPr>
          <w:rFonts w:ascii="Times New Roman" w:hAnsi="Times New Roman" w:cs="Times New Roman"/>
          <w:sz w:val="24"/>
          <w:szCs w:val="24"/>
        </w:rPr>
        <w:t>In a high-velocity environment, verbal agreements can be forgotten; a tool like J</w:t>
      </w:r>
      <w:r w:rsidRPr="00782084">
        <w:rPr>
          <w:rFonts w:ascii="Times New Roman" w:hAnsi="Times New Roman" w:cs="Times New Roman"/>
          <w:sz w:val="24"/>
          <w:szCs w:val="24"/>
        </w:rPr>
        <w:t>IRA</w:t>
      </w:r>
      <w:r w:rsidRPr="00782084">
        <w:rPr>
          <w:rFonts w:ascii="Times New Roman" w:hAnsi="Times New Roman" w:cs="Times New Roman"/>
          <w:sz w:val="24"/>
          <w:szCs w:val="24"/>
        </w:rPr>
        <w:t xml:space="preserve"> ensures every </w:t>
      </w:r>
      <w:r w:rsidR="0093484D">
        <w:rPr>
          <w:rFonts w:ascii="Times New Roman" w:hAnsi="Times New Roman" w:cs="Times New Roman"/>
          <w:sz w:val="24"/>
          <w:szCs w:val="24"/>
        </w:rPr>
        <w:t>u</w:t>
      </w:r>
      <w:r w:rsidRPr="00782084">
        <w:rPr>
          <w:rFonts w:ascii="Times New Roman" w:hAnsi="Times New Roman" w:cs="Times New Roman"/>
          <w:sz w:val="24"/>
          <w:szCs w:val="24"/>
        </w:rPr>
        <w:t xml:space="preserve">ser </w:t>
      </w:r>
      <w:r w:rsidR="0093484D">
        <w:rPr>
          <w:rFonts w:ascii="Times New Roman" w:hAnsi="Times New Roman" w:cs="Times New Roman"/>
          <w:sz w:val="24"/>
          <w:szCs w:val="24"/>
        </w:rPr>
        <w:t>s</w:t>
      </w:r>
      <w:r w:rsidRPr="00782084">
        <w:rPr>
          <w:rFonts w:ascii="Times New Roman" w:hAnsi="Times New Roman" w:cs="Times New Roman"/>
          <w:sz w:val="24"/>
          <w:szCs w:val="24"/>
        </w:rPr>
        <w:t>tory, task, and bug is tracked with a clear audit trail. Features such as automated workflows and real-time backlogs allow the team to prioritize work dynamically. For instance, if a high-priority bug is identified, it can be moved to the top of the backlog instantly, alerting the team without requiring an emergency meeting.</w:t>
      </w:r>
    </w:p>
    <w:p w14:paraId="1AA5D79A" w14:textId="662D1101" w:rsidR="00782084" w:rsidRPr="00782084" w:rsidRDefault="00782084" w:rsidP="00782084">
      <w:pPr>
        <w:spacing w:line="480" w:lineRule="auto"/>
        <w:rPr>
          <w:rFonts w:ascii="Times New Roman" w:hAnsi="Times New Roman" w:cs="Times New Roman"/>
          <w:sz w:val="24"/>
          <w:szCs w:val="24"/>
        </w:rPr>
      </w:pPr>
      <w:r w:rsidRPr="00782084">
        <w:rPr>
          <w:rFonts w:ascii="Times New Roman" w:hAnsi="Times New Roman" w:cs="Times New Roman"/>
          <w:sz w:val="24"/>
          <w:szCs w:val="24"/>
        </w:rPr>
        <w:lastRenderedPageBreak/>
        <w:tab/>
      </w:r>
      <w:r w:rsidRPr="00782084">
        <w:rPr>
          <w:rFonts w:ascii="Times New Roman" w:hAnsi="Times New Roman" w:cs="Times New Roman"/>
          <w:sz w:val="24"/>
          <w:szCs w:val="24"/>
        </w:rPr>
        <w:t xml:space="preserve">Beyond simple task tracking, these tools provide sophisticated data analytics. Efficiency is gained through the use of </w:t>
      </w:r>
      <w:r w:rsidR="00733037">
        <w:rPr>
          <w:rFonts w:ascii="Times New Roman" w:hAnsi="Times New Roman" w:cs="Times New Roman"/>
          <w:sz w:val="24"/>
          <w:szCs w:val="24"/>
        </w:rPr>
        <w:t>v</w:t>
      </w:r>
      <w:r w:rsidRPr="00782084">
        <w:rPr>
          <w:rFonts w:ascii="Times New Roman" w:hAnsi="Times New Roman" w:cs="Times New Roman"/>
          <w:sz w:val="24"/>
          <w:szCs w:val="24"/>
        </w:rPr>
        <w:t xml:space="preserve">elocity </w:t>
      </w:r>
      <w:r w:rsidR="00733037">
        <w:rPr>
          <w:rFonts w:ascii="Times New Roman" w:hAnsi="Times New Roman" w:cs="Times New Roman"/>
          <w:sz w:val="24"/>
          <w:szCs w:val="24"/>
        </w:rPr>
        <w:t>c</w:t>
      </w:r>
      <w:r w:rsidRPr="00782084">
        <w:rPr>
          <w:rFonts w:ascii="Times New Roman" w:hAnsi="Times New Roman" w:cs="Times New Roman"/>
          <w:sz w:val="24"/>
          <w:szCs w:val="24"/>
        </w:rPr>
        <w:t xml:space="preserve">harts and </w:t>
      </w:r>
      <w:r w:rsidR="00733037">
        <w:rPr>
          <w:rFonts w:ascii="Times New Roman" w:hAnsi="Times New Roman" w:cs="Times New Roman"/>
          <w:sz w:val="24"/>
          <w:szCs w:val="24"/>
        </w:rPr>
        <w:t>c</w:t>
      </w:r>
      <w:r w:rsidRPr="00782084">
        <w:rPr>
          <w:rFonts w:ascii="Times New Roman" w:hAnsi="Times New Roman" w:cs="Times New Roman"/>
          <w:sz w:val="24"/>
          <w:szCs w:val="24"/>
        </w:rPr>
        <w:t xml:space="preserve">umulative </w:t>
      </w:r>
      <w:r w:rsidR="00733037">
        <w:rPr>
          <w:rFonts w:ascii="Times New Roman" w:hAnsi="Times New Roman" w:cs="Times New Roman"/>
          <w:sz w:val="24"/>
          <w:szCs w:val="24"/>
        </w:rPr>
        <w:t>f</w:t>
      </w:r>
      <w:r w:rsidRPr="00782084">
        <w:rPr>
          <w:rFonts w:ascii="Times New Roman" w:hAnsi="Times New Roman" w:cs="Times New Roman"/>
          <w:sz w:val="24"/>
          <w:szCs w:val="24"/>
        </w:rPr>
        <w:t xml:space="preserve">low </w:t>
      </w:r>
      <w:r w:rsidR="00733037">
        <w:rPr>
          <w:rFonts w:ascii="Times New Roman" w:hAnsi="Times New Roman" w:cs="Times New Roman"/>
          <w:sz w:val="24"/>
          <w:szCs w:val="24"/>
        </w:rPr>
        <w:t>d</w:t>
      </w:r>
      <w:r w:rsidRPr="00782084">
        <w:rPr>
          <w:rFonts w:ascii="Times New Roman" w:hAnsi="Times New Roman" w:cs="Times New Roman"/>
          <w:sz w:val="24"/>
          <w:szCs w:val="24"/>
        </w:rPr>
        <w:t>iagrams, which help the Scrum Master identify bottlenecks in the development pipeline (Kropp et al., 2021). By visualizing the "Work in Progress" (WIP), the tool helps the team adhere to Lean principles</w:t>
      </w:r>
      <w:r w:rsidRPr="00782084">
        <w:rPr>
          <w:rFonts w:ascii="Times New Roman" w:hAnsi="Times New Roman" w:cs="Times New Roman"/>
          <w:sz w:val="24"/>
          <w:szCs w:val="24"/>
        </w:rPr>
        <w:t xml:space="preserve">, </w:t>
      </w:r>
      <w:r w:rsidRPr="00782084">
        <w:rPr>
          <w:rFonts w:ascii="Times New Roman" w:hAnsi="Times New Roman" w:cs="Times New Roman"/>
          <w:sz w:val="24"/>
          <w:szCs w:val="24"/>
        </w:rPr>
        <w:t>preventing them from over-committing and ensuring a sustainable pace of development.</w:t>
      </w:r>
    </w:p>
    <w:p w14:paraId="0E997840" w14:textId="59F4AA91" w:rsidR="00782084" w:rsidRDefault="00782084" w:rsidP="00782084">
      <w:pPr>
        <w:spacing w:line="480" w:lineRule="auto"/>
        <w:rPr>
          <w:rFonts w:ascii="Times New Roman" w:hAnsi="Times New Roman" w:cs="Times New Roman"/>
          <w:sz w:val="24"/>
          <w:szCs w:val="24"/>
        </w:rPr>
      </w:pPr>
      <w:r>
        <w:rPr>
          <w:rFonts w:ascii="Times New Roman" w:hAnsi="Times New Roman" w:cs="Times New Roman"/>
          <w:sz w:val="24"/>
          <w:szCs w:val="24"/>
        </w:rPr>
        <w:tab/>
      </w:r>
      <w:r w:rsidRPr="00782084">
        <w:rPr>
          <w:rFonts w:ascii="Times New Roman" w:hAnsi="Times New Roman" w:cs="Times New Roman"/>
          <w:sz w:val="24"/>
          <w:szCs w:val="24"/>
        </w:rPr>
        <w:t>Effective Agile communication is a blend of cultural practices and technical tools. While Scrum events build the trust and openness necessary for a healthy team dynamic, project management tools provide the structural discipline required to scale that communication and maintain peak efficiency. Together, they ensure that the project remains adaptable to change while staying focused on delivering value.</w:t>
      </w:r>
    </w:p>
    <w:p w14:paraId="1A406C3F" w14:textId="77777777" w:rsidR="00782084" w:rsidRDefault="00782084">
      <w:pPr>
        <w:rPr>
          <w:rFonts w:ascii="Times New Roman" w:hAnsi="Times New Roman" w:cs="Times New Roman"/>
          <w:sz w:val="24"/>
          <w:szCs w:val="24"/>
        </w:rPr>
      </w:pPr>
      <w:r>
        <w:rPr>
          <w:rFonts w:ascii="Times New Roman" w:hAnsi="Times New Roman" w:cs="Times New Roman"/>
          <w:sz w:val="24"/>
          <w:szCs w:val="24"/>
        </w:rPr>
        <w:br w:type="page"/>
      </w:r>
    </w:p>
    <w:p w14:paraId="5844E6FB" w14:textId="77777777" w:rsidR="00782084" w:rsidRDefault="00782084" w:rsidP="00782084">
      <w:pPr>
        <w:spacing w:line="480" w:lineRule="auto"/>
        <w:rPr>
          <w:rFonts w:ascii="Times New Roman" w:hAnsi="Times New Roman" w:cs="Times New Roman"/>
          <w:b/>
          <w:bCs/>
          <w:sz w:val="24"/>
          <w:szCs w:val="24"/>
        </w:rPr>
      </w:pPr>
      <w:r w:rsidRPr="00782084">
        <w:rPr>
          <w:rFonts w:ascii="Times New Roman" w:hAnsi="Times New Roman" w:cs="Times New Roman"/>
          <w:b/>
          <w:bCs/>
          <w:sz w:val="24"/>
          <w:szCs w:val="24"/>
        </w:rPr>
        <w:lastRenderedPageBreak/>
        <w:t>References</w:t>
      </w:r>
    </w:p>
    <w:p w14:paraId="6F093BB5" w14:textId="77777777" w:rsidR="00782084" w:rsidRDefault="00782084" w:rsidP="00782084">
      <w:pPr>
        <w:spacing w:line="480" w:lineRule="auto"/>
        <w:rPr>
          <w:rFonts w:ascii="Times New Roman" w:hAnsi="Times New Roman" w:cs="Times New Roman"/>
          <w:b/>
          <w:bCs/>
          <w:sz w:val="24"/>
          <w:szCs w:val="24"/>
        </w:rPr>
      </w:pPr>
      <w:r w:rsidRPr="00782084">
        <w:rPr>
          <w:rFonts w:ascii="Times New Roman" w:hAnsi="Times New Roman" w:cs="Times New Roman"/>
          <w:sz w:val="24"/>
          <w:szCs w:val="24"/>
        </w:rPr>
        <w:t xml:space="preserve">Kropp, M., Meier, A., &amp; Biddle, R. (2021). </w:t>
      </w:r>
      <w:r w:rsidRPr="00782084">
        <w:rPr>
          <w:rFonts w:ascii="Times New Roman" w:hAnsi="Times New Roman" w:cs="Times New Roman"/>
          <w:i/>
          <w:iCs/>
          <w:sz w:val="24"/>
          <w:szCs w:val="24"/>
        </w:rPr>
        <w:t>Agile Software Development in Practice: A Survey of the State of Agile Software Development in Switzerland</w:t>
      </w:r>
      <w:r w:rsidRPr="00782084">
        <w:rPr>
          <w:rFonts w:ascii="Times New Roman" w:hAnsi="Times New Roman" w:cs="Times New Roman"/>
          <w:sz w:val="24"/>
          <w:szCs w:val="24"/>
        </w:rPr>
        <w:t>. Springer Nature.</w:t>
      </w:r>
    </w:p>
    <w:p w14:paraId="791413C2" w14:textId="400A87D1" w:rsidR="00782084" w:rsidRPr="00782084" w:rsidRDefault="00782084" w:rsidP="00782084">
      <w:pPr>
        <w:spacing w:line="480" w:lineRule="auto"/>
        <w:rPr>
          <w:rFonts w:ascii="Times New Roman" w:hAnsi="Times New Roman" w:cs="Times New Roman"/>
          <w:b/>
          <w:bCs/>
          <w:sz w:val="24"/>
          <w:szCs w:val="24"/>
        </w:rPr>
      </w:pPr>
      <w:r w:rsidRPr="00782084">
        <w:rPr>
          <w:rFonts w:ascii="Times New Roman" w:hAnsi="Times New Roman" w:cs="Times New Roman"/>
          <w:sz w:val="24"/>
          <w:szCs w:val="24"/>
        </w:rPr>
        <w:t xml:space="preserve">Stray, V., Burgess, S., &amp; Dyba, T. (2022). Coordination in Large-Scale Agile Software Development: A Systematic Literature Review. </w:t>
      </w:r>
      <w:r w:rsidRPr="00782084">
        <w:rPr>
          <w:rFonts w:ascii="Times New Roman" w:hAnsi="Times New Roman" w:cs="Times New Roman"/>
          <w:i/>
          <w:iCs/>
          <w:sz w:val="24"/>
          <w:szCs w:val="24"/>
        </w:rPr>
        <w:t>Information and Software Technology, 149</w:t>
      </w:r>
      <w:r w:rsidRPr="00782084">
        <w:rPr>
          <w:rFonts w:ascii="Times New Roman" w:hAnsi="Times New Roman" w:cs="Times New Roman"/>
          <w:sz w:val="24"/>
          <w:szCs w:val="24"/>
        </w:rPr>
        <w:t>, 106921.</w:t>
      </w:r>
    </w:p>
    <w:p w14:paraId="5F402D2E" w14:textId="77777777" w:rsidR="00E54CE0" w:rsidRPr="00782084" w:rsidRDefault="00E54CE0" w:rsidP="00782084">
      <w:pPr>
        <w:spacing w:line="480" w:lineRule="auto"/>
        <w:rPr>
          <w:rFonts w:ascii="Times New Roman" w:hAnsi="Times New Roman" w:cs="Times New Roman"/>
          <w:sz w:val="24"/>
          <w:szCs w:val="24"/>
        </w:rPr>
      </w:pPr>
    </w:p>
    <w:sectPr w:rsidR="00E54CE0" w:rsidRPr="007820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7B45B9"/>
    <w:multiLevelType w:val="multilevel"/>
    <w:tmpl w:val="377C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084"/>
    <w:rsid w:val="00001C5B"/>
    <w:rsid w:val="00031F26"/>
    <w:rsid w:val="0010522C"/>
    <w:rsid w:val="00113169"/>
    <w:rsid w:val="004C1371"/>
    <w:rsid w:val="006F1651"/>
    <w:rsid w:val="00733037"/>
    <w:rsid w:val="00740685"/>
    <w:rsid w:val="00782084"/>
    <w:rsid w:val="007F37B0"/>
    <w:rsid w:val="0093484D"/>
    <w:rsid w:val="00D8343C"/>
    <w:rsid w:val="00E54CE0"/>
    <w:rsid w:val="00E7697E"/>
    <w:rsid w:val="00FD47A1"/>
    <w:rsid w:val="00FD6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D237A"/>
  <w15:chartTrackingRefBased/>
  <w15:docId w15:val="{01D43C70-BC9E-4582-8CF5-E67D187E2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3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37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6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3</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TOMANY - k0t0b9w</dc:creator>
  <cp:keywords/>
  <dc:description/>
  <cp:lastModifiedBy>KEITH TOMANY - k0t0b9w</cp:lastModifiedBy>
  <cp:revision>14</cp:revision>
  <dcterms:created xsi:type="dcterms:W3CDTF">2026-02-22T17:37:00Z</dcterms:created>
  <dcterms:modified xsi:type="dcterms:W3CDTF">2026-02-22T19:30:00Z</dcterms:modified>
</cp:coreProperties>
</file>