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513CD">
      <w:pPr>
        <w:spacing w:line="300" w:lineRule="auto"/>
        <w:rPr>
          <w:rFonts w:ascii="Times New Roman" w:hAnsi="Times New Roman" w:cs="Times New Roman"/>
          <w:b/>
          <w:bCs/>
          <w:sz w:val="24"/>
        </w:rPr>
      </w:pPr>
    </w:p>
    <w:p w14:paraId="73758F43">
      <w:pPr>
        <w:rPr>
          <w:rFonts w:hint="eastAsia"/>
        </w:rPr>
      </w:pPr>
      <w:r>
        <w:drawing>
          <wp:inline distT="0" distB="0" distL="0" distR="0">
            <wp:extent cx="2842895" cy="719455"/>
            <wp:effectExtent l="0" t="0" r="0" b="4445"/>
            <wp:docPr id="35" name="图片 3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&#10;&#10;低可信度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9" b="4220"/>
                    <a:stretch>
                      <a:fillRect/>
                    </a:stretch>
                  </pic:blipFill>
                  <pic:spPr>
                    <a:xfrm>
                      <a:off x="0" y="0"/>
                      <a:ext cx="2843135" cy="7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0620" cy="719455"/>
            <wp:effectExtent l="0" t="0" r="0" b="4445"/>
            <wp:docPr id="37" name="图片 3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DD9">
      <w:pPr>
        <w:jc w:val="center"/>
        <w:rPr>
          <w:rFonts w:asciiTheme="majorBidi" w:hAnsiTheme="majorBidi" w:cstheme="majorBidi"/>
          <w:b/>
          <w:bCs/>
          <w:sz w:val="56"/>
          <w:szCs w:val="72"/>
        </w:rPr>
      </w:pPr>
    </w:p>
    <w:p w14:paraId="00E80EBB">
      <w:pPr>
        <w:widowControl/>
        <w:jc w:val="center"/>
        <w:rPr>
          <w:rFonts w:hint="eastAsia"/>
        </w:rPr>
      </w:pPr>
      <w:r>
        <w:rPr>
          <w:rFonts w:ascii="Helvetica" w:hAnsi="Helvetica" w:eastAsia="Helvetica" w:cs="Helvetica"/>
          <w:color w:val="006699"/>
          <w:kern w:val="0"/>
          <w:sz w:val="56"/>
          <w:szCs w:val="56"/>
          <w:lang w:bidi="ar"/>
        </w:rPr>
        <w:t>2025 IEEE University of Leicester</w:t>
      </w:r>
    </w:p>
    <w:p w14:paraId="6189C572">
      <w:pPr>
        <w:widowControl/>
        <w:jc w:val="center"/>
        <w:rPr>
          <w:rFonts w:hint="eastAsia"/>
        </w:rPr>
      </w:pPr>
      <w:r>
        <w:rPr>
          <w:rFonts w:ascii="Helvetica" w:hAnsi="Helvetica" w:eastAsia="Helvetica" w:cs="Helvetica"/>
          <w:color w:val="006699"/>
          <w:kern w:val="0"/>
          <w:sz w:val="56"/>
          <w:szCs w:val="56"/>
          <w:lang w:bidi="ar"/>
        </w:rPr>
        <w:t>Student Branch Circuit Design</w:t>
      </w:r>
    </w:p>
    <w:p w14:paraId="7D687FAB">
      <w:pPr>
        <w:widowControl/>
        <w:jc w:val="center"/>
        <w:rPr>
          <w:rFonts w:hint="eastAsia"/>
        </w:rPr>
      </w:pPr>
      <w:r>
        <w:rPr>
          <w:rFonts w:ascii="Helvetica" w:hAnsi="Helvetica" w:eastAsia="Helvetica" w:cs="Helvetica"/>
          <w:color w:val="006699"/>
          <w:kern w:val="0"/>
          <w:sz w:val="56"/>
          <w:szCs w:val="56"/>
          <w:lang w:bidi="ar"/>
        </w:rPr>
        <w:t>Contest</w:t>
      </w:r>
    </w:p>
    <w:p w14:paraId="2CF6BCCE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</w:p>
    <w:p w14:paraId="10B60414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</w:p>
    <w:p w14:paraId="31C7338E">
      <w:pPr>
        <w:jc w:val="center"/>
        <w:rPr>
          <w:rFonts w:hint="eastAsia"/>
        </w:rPr>
      </w:pPr>
      <w:r>
        <w:rPr>
          <w:rFonts w:hint="eastAsia" w:asciiTheme="majorBidi" w:hAnsiTheme="majorBidi" w:cstheme="majorBidi"/>
          <w:b/>
          <w:bCs/>
          <w:sz w:val="50"/>
          <w:szCs w:val="50"/>
        </w:rPr>
        <w:t>Concept Design</w:t>
      </w:r>
      <w:r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  <w:r>
        <w:rPr>
          <w:rFonts w:hint="eastAsia" w:asciiTheme="majorBidi" w:hAnsiTheme="majorBidi" w:cstheme="majorBidi"/>
          <w:b/>
          <w:bCs/>
          <w:sz w:val="50"/>
          <w:szCs w:val="50"/>
        </w:rPr>
        <w:t>R</w:t>
      </w:r>
      <w:r>
        <w:rPr>
          <w:rFonts w:asciiTheme="majorBidi" w:hAnsiTheme="majorBidi" w:cstheme="majorBidi"/>
          <w:b/>
          <w:bCs/>
          <w:sz w:val="50"/>
          <w:szCs w:val="50"/>
        </w:rPr>
        <w:t xml:space="preserve">eport </w:t>
      </w:r>
    </w:p>
    <w:p w14:paraId="4211A295">
      <w:pPr>
        <w:ind w:right="630" w:rightChars="300"/>
        <w:jc w:val="left"/>
        <w:rPr>
          <w:rFonts w:hint="eastAsia"/>
          <w:b/>
          <w:bCs/>
          <w:sz w:val="28"/>
          <w:szCs w:val="32"/>
        </w:rPr>
      </w:pPr>
    </w:p>
    <w:p w14:paraId="3996F95C">
      <w:pPr>
        <w:ind w:right="630" w:rightChars="300"/>
        <w:jc w:val="left"/>
        <w:rPr>
          <w:rFonts w:hint="eastAsia"/>
          <w:b/>
          <w:bCs/>
          <w:sz w:val="28"/>
          <w:szCs w:val="32"/>
        </w:rPr>
      </w:pPr>
    </w:p>
    <w:p w14:paraId="6FE8FFFB">
      <w:pPr>
        <w:ind w:right="630" w:rightChars="300"/>
        <w:jc w:val="left"/>
        <w:rPr>
          <w:rFonts w:hint="eastAsia"/>
          <w:b/>
          <w:bCs/>
          <w:sz w:val="28"/>
          <w:szCs w:val="32"/>
        </w:rPr>
      </w:pPr>
    </w:p>
    <w:p w14:paraId="58B13DE9">
      <w:pPr>
        <w:widowControl/>
        <w:tabs>
          <w:tab w:val="left" w:pos="377"/>
        </w:tabs>
        <w:spacing w:line="360" w:lineRule="auto"/>
        <w:ind w:right="210" w:rightChars="100" w:firstLine="900" w:firstLineChars="300"/>
        <w:rPr>
          <w:rFonts w:ascii="Times New Roman" w:hAnsi="Times New Roman" w:eastAsia="宋体" w:cs="Times New Roman"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 xml:space="preserve">Project Name：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</w:t>
      </w:r>
    </w:p>
    <w:p w14:paraId="22A10C0E">
      <w:pPr>
        <w:widowControl/>
        <w:tabs>
          <w:tab w:val="left" w:pos="377"/>
        </w:tabs>
        <w:spacing w:line="360" w:lineRule="auto"/>
        <w:ind w:right="210" w:rightChars="100" w:firstLine="900" w:firstLineChars="300"/>
        <w:rPr>
          <w:rFonts w:hint="eastAsia"/>
          <w:b/>
          <w:bCs/>
          <w:sz w:val="28"/>
          <w:szCs w:val="32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 xml:space="preserve">Team Name: 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</w:t>
      </w:r>
    </w:p>
    <w:p w14:paraId="17584AF5">
      <w:pPr>
        <w:widowControl/>
        <w:tabs>
          <w:tab w:val="left" w:pos="377"/>
        </w:tabs>
        <w:spacing w:line="360" w:lineRule="auto"/>
        <w:ind w:right="210" w:rightChars="100" w:firstLine="900" w:firstLineChars="300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Team Leader（IEEE ID）</w:t>
      </w:r>
      <w:r>
        <w:rPr>
          <w:rFonts w:ascii="Times New Roman" w:hAnsi="Times New Roman" w:eastAsia="宋体" w:cs="Times New Roman"/>
          <w:kern w:val="0"/>
          <w:sz w:val="30"/>
          <w:szCs w:val="30"/>
        </w:rPr>
        <w:t>: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 xml:space="preserve">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                 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</w:t>
      </w:r>
    </w:p>
    <w:p w14:paraId="314052A0">
      <w:pPr>
        <w:widowControl/>
        <w:tabs>
          <w:tab w:val="left" w:pos="377"/>
        </w:tabs>
        <w:spacing w:line="360" w:lineRule="auto"/>
        <w:ind w:right="210" w:rightChars="100" w:firstLine="900" w:firstLineChars="300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Team Members（IEEE ID or UOL ID）：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           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   </w:t>
      </w:r>
    </w:p>
    <w:p w14:paraId="0BAE91C1">
      <w:pPr>
        <w:widowControl/>
        <w:tabs>
          <w:tab w:val="left" w:pos="377"/>
        </w:tabs>
        <w:spacing w:line="360" w:lineRule="auto"/>
        <w:ind w:right="210" w:rightChars="100" w:firstLine="900" w:firstLineChars="300"/>
        <w:rPr>
          <w:rFonts w:ascii="Times New Roman" w:hAnsi="Times New Roman" w:eastAsia="宋体" w:cs="Times New Roman"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 xml:space="preserve">Team Leader Email: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     </w:t>
      </w:r>
      <w:r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</w:rPr>
        <w:t xml:space="preserve">         </w:t>
      </w:r>
    </w:p>
    <w:p w14:paraId="431A537C">
      <w:pPr>
        <w:widowControl/>
        <w:tabs>
          <w:tab w:val="left" w:pos="377"/>
        </w:tabs>
        <w:spacing w:line="360" w:lineRule="auto"/>
        <w:ind w:right="210" w:rightChars="100" w:firstLine="960" w:firstLineChars="3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40182A1">
      <w:pPr>
        <w:widowControl/>
        <w:tabs>
          <w:tab w:val="left" w:pos="377"/>
        </w:tabs>
        <w:spacing w:line="360" w:lineRule="auto"/>
        <w:ind w:right="210" w:rightChars="1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8FD3860">
      <w:pPr>
        <w:widowControl/>
        <w:tabs>
          <w:tab w:val="left" w:pos="377"/>
        </w:tabs>
        <w:spacing w:line="360" w:lineRule="auto"/>
        <w:ind w:right="210" w:rightChars="100" w:firstLine="960" w:firstLineChars="3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5688535">
      <w:pPr>
        <w:tabs>
          <w:tab w:val="left" w:pos="377"/>
        </w:tabs>
        <w:spacing w:line="360" w:lineRule="auto"/>
        <w:ind w:right="240"/>
        <w:jc w:val="center"/>
        <w:rPr>
          <w:rFonts w:hint="eastAsia"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t>Catalogue</w:t>
      </w:r>
    </w:p>
    <w:p w14:paraId="65CAFCEC">
      <w:pPr>
        <w:pStyle w:val="15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fldChar w:fldCharType="begin"/>
      </w:r>
      <w:r>
        <w:instrText xml:space="preserve"> HYPERLINK \l "_Toc19031"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36"/>
        </w:rPr>
        <w:t>1. Abstract ....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PAGEREF _Toc19031 \h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rPr>
          <w:rFonts w:ascii="Times New Roman" w:hAnsi="Times New Roman" w:cs="Times New Roman"/>
          <w:sz w:val="28"/>
          <w:szCs w:val="36"/>
        </w:rPr>
        <w:t>1</w:t>
      </w:r>
      <w:r>
        <w:rPr>
          <w:rFonts w:ascii="Times New Roman" w:hAnsi="Times New Roman" w:cs="Times New Roman"/>
          <w:sz w:val="28"/>
          <w:szCs w:val="36"/>
        </w:rPr>
        <w:fldChar w:fldCharType="end"/>
      </w: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3755CC31">
      <w:pPr>
        <w:pStyle w:val="15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fldChar w:fldCharType="begin"/>
      </w:r>
      <w:r>
        <w:instrText xml:space="preserve"> HYPERLINK \l "_Toc28970"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36"/>
        </w:rPr>
        <w:t xml:space="preserve">2. </w:t>
      </w:r>
      <w:r>
        <w:rPr>
          <w:rFonts w:hint="eastAsia" w:ascii="Times New Roman" w:hAnsi="Times New Roman" w:cs="Times New Roman"/>
          <w:sz w:val="28"/>
          <w:szCs w:val="36"/>
        </w:rPr>
        <w:t>T</w:t>
      </w:r>
      <w:r>
        <w:rPr>
          <w:rFonts w:ascii="Times New Roman" w:hAnsi="Times New Roman" w:cs="Times New Roman"/>
          <w:sz w:val="28"/>
          <w:szCs w:val="36"/>
        </w:rPr>
        <w:t>he required accessories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PAGEREF _Toc28970 \h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rPr>
          <w:rFonts w:ascii="Times New Roman" w:hAnsi="Times New Roman" w:cs="Times New Roman"/>
          <w:sz w:val="28"/>
          <w:szCs w:val="36"/>
        </w:rPr>
        <w:t>2</w:t>
      </w:r>
      <w:r>
        <w:rPr>
          <w:rFonts w:ascii="Times New Roman" w:hAnsi="Times New Roman" w:cs="Times New Roman"/>
          <w:sz w:val="28"/>
          <w:szCs w:val="36"/>
        </w:rPr>
        <w:fldChar w:fldCharType="end"/>
      </w: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71874133">
      <w:pPr>
        <w:pStyle w:val="17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fldChar w:fldCharType="begin"/>
      </w:r>
      <w:r>
        <w:instrText xml:space="preserve"> HYPERLINK \l "_Toc10153"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36"/>
        </w:rPr>
        <w:t xml:space="preserve">2.1 </w:t>
      </w:r>
      <w:r>
        <w:rPr>
          <w:rFonts w:hint="eastAsia" w:ascii="Times New Roman" w:hAnsi="Times New Roman" w:cs="Times New Roman"/>
          <w:sz w:val="28"/>
          <w:szCs w:val="36"/>
        </w:rPr>
        <w:t>Cost</w:t>
      </w:r>
      <w:r>
        <w:rPr>
          <w:rFonts w:ascii="Times New Roman" w:hAnsi="Times New Roman" w:cs="Times New Roman"/>
          <w:sz w:val="28"/>
          <w:szCs w:val="36"/>
        </w:rPr>
        <w:t xml:space="preserve"> Calculation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PAGEREF _Toc10153 \h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rPr>
          <w:rFonts w:ascii="Times New Roman" w:hAnsi="Times New Roman" w:cs="Times New Roman"/>
          <w:sz w:val="28"/>
          <w:szCs w:val="36"/>
        </w:rPr>
        <w:t>2</w:t>
      </w:r>
      <w:r>
        <w:rPr>
          <w:rFonts w:ascii="Times New Roman" w:hAnsi="Times New Roman" w:cs="Times New Roman"/>
          <w:sz w:val="28"/>
          <w:szCs w:val="36"/>
        </w:rPr>
        <w:fldChar w:fldCharType="end"/>
      </w: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6CDD33B7">
      <w:pPr>
        <w:pStyle w:val="17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fldChar w:fldCharType="begin"/>
      </w:r>
      <w:r>
        <w:instrText xml:space="preserve"> HYPERLINK \l "_Toc31415"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36"/>
        </w:rPr>
        <w:t>2.2 Each accessory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PAGEREF _Toc31415 \h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rPr>
          <w:rFonts w:ascii="Times New Roman" w:hAnsi="Times New Roman" w:cs="Times New Roman"/>
          <w:sz w:val="28"/>
          <w:szCs w:val="36"/>
        </w:rPr>
        <w:t>2</w:t>
      </w:r>
      <w:r>
        <w:rPr>
          <w:rFonts w:ascii="Times New Roman" w:hAnsi="Times New Roman" w:cs="Times New Roman"/>
          <w:sz w:val="28"/>
          <w:szCs w:val="36"/>
        </w:rPr>
        <w:fldChar w:fldCharType="end"/>
      </w: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7D15ECC9">
      <w:pPr>
        <w:pStyle w:val="15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  <w:r>
        <w:fldChar w:fldCharType="begin"/>
      </w:r>
      <w:r>
        <w:instrText xml:space="preserve"> HYPERLINK \l "_Toc30621"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36"/>
        </w:rPr>
        <w:t>3. References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fldChar w:fldCharType="begin"/>
      </w:r>
      <w:r>
        <w:rPr>
          <w:rFonts w:ascii="Times New Roman" w:hAnsi="Times New Roman" w:cs="Times New Roman"/>
          <w:sz w:val="28"/>
          <w:szCs w:val="36"/>
        </w:rPr>
        <w:instrText xml:space="preserve"> PAGEREF _Toc30621 \h </w:instrText>
      </w:r>
      <w:r>
        <w:rPr>
          <w:rFonts w:ascii="Times New Roman" w:hAnsi="Times New Roman" w:cs="Times New Roman"/>
          <w:sz w:val="28"/>
          <w:szCs w:val="36"/>
        </w:rPr>
        <w:fldChar w:fldCharType="separate"/>
      </w:r>
      <w:r>
        <w:rPr>
          <w:rFonts w:ascii="Times New Roman" w:hAnsi="Times New Roman" w:cs="Times New Roman"/>
          <w:sz w:val="28"/>
          <w:szCs w:val="36"/>
        </w:rPr>
        <w:t>3</w:t>
      </w:r>
      <w:r>
        <w:rPr>
          <w:rFonts w:ascii="Times New Roman" w:hAnsi="Times New Roman" w:cs="Times New Roman"/>
          <w:sz w:val="28"/>
          <w:szCs w:val="36"/>
        </w:rPr>
        <w:fldChar w:fldCharType="end"/>
      </w: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4D29DE38">
      <w:pPr>
        <w:pStyle w:val="17"/>
        <w:tabs>
          <w:tab w:val="right" w:leader="dot" w:pos="9072"/>
        </w:tabs>
        <w:rPr>
          <w:rFonts w:ascii="Times New Roman" w:hAnsi="Times New Roman" w:cs="Times New Roman"/>
          <w:sz w:val="28"/>
          <w:szCs w:val="36"/>
        </w:rPr>
      </w:pPr>
    </w:p>
    <w:p w14:paraId="5A3EE6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36"/>
        </w:rPr>
        <w:fldChar w:fldCharType="end"/>
      </w:r>
    </w:p>
    <w:p w14:paraId="3A152D2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 w14:paraId="5970FDB7">
      <w:pPr>
        <w:pStyle w:val="2"/>
        <w:numPr>
          <w:ilvl w:val="0"/>
          <w:numId w:val="2"/>
        </w:numPr>
        <w:rPr>
          <w:rFonts w:hint="eastAsia"/>
        </w:rPr>
        <w:sectPr>
          <w:footerReference r:id="rId3" w:type="default"/>
          <w:pgSz w:w="11906" w:h="16838"/>
          <w:pgMar w:top="1984" w:right="1417" w:bottom="1417" w:left="1417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9031"/>
    </w:p>
    <w:bookmarkEnd w:id="0"/>
    <w:p w14:paraId="5EC22E32">
      <w:pPr>
        <w:pStyle w:val="2"/>
        <w:numPr>
          <w:ilvl w:val="0"/>
          <w:numId w:val="2"/>
        </w:numPr>
        <w:rPr>
          <w:rFonts w:hint="eastAsia"/>
        </w:rPr>
      </w:pPr>
      <w:r>
        <w:t>Abstract</w:t>
      </w:r>
    </w:p>
    <w:p w14:paraId="5A731066">
      <w:pPr>
        <w:widowControl/>
        <w:tabs>
          <w:tab w:val="left" w:pos="377"/>
        </w:tabs>
        <w:spacing w:line="300" w:lineRule="auto"/>
        <w:ind w:left="210" w:leftChars="100" w:right="210" w:rightChars="100" w:firstLine="480" w:firstLineChars="200"/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The content .</w:t>
      </w:r>
    </w:p>
    <w:p w14:paraId="0B4909E6">
      <w:pPr>
        <w:widowControl/>
        <w:tabs>
          <w:tab w:val="left" w:pos="377"/>
        </w:tabs>
        <w:spacing w:line="300" w:lineRule="auto"/>
        <w:ind w:left="210" w:leftChars="100" w:right="210" w:rightChars="100" w:firstLine="480" w:firstLineChars="200"/>
        <w:rPr>
          <w:rFonts w:ascii="Times New Roman" w:hAnsi="Times New Roman" w:eastAsia="宋体" w:cs="Times New Roman"/>
          <w:kern w:val="0"/>
          <w:sz w:val="24"/>
        </w:rPr>
      </w:pPr>
    </w:p>
    <w:p w14:paraId="0C0D852A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bookmarkStart w:id="1" w:name="_GoBack"/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Note: (Please delete in the official report)</w:t>
      </w:r>
    </w:p>
    <w:bookmarkEnd w:id="1"/>
    <w:p w14:paraId="7DBA501B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(1) The title font size, page Settings and line spacing should follow the template.</w:t>
      </w:r>
    </w:p>
    <w:p w14:paraId="6FA01052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(2) The main text should be in 1.25 line spacing, small size, and Times New Roman.</w:t>
      </w:r>
    </w:p>
    <w:p w14:paraId="6A9F0502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(3) Introduce the functions, innovative features and complete plan of the group's design (flowcharts can be attached but not included in the total word count)</w:t>
      </w:r>
    </w:p>
    <w:p w14:paraId="5FCCF1D5">
      <w:pPr>
        <w:widowControl/>
        <w:tabs>
          <w:tab w:val="left" w:pos="377"/>
        </w:tabs>
        <w:spacing w:line="300" w:lineRule="auto"/>
        <w:ind w:left="1500" w:right="210" w:rightChars="100"/>
        <w:rPr>
          <w:rFonts w:hint="eastAsia"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(4) The total number of words should exceed 100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lang w:val="en-US" w:eastAsia="zh-CN"/>
        </w:rPr>
        <w:t xml:space="preserve"> (It is recommended to have 200 to 300 words)</w:t>
      </w:r>
    </w:p>
    <w:p w14:paraId="71901B3B">
      <w:pPr>
        <w:widowControl/>
        <w:tabs>
          <w:tab w:val="left" w:pos="377"/>
        </w:tabs>
        <w:spacing w:line="300" w:lineRule="auto"/>
        <w:ind w:left="1500" w:right="210" w:rightChars="100"/>
        <w:rPr>
          <w:rFonts w:hint="eastAsia" w:ascii="Times New Roman" w:hAnsi="Times New Roman" w:eastAsia="宋体" w:cs="Times New Roman"/>
          <w:color w:val="FF0000"/>
          <w:kern w:val="0"/>
          <w:sz w:val="24"/>
          <w:lang w:val="en-US" w:eastAsia="zh-CN"/>
        </w:rPr>
      </w:pPr>
    </w:p>
    <w:p w14:paraId="407189CA">
      <w:pPr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</w:rPr>
        <w:br w:type="page"/>
      </w:r>
    </w:p>
    <w:p w14:paraId="5EBFDED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</w:t>
      </w:r>
      <w:r>
        <w:t xml:space="preserve">he required accessories </w:t>
      </w:r>
    </w:p>
    <w:p w14:paraId="01D439B2">
      <w:pPr>
        <w:pStyle w:val="3"/>
        <w:numPr>
          <w:ilvl w:val="1"/>
          <w:numId w:val="2"/>
        </w:numPr>
      </w:pPr>
      <w:r>
        <w:t>C</w:t>
      </w:r>
      <w:r>
        <w:rPr>
          <w:rFonts w:hint="eastAsia"/>
        </w:rPr>
        <w:t>ost calculation</w:t>
      </w:r>
    </w:p>
    <w:p w14:paraId="45B60A80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Note：(Please delete in the official report)</w:t>
      </w:r>
    </w:p>
    <w:p w14:paraId="73BDAA1D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Summarize the names of all the accessories and the overall price calculation</w:t>
      </w:r>
    </w:p>
    <w:p w14:paraId="4E3414AB">
      <w:pPr>
        <w:rPr>
          <w:rFonts w:hint="eastAsia"/>
        </w:rPr>
      </w:pPr>
    </w:p>
    <w:p w14:paraId="3F09C0F5">
      <w:pPr>
        <w:pStyle w:val="3"/>
        <w:numPr>
          <w:ilvl w:val="1"/>
          <w:numId w:val="2"/>
        </w:numPr>
      </w:pPr>
      <w:r>
        <w:t>Accessories</w:t>
      </w:r>
    </w:p>
    <w:p w14:paraId="743C52DD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kern w:val="0"/>
          <w:sz w:val="24"/>
        </w:rPr>
        <w:t xml:space="preserve">2.2.1 </w:t>
      </w:r>
      <w:r>
        <w:rPr>
          <w:rFonts w:ascii="Times New Roman Bold Italic" w:hAnsi="Times New Roman Bold Italic" w:eastAsia="宋体" w:cs="Times New Roman Bold Italic"/>
          <w:b/>
          <w:bCs/>
          <w:i/>
          <w:iCs/>
          <w:kern w:val="0"/>
          <w:sz w:val="24"/>
        </w:rPr>
        <w:t>Accessory 1:</w:t>
      </w:r>
    </w:p>
    <w:p w14:paraId="4943DCA6">
      <w:pPr>
        <w:widowControl/>
        <w:tabs>
          <w:tab w:val="left" w:pos="377"/>
        </w:tabs>
        <w:spacing w:line="300" w:lineRule="auto"/>
        <w:ind w:left="210" w:leftChars="100" w:right="210" w:rightChars="100" w:firstLine="480" w:firstLineChars="200"/>
        <w:rPr>
          <w:rFonts w:ascii="Times New Roman" w:hAnsi="Times New Roman" w:eastAsia="宋体" w:cs="Times New Roman"/>
          <w:kern w:val="0"/>
          <w:sz w:val="24"/>
        </w:rPr>
      </w:pPr>
    </w:p>
    <w:p w14:paraId="4B74A997">
      <w:pPr>
        <w:widowControl/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Note</w:t>
      </w:r>
      <w:r>
        <w:rPr>
          <w:rFonts w:ascii="Times New Roman" w:hAnsi="Times New Roman" w:eastAsia="宋体" w:cs="Times New Roman"/>
          <w:color w:val="FF0000"/>
          <w:kern w:val="0"/>
          <w:sz w:val="24"/>
        </w:rPr>
        <w:t>: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 xml:space="preserve"> (Please delete in the official report)</w:t>
      </w:r>
    </w:p>
    <w:p w14:paraId="559AE52A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</w:rPr>
        <w:t>Describe the model, quantity, cost and source of purchase of each accessory</w:t>
      </w:r>
    </w:p>
    <w:p w14:paraId="325657E5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The main text should be in 1.25 line spacing, small size, and Times New Roman.</w:t>
      </w:r>
    </w:p>
    <w:p w14:paraId="3576CBA7">
      <w:pPr>
        <w:widowControl/>
        <w:numPr>
          <w:ilvl w:val="0"/>
          <w:numId w:val="3"/>
        </w:numPr>
        <w:tabs>
          <w:tab w:val="left" w:pos="377"/>
        </w:tabs>
        <w:spacing w:line="300" w:lineRule="auto"/>
        <w:ind w:left="1500"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The third level title font size, page Settings and line spacing should follow the template.</w:t>
      </w:r>
    </w:p>
    <w:p w14:paraId="296F88E1">
      <w:pPr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</w:rPr>
        <w:br w:type="page"/>
      </w:r>
    </w:p>
    <w:p w14:paraId="36E2F6F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References</w:t>
      </w:r>
      <w:r>
        <w:t xml:space="preserve"> </w:t>
      </w:r>
    </w:p>
    <w:p w14:paraId="3C28D8F7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Reference content: Use the sequence numbers of "[]" to arrange them in sequence. No. 12 Times New Roman typeface, on the left. The specific structure format and annotation method refer to the GB-T format.</w:t>
      </w:r>
    </w:p>
    <w:p w14:paraId="06184BE8">
      <w:pPr>
        <w:snapToGrid w:val="0"/>
        <w:spacing w:line="300" w:lineRule="auto"/>
        <w:rPr>
          <w:rFonts w:ascii="Times New Roman" w:hAnsi="Times New Roman" w:eastAsia="宋体" w:cs="Times New Roman"/>
          <w:color w:val="FF0000"/>
          <w:kern w:val="0"/>
          <w:sz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</w:rPr>
        <w:t>For example：</w:t>
      </w:r>
    </w:p>
    <w:p w14:paraId="6D24C464">
      <w:pPr>
        <w:snapToGrid w:val="0"/>
        <w:spacing w:line="300" w:lineRule="auto"/>
        <w:rPr>
          <w:rFonts w:hint="eastAsia" w:ascii="宋体" w:hAnsi="宋体"/>
          <w:color w:val="4472C4"/>
          <w:szCs w:val="21"/>
        </w:rPr>
      </w:pPr>
      <w:r>
        <w:rPr>
          <w:rFonts w:hint="eastAsia" w:ascii="宋体" w:hAnsi="宋体"/>
          <w:color w:val="4472C4"/>
          <w:szCs w:val="21"/>
        </w:rPr>
        <w:t xml:space="preserve">[5] Bloland,H.G.(1979).Interpretive Sociologies and the Study of Higher Education Organizations. </w:t>
      </w:r>
      <w:r>
        <w:rPr>
          <w:rFonts w:hint="eastAsia" w:ascii="宋体" w:hAnsi="宋体"/>
          <w:i/>
          <w:color w:val="4472C4"/>
          <w:szCs w:val="21"/>
        </w:rPr>
        <w:t>The Review of Higher Education ,3,</w:t>
      </w:r>
      <w:r>
        <w:rPr>
          <w:rFonts w:hint="eastAsia" w:ascii="宋体" w:hAnsi="宋体"/>
          <w:color w:val="4472C4"/>
          <w:szCs w:val="21"/>
        </w:rPr>
        <w:t>1-13.</w:t>
      </w:r>
    </w:p>
    <w:p w14:paraId="368F2A9D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2D628D4C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38D3624B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206EAE3D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511F2F94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34711D4E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727DF952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65D2C3A3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61A82000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09E08D66">
      <w:pPr>
        <w:widowControl/>
        <w:tabs>
          <w:tab w:val="left" w:pos="377"/>
        </w:tabs>
        <w:spacing w:line="300" w:lineRule="auto"/>
        <w:ind w:right="210" w:rightChars="100"/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p w14:paraId="069D3D07">
      <w:pPr>
        <w:widowControl/>
        <w:tabs>
          <w:tab w:val="left" w:pos="377"/>
        </w:tabs>
        <w:wordWrap w:val="0"/>
        <w:spacing w:line="300" w:lineRule="auto"/>
        <w:ind w:right="210" w:rightChars="100"/>
        <w:jc w:val="right"/>
        <w:rPr>
          <w:rFonts w:ascii="Times New Roman" w:hAnsi="Times New Roman" w:eastAsia="宋体" w:cs="Times New Roman"/>
          <w:color w:val="FF0000"/>
          <w:kern w:val="0"/>
          <w:sz w:val="24"/>
          <w:u w:val="single"/>
        </w:rPr>
      </w:pPr>
    </w:p>
    <w:p w14:paraId="593AE725">
      <w:pPr>
        <w:widowControl/>
        <w:tabs>
          <w:tab w:val="left" w:pos="377"/>
        </w:tabs>
        <w:spacing w:line="300" w:lineRule="auto"/>
        <w:ind w:right="210" w:rightChars="100"/>
        <w:jc w:val="right"/>
        <w:rPr>
          <w:rFonts w:ascii="Times New Roman" w:hAnsi="Times New Roman" w:eastAsia="宋体" w:cs="Times New Roman"/>
          <w:kern w:val="0"/>
          <w:sz w:val="36"/>
          <w:szCs w:val="36"/>
          <w:u w:val="single"/>
        </w:rPr>
      </w:pPr>
      <w:r>
        <w:rPr>
          <w:rFonts w:ascii="Times New Roman" w:hAnsi="Times New Roman" w:eastAsia="宋体" w:cs="Times New Roman"/>
          <w:kern w:val="0"/>
          <w:sz w:val="36"/>
          <w:szCs w:val="36"/>
          <w:u w:val="single"/>
        </w:rPr>
        <w:t xml:space="preserve">                    </w:t>
      </w:r>
    </w:p>
    <w:p w14:paraId="43C259B9">
      <w:pPr>
        <w:widowControl/>
        <w:tabs>
          <w:tab w:val="left" w:pos="377"/>
        </w:tabs>
        <w:spacing w:line="300" w:lineRule="auto"/>
        <w:ind w:right="210" w:rightChars="100"/>
        <w:jc w:val="right"/>
        <w:rPr>
          <w:rFonts w:ascii="Times New Roman" w:hAnsi="Times New Roman" w:eastAsia="宋体" w:cs="Times New Roman"/>
          <w:kern w:val="0"/>
          <w:sz w:val="36"/>
          <w:szCs w:val="36"/>
          <w:u w:val="single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u w:val="single"/>
        </w:rPr>
        <w:t xml:space="preserve">            </w:t>
      </w:r>
      <w:r>
        <w:rPr>
          <w:rFonts w:ascii="Times New Roman" w:hAnsi="Times New Roman" w:eastAsia="宋体" w:cs="Times New Roman"/>
          <w:kern w:val="0"/>
          <w:sz w:val="36"/>
          <w:szCs w:val="36"/>
          <w:u w:val="single"/>
        </w:rPr>
        <w:t xml:space="preserve">                    </w:t>
      </w:r>
    </w:p>
    <w:p w14:paraId="11F8DB89">
      <w:pPr>
        <w:rPr>
          <w:rFonts w:ascii="Times New Roman" w:hAnsi="Times New Roman" w:eastAsia="宋体" w:cs="Times New Roman"/>
          <w:color w:val="FF0000"/>
          <w:kern w:val="0"/>
          <w:sz w:val="24"/>
        </w:rPr>
      </w:pPr>
    </w:p>
    <w:sectPr>
      <w:footerReference r:id="rId4" w:type="default"/>
      <w:pgSz w:w="11906" w:h="16838"/>
      <w:pgMar w:top="1984" w:right="1417" w:bottom="1417" w:left="141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BF93A">
    <w:pPr>
      <w:pStyle w:val="13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501A5E">
                          <w:pPr>
                            <w:pStyle w:val="13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501A5E">
                    <w:pPr>
                      <w:pStyle w:val="13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EE428">
    <w:pPr>
      <w:pStyle w:val="13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1DF95">
                          <w:pPr>
                            <w:pStyle w:val="13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61DF95">
                    <w:pPr>
                      <w:pStyle w:val="13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12742"/>
    <w:multiLevelType w:val="multilevel"/>
    <w:tmpl w:val="9D5127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微软雅黑" w:hAnsi="微软雅黑" w:eastAsia="微软雅黑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微软雅黑" w:hAnsi="微软雅黑" w:eastAsia="微软雅黑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微软雅黑" w:hAnsi="微软雅黑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106D274"/>
    <w:multiLevelType w:val="multilevel"/>
    <w:tmpl w:val="1106D2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EAD6511"/>
    <w:multiLevelType w:val="singleLevel"/>
    <w:tmpl w:val="5EAD65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hMzk0MjI1ODRhNDJlN2RkYzU0MzQxOGE0Njg2NGYifQ=="/>
  </w:docVars>
  <w:rsids>
    <w:rsidRoot w:val="00D470D9"/>
    <w:rsid w:val="00107937"/>
    <w:rsid w:val="001A216D"/>
    <w:rsid w:val="00206826"/>
    <w:rsid w:val="00244C11"/>
    <w:rsid w:val="00476CAB"/>
    <w:rsid w:val="00517286"/>
    <w:rsid w:val="005E5296"/>
    <w:rsid w:val="00645EFA"/>
    <w:rsid w:val="007E2A69"/>
    <w:rsid w:val="008C1B1C"/>
    <w:rsid w:val="008D6266"/>
    <w:rsid w:val="0093062C"/>
    <w:rsid w:val="00A21FA4"/>
    <w:rsid w:val="00B35C14"/>
    <w:rsid w:val="00B62743"/>
    <w:rsid w:val="00BA4208"/>
    <w:rsid w:val="00BC652A"/>
    <w:rsid w:val="00BE679A"/>
    <w:rsid w:val="00BF701D"/>
    <w:rsid w:val="00D470D9"/>
    <w:rsid w:val="00D91DC8"/>
    <w:rsid w:val="00DA385D"/>
    <w:rsid w:val="00E11789"/>
    <w:rsid w:val="00F25BE1"/>
    <w:rsid w:val="00F82EB0"/>
    <w:rsid w:val="00FB773B"/>
    <w:rsid w:val="01106F4B"/>
    <w:rsid w:val="09350C94"/>
    <w:rsid w:val="122907E8"/>
    <w:rsid w:val="1BE1454B"/>
    <w:rsid w:val="1D126A49"/>
    <w:rsid w:val="1DCA7323"/>
    <w:rsid w:val="21AB1137"/>
    <w:rsid w:val="23EB7FF4"/>
    <w:rsid w:val="2B5D3585"/>
    <w:rsid w:val="35515208"/>
    <w:rsid w:val="3BBF49A2"/>
    <w:rsid w:val="47AA14A8"/>
    <w:rsid w:val="491834FB"/>
    <w:rsid w:val="49895410"/>
    <w:rsid w:val="4FDF13E8"/>
    <w:rsid w:val="54D67D81"/>
    <w:rsid w:val="5E6F6B50"/>
    <w:rsid w:val="77FE790D"/>
    <w:rsid w:val="7FFF09F6"/>
    <w:rsid w:val="AFB5999B"/>
    <w:rsid w:val="DDFF431B"/>
    <w:rsid w:val="DF3C29E2"/>
    <w:rsid w:val="F6F7E765"/>
    <w:rsid w:val="FBBE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outlineLvl w:val="4"/>
    </w:pPr>
    <w:rPr>
      <w:rFonts w:ascii="Arial" w:hAnsi="Arial" w:eastAsia="微软雅黑" w:cstheme="minorBidi"/>
      <w:b/>
      <w:sz w:val="24"/>
      <w:szCs w:val="22"/>
      <w:lang w:val="en-US" w:eastAsia="zh-CN" w:bidi="ar-SA"/>
    </w:rPr>
  </w:style>
  <w:style w:type="paragraph" w:styleId="7">
    <w:name w:val="heading 6"/>
    <w:next w:val="1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8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9">
    <w:name w:val="heading 8"/>
    <w:next w:val="1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rFonts w:eastAsia="微软雅黑" w:asciiTheme="majorHAnsi" w:hAnsiTheme="majorHAnsi" w:cstheme="majorBidi"/>
      <w:b/>
      <w:sz w:val="24"/>
      <w:lang w:val="en-US" w:eastAsia="zh-CN" w:bidi="ar-SA"/>
    </w:rPr>
  </w:style>
  <w:style w:type="paragraph" w:styleId="10">
    <w:name w:val="heading 9"/>
    <w:next w:val="1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rFonts w:eastAsia="微软雅黑" w:asciiTheme="majorHAnsi" w:hAnsiTheme="majorHAnsi" w:cstheme="majorBidi"/>
      <w:b/>
      <w:sz w:val="24"/>
      <w:szCs w:val="21"/>
      <w:lang w:val="en-US" w:eastAsia="zh-CN" w:bidi="ar-SA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100" w:after="100" w:line="312" w:lineRule="auto"/>
      <w:ind w:firstLine="1041" w:firstLineChars="200"/>
    </w:pPr>
  </w:style>
  <w:style w:type="paragraph" w:styleId="12">
    <w:name w:val="Date"/>
    <w:basedOn w:val="1"/>
    <w:next w:val="1"/>
    <w:link w:val="27"/>
    <w:qFormat/>
    <w:uiPriority w:val="0"/>
    <w:pPr>
      <w:ind w:left="100" w:leftChars="2500"/>
    </w:pPr>
  </w:style>
  <w:style w:type="paragraph" w:styleId="13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link w:val="2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Subtitle"/>
    <w:basedOn w:val="1"/>
    <w:qFormat/>
    <w:uiPriority w:val="0"/>
    <w:pPr>
      <w:jc w:val="center"/>
    </w:pPr>
    <w:rPr>
      <w:rFonts w:ascii="Arial" w:hAnsi="Arial"/>
      <w:b/>
      <w:kern w:val="28"/>
      <w:sz w:val="4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rFonts w:ascii="Arial" w:hAnsi="Arial" w:eastAsia="微软雅黑"/>
      <w:b/>
      <w:color w:val="auto"/>
      <w:u w:val="single"/>
    </w:rPr>
  </w:style>
  <w:style w:type="character" w:styleId="23">
    <w:name w:val="Emphasis"/>
    <w:basedOn w:val="21"/>
    <w:qFormat/>
    <w:uiPriority w:val="20"/>
    <w:rPr>
      <w:rFonts w:ascii="Arial" w:hAnsi="Arial" w:eastAsia="微软雅黑"/>
      <w:b/>
      <w:bCs/>
      <w:i/>
      <w:color w:val="auto"/>
      <w:sz w:val="24"/>
      <w:szCs w:val="22"/>
    </w:rPr>
  </w:style>
  <w:style w:type="character" w:styleId="24">
    <w:name w:val="Hyperlink"/>
    <w:basedOn w:val="21"/>
    <w:uiPriority w:val="0"/>
    <w:rPr>
      <w:color w:val="0000FF"/>
      <w:u w:val="single"/>
    </w:rPr>
  </w:style>
  <w:style w:type="character" w:customStyle="1" w:styleId="25">
    <w:name w:val="页眉 字符"/>
    <w:link w:val="14"/>
    <w:autoRedefine/>
    <w:qFormat/>
    <w:uiPriority w:val="99"/>
    <w:rPr>
      <w:sz w:val="18"/>
    </w:rPr>
  </w:style>
  <w:style w:type="character" w:customStyle="1" w:styleId="26">
    <w:name w:val="页脚 字符"/>
    <w:link w:val="13"/>
    <w:autoRedefine/>
    <w:qFormat/>
    <w:uiPriority w:val="99"/>
    <w:rPr>
      <w:sz w:val="18"/>
    </w:rPr>
  </w:style>
  <w:style w:type="character" w:customStyle="1" w:styleId="27">
    <w:name w:val="日期 字符"/>
    <w:link w:val="12"/>
    <w:autoRedefine/>
    <w:semiHidden/>
    <w:qFormat/>
    <w:uiPriority w:val="99"/>
  </w:style>
  <w:style w:type="paragraph" w:styleId="28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9">
    <w:name w:val="Table Paragraph"/>
    <w:basedOn w:val="1"/>
    <w:autoRedefine/>
    <w:qFormat/>
    <w:uiPriority w:val="1"/>
    <w:rPr>
      <w:rFonts w:ascii="Calibri" w:hAnsi="Calibri" w:eastAsia="Calibri" w:cs="Calibri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371</Words>
  <Characters>1823</Characters>
  <Lines>107</Lines>
  <Paragraphs>57</Paragraphs>
  <TotalTime>4</TotalTime>
  <ScaleCrop>false</ScaleCrop>
  <LinksUpToDate>false</LinksUpToDate>
  <CharactersWithSpaces>2137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2025-04-22T22:19:00Z</dcterms:created>
  <dc:creator>Gao, Qian</dc:creator>
  <cp:lastModifiedBy>风吹麦浪</cp:lastModifiedBy>
  <dcterms:modified xsi:type="dcterms:W3CDTF">2025-05-09T18:42:13Z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5B2E96F3409AEF6205DC1D68944A9E56_43</vt:lpwstr>
  </property>
  <property fmtid="{D5CDD505-2E9C-101B-9397-08002B2CF9AE}" pid="4" name="KSOTemplateDocerSaveRecord">
    <vt:lpwstr>eyJoZGlkIjoiYTk1OTBmNDkxN2ZiYTA1MjY4NjU1MzhmYjMxZDc0MTIiLCJ1c2VySWQiOiIyMzg0NDk2NDAifQ==</vt:lpwstr>
  </property>
</Properties>
</file>